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74A" w:rsidRDefault="0046674A" w:rsidP="00E923A2">
      <w:pPr>
        <w:shd w:val="clear" w:color="auto" w:fill="FFFFFF"/>
        <w:spacing w:after="0" w:line="360" w:lineRule="auto"/>
        <w:jc w:val="center"/>
        <w:rPr>
          <w:rFonts w:ascii="Times New Roman" w:eastAsia="Times New Roman" w:hAnsi="Times New Roman" w:cs="Times New Roman"/>
          <w:b/>
          <w:color w:val="333333"/>
          <w:sz w:val="24"/>
          <w:szCs w:val="24"/>
          <w:lang w:eastAsia="id-ID"/>
        </w:rPr>
      </w:pPr>
      <w:r w:rsidRPr="0046674A">
        <w:rPr>
          <w:rFonts w:ascii="Times New Roman" w:eastAsia="Times New Roman" w:hAnsi="Times New Roman" w:cs="Times New Roman"/>
          <w:b/>
          <w:color w:val="333333"/>
          <w:sz w:val="24"/>
          <w:szCs w:val="24"/>
          <w:lang w:eastAsia="id-ID"/>
        </w:rPr>
        <w:t>MATERI PEMBELAJARAN TEKS CERITA SEJARAH ATAU NOVEL SEJARAH</w:t>
      </w:r>
      <w:bookmarkStart w:id="0" w:name="_GoBack"/>
      <w:bookmarkEnd w:id="0"/>
    </w:p>
    <w:p w:rsidR="00E923A2" w:rsidRPr="0046674A" w:rsidRDefault="00E923A2" w:rsidP="0046674A">
      <w:pPr>
        <w:shd w:val="clear" w:color="auto" w:fill="FFFFFF"/>
        <w:spacing w:after="0" w:line="360" w:lineRule="auto"/>
        <w:jc w:val="both"/>
        <w:rPr>
          <w:rFonts w:ascii="Times New Roman" w:eastAsia="Times New Roman" w:hAnsi="Times New Roman" w:cs="Times New Roman"/>
          <w:b/>
          <w:color w:val="333333"/>
          <w:sz w:val="24"/>
          <w:szCs w:val="24"/>
          <w:lang w:eastAsia="id-ID"/>
        </w:rPr>
      </w:pPr>
    </w:p>
    <w:p w:rsidR="0046674A" w:rsidRPr="00E923A2" w:rsidRDefault="0046674A" w:rsidP="0046674A">
      <w:pPr>
        <w:shd w:val="clear" w:color="auto" w:fill="FFFFFF"/>
        <w:spacing w:after="0" w:line="360" w:lineRule="auto"/>
        <w:jc w:val="both"/>
        <w:rPr>
          <w:rFonts w:ascii="Times New Roman" w:eastAsia="Times New Roman" w:hAnsi="Times New Roman" w:cs="Times New Roman"/>
          <w:b/>
          <w:color w:val="333333"/>
          <w:sz w:val="24"/>
          <w:szCs w:val="24"/>
          <w:lang w:eastAsia="id-ID"/>
        </w:rPr>
      </w:pPr>
      <w:r w:rsidRPr="00E923A2">
        <w:rPr>
          <w:rFonts w:ascii="Times New Roman" w:eastAsia="Times New Roman" w:hAnsi="Times New Roman" w:cs="Times New Roman"/>
          <w:b/>
          <w:color w:val="333333"/>
          <w:sz w:val="24"/>
          <w:szCs w:val="24"/>
          <w:lang w:eastAsia="id-ID"/>
        </w:rPr>
        <w:t>A. Pengertian Novel Sejarah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Novel sejarah adalah novel yang di dalamnya menjelaskan dan menceritakan tentang fakta kejadian masa lalu yang menjadi asal-muasal atau latar belakang terjadinya sesuatu yang memiliki nilai kesejarahan, bisa bersifat naratif atau deskriptif, dan disajikan dengan daya khayal pengetahuan yang luas dari pengarang. </w:t>
      </w:r>
    </w:p>
    <w:p w:rsidR="0046674A" w:rsidRPr="00E923A2" w:rsidRDefault="0046674A" w:rsidP="0046674A">
      <w:pPr>
        <w:shd w:val="clear" w:color="auto" w:fill="FFFFFF"/>
        <w:spacing w:after="0" w:line="360" w:lineRule="auto"/>
        <w:jc w:val="both"/>
        <w:rPr>
          <w:rFonts w:ascii="Times New Roman" w:eastAsia="Times New Roman" w:hAnsi="Times New Roman" w:cs="Times New Roman"/>
          <w:b/>
          <w:color w:val="333333"/>
          <w:sz w:val="24"/>
          <w:szCs w:val="24"/>
          <w:lang w:eastAsia="id-ID"/>
        </w:rPr>
      </w:pPr>
      <w:r w:rsidRPr="00E923A2">
        <w:rPr>
          <w:rFonts w:ascii="Times New Roman" w:eastAsia="Times New Roman" w:hAnsi="Times New Roman" w:cs="Times New Roman"/>
          <w:b/>
          <w:color w:val="333333"/>
          <w:sz w:val="24"/>
          <w:szCs w:val="24"/>
          <w:lang w:eastAsia="id-ID"/>
        </w:rPr>
        <w:t>B. Struktur Teks Cerita/Novel Sejarah </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1. Pengenalan situasi cerita (eksposition, orientasi)</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Dalam bagian ini, pengarang memperkenalkan latar cerita baik waktu, tempat maupun peristiwa. Selain itu, orientasi juga dapat disajikan dengan mengenalkan para tokoh, menata adegan, dan hubungan antartokoh. </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2. Pengungkapan peristiwa</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Dalam bagian ini disajikan peristiwa awal yang menimbulkan berbagai masalah, pertentangan, ataupun kesukaran-kesukaran bagi para tokohnya. </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3. Menuju konflik (rising action)</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Terjadi peningkatan perhatian kegembiraan, kehebohan, ataupun keterlibatan berbagai situasi yang menyebabkan bertambahnya kesukaran tokoh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4. Puncak konflik (turning point, komplikasi)</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Bagian ini disebut pula sebagai klimaks. Inilah bagian cerita yang paling besar dan mendebarkan. Pada bagian ini pula, ditentukannya perubahan nasib beberapa tokohnya. Misalnya, apakah dia kemudian berhasil menyelesaikan masalahnya atau gagal. </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5. Penyelesaian (Evaluasi, resolusi)</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Sebagai akhir cerita, pada bagian ini berisi penjelasan ataupun penilaian tentang sikap ataupun nasib-nasib yang dialami tokohnya setelah mengalami peristiwa puncak itu. Pada bagian ini pun sering pula dinyatakan wujud akhir dari kondisi ataupun nasib akhir yang dialami tokoh Utama.</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6. Koda</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Bagian ini berupa komentar terhadap keseluruhan isi cerita, yang fungsinya sebagai penutup. Komentar yang dimaksud bisa disampaikan langsung oleh pengarang atau dengan mewakilkannya pada seorang tokoh. Hanya saja tidak setiap novel memiliki koda, bahkan novel-novel modern lebih banyak menyerahkan kesimpulan akhir ceritanya itu kepada para pembacanya. Mereka dibiarkan menebak-nebak sendiri penyelesaian ceritanya.</w:t>
      </w:r>
    </w:p>
    <w:p w:rsidR="0046674A" w:rsidRPr="00E923A2" w:rsidRDefault="0046674A" w:rsidP="0046674A">
      <w:pPr>
        <w:shd w:val="clear" w:color="auto" w:fill="FFFFFF"/>
        <w:spacing w:after="0" w:line="360" w:lineRule="auto"/>
        <w:jc w:val="both"/>
        <w:rPr>
          <w:rFonts w:ascii="Times New Roman" w:eastAsia="Times New Roman" w:hAnsi="Times New Roman" w:cs="Times New Roman"/>
          <w:b/>
          <w:color w:val="333333"/>
          <w:sz w:val="24"/>
          <w:szCs w:val="24"/>
          <w:lang w:eastAsia="id-ID"/>
        </w:rPr>
      </w:pPr>
      <w:r w:rsidRPr="0046674A">
        <w:rPr>
          <w:rFonts w:ascii="Times New Roman" w:eastAsia="Times New Roman" w:hAnsi="Times New Roman" w:cs="Times New Roman"/>
          <w:color w:val="333333"/>
          <w:sz w:val="24"/>
          <w:szCs w:val="24"/>
          <w:lang w:eastAsia="id-ID"/>
        </w:rPr>
        <w:lastRenderedPageBreak/>
        <w:br/>
      </w:r>
      <w:r w:rsidRPr="00E923A2">
        <w:rPr>
          <w:rFonts w:ascii="Times New Roman" w:eastAsia="Times New Roman" w:hAnsi="Times New Roman" w:cs="Times New Roman"/>
          <w:b/>
          <w:color w:val="333333"/>
          <w:sz w:val="24"/>
          <w:szCs w:val="24"/>
          <w:lang w:eastAsia="id-ID"/>
        </w:rPr>
        <w:t>C. Ciri Kebahasaan Novel Sejarah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Beberapa ciri kebahasaan novel sejarah adalah sebagai berikut</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1. Menggunakan banyak kalimat bermakna lampau</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 xml:space="preserve">Contoh: Prajurit-prajurit yang </w:t>
      </w:r>
      <w:r w:rsidRPr="00E923A2">
        <w:rPr>
          <w:rFonts w:ascii="Times New Roman" w:eastAsia="Times New Roman" w:hAnsi="Times New Roman" w:cs="Times New Roman"/>
          <w:b/>
          <w:color w:val="333333"/>
          <w:sz w:val="24"/>
          <w:szCs w:val="24"/>
          <w:lang w:eastAsia="id-ID"/>
        </w:rPr>
        <w:t>telah</w:t>
      </w:r>
      <w:r w:rsidRPr="0046674A">
        <w:rPr>
          <w:rFonts w:ascii="Times New Roman" w:eastAsia="Times New Roman" w:hAnsi="Times New Roman" w:cs="Times New Roman"/>
          <w:color w:val="333333"/>
          <w:sz w:val="24"/>
          <w:szCs w:val="24"/>
          <w:lang w:eastAsia="id-ID"/>
        </w:rPr>
        <w:t xml:space="preserve"> diperintahkan membersihkan gedung bekas asrama </w:t>
      </w:r>
      <w:r w:rsidRPr="00E923A2">
        <w:rPr>
          <w:rFonts w:ascii="Times New Roman" w:eastAsia="Times New Roman" w:hAnsi="Times New Roman" w:cs="Times New Roman"/>
          <w:b/>
          <w:color w:val="333333"/>
          <w:sz w:val="24"/>
          <w:szCs w:val="24"/>
          <w:lang w:eastAsia="id-ID"/>
        </w:rPr>
        <w:t>telah</w:t>
      </w:r>
      <w:r w:rsidRPr="0046674A">
        <w:rPr>
          <w:rFonts w:ascii="Times New Roman" w:eastAsia="Times New Roman" w:hAnsi="Times New Roman" w:cs="Times New Roman"/>
          <w:color w:val="333333"/>
          <w:sz w:val="24"/>
          <w:szCs w:val="24"/>
          <w:lang w:eastAsia="id-ID"/>
        </w:rPr>
        <w:t xml:space="preserve"> menyelesaikan tugasnya.</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2. Banyak menggunakan kata yang menyatakan urutan waktu (konjungsi kronologis, temporal), seperti: sejak saat itu, setelah itu, mula-mula, kemudian.</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 xml:space="preserve">Contoh: </w:t>
      </w:r>
      <w:r w:rsidRPr="00E923A2">
        <w:rPr>
          <w:rFonts w:ascii="Times New Roman" w:eastAsia="Times New Roman" w:hAnsi="Times New Roman" w:cs="Times New Roman"/>
          <w:b/>
          <w:color w:val="333333"/>
          <w:sz w:val="24"/>
          <w:szCs w:val="24"/>
          <w:lang w:eastAsia="id-ID"/>
        </w:rPr>
        <w:t>Setelah</w:t>
      </w:r>
      <w:r w:rsidRPr="0046674A">
        <w:rPr>
          <w:rFonts w:ascii="Times New Roman" w:eastAsia="Times New Roman" w:hAnsi="Times New Roman" w:cs="Times New Roman"/>
          <w:color w:val="333333"/>
          <w:sz w:val="24"/>
          <w:szCs w:val="24"/>
          <w:lang w:eastAsia="id-ID"/>
        </w:rPr>
        <w:t xml:space="preserve"> juara gulat itu pergi, Sang Adipati bangkit dan berjalan tenang-tenang masuk ke Kadipaten.</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3. Banyak menggunakan kata kerja yang menggambarkan suatu tindakan (kata kerja material).</w:t>
      </w:r>
    </w:p>
    <w:p w:rsidR="0046674A" w:rsidRPr="00E923A2" w:rsidRDefault="0046674A" w:rsidP="00E923A2">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Contoh: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a. Di depan Ratu Biksuni Gayatri yang </w:t>
      </w:r>
      <w:r w:rsidRPr="0046674A">
        <w:rPr>
          <w:rFonts w:ascii="Times New Roman" w:eastAsia="Times New Roman" w:hAnsi="Times New Roman" w:cs="Times New Roman"/>
          <w:i/>
          <w:iCs/>
          <w:color w:val="333333"/>
          <w:sz w:val="24"/>
          <w:szCs w:val="24"/>
          <w:lang w:eastAsia="id-ID"/>
        </w:rPr>
        <w:t>berdiri</w:t>
      </w:r>
      <w:r w:rsidRPr="0046674A">
        <w:rPr>
          <w:rFonts w:ascii="Times New Roman" w:eastAsia="Times New Roman" w:hAnsi="Times New Roman" w:cs="Times New Roman"/>
          <w:color w:val="333333"/>
          <w:sz w:val="24"/>
          <w:szCs w:val="24"/>
          <w:lang w:eastAsia="id-ID"/>
        </w:rPr>
        <w:t>, Sri Gitarja </w:t>
      </w:r>
      <w:r w:rsidRPr="0046674A">
        <w:rPr>
          <w:rFonts w:ascii="Times New Roman" w:eastAsia="Times New Roman" w:hAnsi="Times New Roman" w:cs="Times New Roman"/>
          <w:i/>
          <w:iCs/>
          <w:color w:val="333333"/>
          <w:sz w:val="24"/>
          <w:szCs w:val="24"/>
          <w:lang w:eastAsia="id-ID"/>
        </w:rPr>
        <w:t>duduk </w:t>
      </w:r>
      <w:r w:rsidRPr="0046674A">
        <w:rPr>
          <w:rFonts w:ascii="Times New Roman" w:eastAsia="Times New Roman" w:hAnsi="Times New Roman" w:cs="Times New Roman"/>
          <w:color w:val="333333"/>
          <w:sz w:val="24"/>
          <w:szCs w:val="24"/>
          <w:lang w:eastAsia="id-ID"/>
        </w:rPr>
        <w:t>bersimpuh.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b. Ketika para Ibu Ratu </w:t>
      </w:r>
      <w:r w:rsidRPr="0046674A">
        <w:rPr>
          <w:rFonts w:ascii="Times New Roman" w:eastAsia="Times New Roman" w:hAnsi="Times New Roman" w:cs="Times New Roman"/>
          <w:i/>
          <w:iCs/>
          <w:color w:val="333333"/>
          <w:sz w:val="24"/>
          <w:szCs w:val="24"/>
          <w:lang w:eastAsia="id-ID"/>
        </w:rPr>
        <w:t>menangis</w:t>
      </w:r>
      <w:r w:rsidRPr="0046674A">
        <w:rPr>
          <w:rFonts w:ascii="Times New Roman" w:eastAsia="Times New Roman" w:hAnsi="Times New Roman" w:cs="Times New Roman"/>
          <w:color w:val="333333"/>
          <w:sz w:val="24"/>
          <w:szCs w:val="24"/>
          <w:lang w:eastAsia="id-ID"/>
        </w:rPr>
        <w:t> yang menulari siapa pun untuk menangis, Dyah Wiyat sama sekali tidak </w:t>
      </w:r>
      <w:r w:rsidRPr="0046674A">
        <w:rPr>
          <w:rFonts w:ascii="Times New Roman" w:eastAsia="Times New Roman" w:hAnsi="Times New Roman" w:cs="Times New Roman"/>
          <w:i/>
          <w:iCs/>
          <w:color w:val="333333"/>
          <w:sz w:val="24"/>
          <w:szCs w:val="24"/>
          <w:lang w:eastAsia="id-ID"/>
        </w:rPr>
        <w:t>menitikkan air</w:t>
      </w:r>
      <w:r w:rsidRPr="0046674A">
        <w:rPr>
          <w:rFonts w:ascii="Times New Roman" w:eastAsia="Times New Roman" w:hAnsi="Times New Roman" w:cs="Times New Roman"/>
          <w:color w:val="333333"/>
          <w:sz w:val="24"/>
          <w:szCs w:val="24"/>
          <w:lang w:eastAsia="id-ID"/>
        </w:rPr>
        <w:t> mata.</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4. Banyak menggunakan kata kerja yang menunjukkan kalimat tak langsung sebagai cara menceritakan tuturan seorang tokoh oleh pengarang. Misalnya, mengatakan bahwa, menceritakan tentang, menurut, menggungkapkan, menanyakan, menyatakan, menuturkan.</w:t>
      </w:r>
    </w:p>
    <w:p w:rsidR="0046674A" w:rsidRPr="0046674A" w:rsidRDefault="00E923A2"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Pr>
          <w:rFonts w:ascii="Times New Roman" w:eastAsia="Times New Roman" w:hAnsi="Times New Roman" w:cs="Times New Roman"/>
          <w:color w:val="333333"/>
          <w:sz w:val="24"/>
          <w:szCs w:val="24"/>
          <w:lang w:eastAsia="id-ID"/>
        </w:rPr>
        <w:t>Contoh:</w:t>
      </w:r>
    </w:p>
    <w:p w:rsidR="0046674A" w:rsidRPr="0046674A" w:rsidRDefault="0046674A" w:rsidP="0046674A">
      <w:pPr>
        <w:spacing w:after="0" w:line="360" w:lineRule="auto"/>
        <w:jc w:val="both"/>
        <w:rPr>
          <w:rFonts w:ascii="Times New Roman" w:eastAsia="Times New Roman" w:hAnsi="Times New Roman" w:cs="Times New Roman"/>
          <w:sz w:val="24"/>
          <w:szCs w:val="24"/>
          <w:lang w:eastAsia="id-ID"/>
        </w:rPr>
      </w:pPr>
      <w:r w:rsidRPr="0046674A">
        <w:rPr>
          <w:rFonts w:ascii="Times New Roman" w:eastAsia="Times New Roman" w:hAnsi="Times New Roman" w:cs="Times New Roman"/>
          <w:color w:val="333333"/>
          <w:sz w:val="24"/>
          <w:szCs w:val="24"/>
          <w:shd w:val="clear" w:color="auto" w:fill="FFFFFF"/>
          <w:lang w:eastAsia="id-ID"/>
        </w:rPr>
        <w:t xml:space="preserve">a. </w:t>
      </w:r>
      <w:r w:rsidRPr="00E923A2">
        <w:rPr>
          <w:rFonts w:ascii="Times New Roman" w:eastAsia="Times New Roman" w:hAnsi="Times New Roman" w:cs="Times New Roman"/>
          <w:b/>
          <w:color w:val="333333"/>
          <w:sz w:val="24"/>
          <w:szCs w:val="24"/>
          <w:shd w:val="clear" w:color="auto" w:fill="FFFFFF"/>
          <w:lang w:eastAsia="id-ID"/>
        </w:rPr>
        <w:t>Menurut</w:t>
      </w:r>
      <w:r w:rsidRPr="0046674A">
        <w:rPr>
          <w:rFonts w:ascii="Times New Roman" w:eastAsia="Times New Roman" w:hAnsi="Times New Roman" w:cs="Times New Roman"/>
          <w:color w:val="333333"/>
          <w:sz w:val="24"/>
          <w:szCs w:val="24"/>
          <w:shd w:val="clear" w:color="auto" w:fill="FFFFFF"/>
          <w:lang w:eastAsia="id-ID"/>
        </w:rPr>
        <w:t xml:space="preserve"> Sang patih, Galeng telah periksa seluruh kamar Syahbandar dan ia telah melihat banyak botol dan benda-benda yang ia tak tahu nama dan gunanya.</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 xml:space="preserve">b. Riung Samudera </w:t>
      </w:r>
      <w:r w:rsidRPr="00E923A2">
        <w:rPr>
          <w:rFonts w:ascii="Times New Roman" w:eastAsia="Times New Roman" w:hAnsi="Times New Roman" w:cs="Times New Roman"/>
          <w:b/>
          <w:color w:val="333333"/>
          <w:sz w:val="24"/>
          <w:szCs w:val="24"/>
          <w:lang w:eastAsia="id-ID"/>
        </w:rPr>
        <w:t>menyatakan</w:t>
      </w:r>
      <w:r w:rsidRPr="0046674A">
        <w:rPr>
          <w:rFonts w:ascii="Times New Roman" w:eastAsia="Times New Roman" w:hAnsi="Times New Roman" w:cs="Times New Roman"/>
          <w:color w:val="333333"/>
          <w:sz w:val="24"/>
          <w:szCs w:val="24"/>
          <w:lang w:eastAsia="id-ID"/>
        </w:rPr>
        <w:t xml:space="preserve"> bahwa ia masih bingung dengan semua penjelasan kendit Galih tentang masalah itu.</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5. Banyak menggunakan kata kerja yang menyatakan sesuatu yang dipikirkan atau dirasakan oleh tokoh (kata kerja mental). Misalnya, merasakan, mengingi</w:t>
      </w:r>
      <w:r w:rsidR="00E923A2">
        <w:rPr>
          <w:rFonts w:ascii="Times New Roman" w:eastAsia="Times New Roman" w:hAnsi="Times New Roman" w:cs="Times New Roman"/>
          <w:color w:val="333333"/>
          <w:sz w:val="24"/>
          <w:szCs w:val="24"/>
          <w:lang w:eastAsia="id-ID"/>
        </w:rPr>
        <w:t>n</w:t>
      </w:r>
      <w:r w:rsidRPr="0046674A">
        <w:rPr>
          <w:rFonts w:ascii="Times New Roman" w:eastAsia="Times New Roman" w:hAnsi="Times New Roman" w:cs="Times New Roman"/>
          <w:color w:val="333333"/>
          <w:sz w:val="24"/>
          <w:szCs w:val="24"/>
          <w:lang w:eastAsia="id-ID"/>
        </w:rPr>
        <w:t>kan, mengharapkan, mendambakan, menganggap. </w:t>
      </w:r>
    </w:p>
    <w:p w:rsidR="0046674A" w:rsidRPr="00E923A2" w:rsidRDefault="0046674A" w:rsidP="00E923A2">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Contoh: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 xml:space="preserve">a. Gajah Mada </w:t>
      </w:r>
      <w:r w:rsidRPr="00E923A2">
        <w:rPr>
          <w:rFonts w:ascii="Times New Roman" w:eastAsia="Times New Roman" w:hAnsi="Times New Roman" w:cs="Times New Roman"/>
          <w:b/>
          <w:color w:val="333333"/>
          <w:sz w:val="24"/>
          <w:szCs w:val="24"/>
          <w:lang w:eastAsia="id-ID"/>
        </w:rPr>
        <w:t>sependapat</w:t>
      </w:r>
      <w:r w:rsidRPr="0046674A">
        <w:rPr>
          <w:rFonts w:ascii="Times New Roman" w:eastAsia="Times New Roman" w:hAnsi="Times New Roman" w:cs="Times New Roman"/>
          <w:color w:val="333333"/>
          <w:sz w:val="24"/>
          <w:szCs w:val="24"/>
          <w:lang w:eastAsia="id-ID"/>
        </w:rPr>
        <w:t xml:space="preserve"> dengan Jalan pikiran Senopati Gajah Enggon.</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b. Melihat itu, tak seorang pun yang menolak karena semua berpikir Patih Gajah Mada memang mampu dan layak berada di tempat </w:t>
      </w:r>
    </w:p>
    <w:p w:rsidR="00E923A2" w:rsidRDefault="00E923A2"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p>
    <w:p w:rsidR="00E923A2" w:rsidRDefault="00E923A2"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lastRenderedPageBreak/>
        <w:t>6. Menggunakan banyak dialog. Hal ini ditunjukkan oleh tanda petik ganda (‘..”) dan kata kerja yang menunjukkan tuturan langsung.</w:t>
      </w:r>
    </w:p>
    <w:p w:rsidR="0046674A" w:rsidRPr="00E923A2" w:rsidRDefault="0046674A" w:rsidP="00E923A2">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Contoh: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“Mana surat itu?”</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“Ampun, Gusti Adipati, Patik takut maka Patik bakar.” </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7. Menggunakan kata-kata sifat (descriptive language) untuk menggambarkan tokoh, tempat, atau suasana</w:t>
      </w:r>
    </w:p>
    <w:p w:rsidR="0046674A" w:rsidRPr="00E923A2" w:rsidRDefault="0046674A" w:rsidP="00E923A2">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Contoh</w:t>
      </w:r>
    </w:p>
    <w:p w:rsidR="00E923A2"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Dari apa yang terjadi itu terlihat betapa besar wibawa Gajah Mada, bahkan beberapa prajurit harus mengakui wibawa yang dimiliki Gajah Mada jauh lebih besar dari wibawa Jayanegara. Sri Jayanegara masih bisa diajak bercanda, tetapi tidak dengan Patih Gajah Mada, sang pe</w:t>
      </w:r>
      <w:r w:rsidR="00E923A2">
        <w:rPr>
          <w:rFonts w:ascii="Times New Roman" w:eastAsia="Times New Roman" w:hAnsi="Times New Roman" w:cs="Times New Roman"/>
          <w:color w:val="333333"/>
          <w:sz w:val="24"/>
          <w:szCs w:val="24"/>
          <w:lang w:eastAsia="id-ID"/>
        </w:rPr>
        <w:t>milik wajah yang amat beku itu.</w:t>
      </w:r>
    </w:p>
    <w:p w:rsidR="00E923A2" w:rsidRDefault="00E923A2"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p>
    <w:p w:rsidR="0046674A" w:rsidRPr="00E923A2" w:rsidRDefault="00E923A2" w:rsidP="0046674A">
      <w:pPr>
        <w:shd w:val="clear" w:color="auto" w:fill="FFFFFF"/>
        <w:spacing w:after="0" w:line="360" w:lineRule="auto"/>
        <w:jc w:val="both"/>
        <w:rPr>
          <w:rFonts w:ascii="Times New Roman" w:eastAsia="Times New Roman" w:hAnsi="Times New Roman" w:cs="Times New Roman"/>
          <w:b/>
          <w:color w:val="333333"/>
          <w:sz w:val="24"/>
          <w:szCs w:val="24"/>
          <w:lang w:eastAsia="id-ID"/>
        </w:rPr>
      </w:pPr>
      <w:r w:rsidRPr="00E923A2">
        <w:rPr>
          <w:rFonts w:ascii="Times New Roman" w:eastAsia="Times New Roman" w:hAnsi="Times New Roman" w:cs="Times New Roman"/>
          <w:b/>
          <w:color w:val="333333"/>
          <w:sz w:val="24"/>
          <w:szCs w:val="24"/>
          <w:lang w:eastAsia="id-ID"/>
        </w:rPr>
        <w:t>D.</w:t>
      </w:r>
      <w:r w:rsidR="0046674A" w:rsidRPr="00E923A2">
        <w:rPr>
          <w:rFonts w:ascii="Times New Roman" w:eastAsia="Times New Roman" w:hAnsi="Times New Roman" w:cs="Times New Roman"/>
          <w:b/>
          <w:color w:val="333333"/>
          <w:sz w:val="24"/>
          <w:szCs w:val="24"/>
          <w:lang w:eastAsia="id-ID"/>
        </w:rPr>
        <w:t xml:space="preserve"> Menyusun Novel Sejarah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Langkah-langkah menyusun novel sejarah adalah sebagai berikut.</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1. Menentukan peristiwa sejarah yang akan menjadi bahan penceritaan</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Langkah pertama dalam menyusun novel sejarah seseorang atau diri sendiri adalah menentukan peristiwa sejarah (peristiwa yang terjadi pada masa lalu) yang akan dikembangkan menjadi novel sejarah. </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Dalam novel sejarah, penulis menceritakan peristiwa-peristiwa yang dialami para tokohnya dengan menggunakan latar peristiwa sejarah. Menulis novel sejarah berarti mengemas fakta sejarah dengan rekaan penulis. Wujudnya dapat berupa peristiwa yang berkaitan dengan hidup orang banyak atau hidup seseorang. </w:t>
      </w:r>
    </w:p>
    <w:p w:rsidR="0046674A" w:rsidRPr="00E923A2" w:rsidRDefault="0046674A" w:rsidP="00E923A2">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Contoh</w:t>
      </w:r>
    </w:p>
    <w:tbl>
      <w:tblPr>
        <w:tblW w:w="8960" w:type="dxa"/>
        <w:tblInd w:w="250" w:type="dxa"/>
        <w:shd w:val="clear" w:color="auto" w:fill="FFFFFF"/>
        <w:tblCellMar>
          <w:left w:w="0" w:type="dxa"/>
          <w:right w:w="0" w:type="dxa"/>
        </w:tblCellMar>
        <w:tblLook w:val="04A0" w:firstRow="1" w:lastRow="0" w:firstColumn="1" w:lastColumn="0" w:noHBand="0" w:noVBand="1"/>
      </w:tblPr>
      <w:tblGrid>
        <w:gridCol w:w="3260"/>
        <w:gridCol w:w="5700"/>
      </w:tblGrid>
      <w:tr w:rsidR="0046674A" w:rsidRPr="0046674A" w:rsidTr="00E923A2">
        <w:trPr>
          <w:trHeight w:val="412"/>
        </w:trPr>
        <w:tc>
          <w:tcPr>
            <w:tcW w:w="326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6674A" w:rsidRPr="0046674A" w:rsidRDefault="0046674A" w:rsidP="0046674A">
            <w:pPr>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Peristiwa Sejarah</w:t>
            </w:r>
          </w:p>
        </w:tc>
        <w:tc>
          <w:tcPr>
            <w:tcW w:w="570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46674A" w:rsidRPr="0046674A" w:rsidRDefault="0046674A" w:rsidP="0046674A">
            <w:pPr>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Pengembangan Peristiwa</w:t>
            </w:r>
          </w:p>
        </w:tc>
      </w:tr>
      <w:tr w:rsidR="0046674A" w:rsidRPr="0046674A" w:rsidTr="00E923A2">
        <w:trPr>
          <w:trHeight w:val="1632"/>
        </w:trPr>
        <w:tc>
          <w:tcPr>
            <w:tcW w:w="32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6674A" w:rsidRPr="0046674A" w:rsidRDefault="0046674A" w:rsidP="0046674A">
            <w:pPr>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Meletusnya Gunung Kelud tahun 1966</w:t>
            </w:r>
          </w:p>
        </w:tc>
        <w:tc>
          <w:tcPr>
            <w:tcW w:w="57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6674A" w:rsidRPr="0046674A" w:rsidRDefault="0046674A" w:rsidP="0046674A">
            <w:pPr>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Aku dilahirkan di pengungsian saat Gunung Kelud meletus tahun 1966. Karena minimnya fasilitas kesehatan di pengungsian, Ibu meninggal saat melahirkanku.</w:t>
            </w:r>
          </w:p>
        </w:tc>
      </w:tr>
      <w:tr w:rsidR="0046674A" w:rsidRPr="0046674A" w:rsidTr="00E923A2">
        <w:trPr>
          <w:trHeight w:val="1632"/>
        </w:trPr>
        <w:tc>
          <w:tcPr>
            <w:tcW w:w="3260"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46674A" w:rsidRPr="0046674A" w:rsidRDefault="0046674A" w:rsidP="0046674A">
            <w:pPr>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Kecelakaan kereta api di Bintaro pada 19 Oktober 1987</w:t>
            </w:r>
          </w:p>
        </w:tc>
        <w:tc>
          <w:tcPr>
            <w:tcW w:w="570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46674A" w:rsidRPr="0046674A" w:rsidRDefault="0046674A" w:rsidP="0046674A">
            <w:pPr>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Dalam kecelakaan kereta api di Bintaro tanggal 19 Oktober 1987, aku masih berusia 8 tahun. Kedua orang tuaku tewas dalam peristiwa itu. Aku sendiri kehilangan sebelah kakiku yang tertindih pintu kereta api.</w:t>
            </w:r>
          </w:p>
        </w:tc>
      </w:tr>
    </w:tbl>
    <w:p w:rsidR="0046674A" w:rsidRPr="0046674A" w:rsidRDefault="0046674A" w:rsidP="0046674A">
      <w:pPr>
        <w:spacing w:after="0" w:line="360" w:lineRule="auto"/>
        <w:jc w:val="both"/>
        <w:rPr>
          <w:rFonts w:ascii="Times New Roman" w:eastAsia="Times New Roman" w:hAnsi="Times New Roman" w:cs="Times New Roman"/>
          <w:sz w:val="24"/>
          <w:szCs w:val="24"/>
          <w:lang w:eastAsia="id-ID"/>
        </w:rPr>
      </w:pP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 2. Menyusun kerangka atau gambaran singkat cerita sejarah yang akan ditulis</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Dasar penyusunan kerangka novel sejarah dapat berupa perjalanan waktu (misalnya. masa kecil, masa remaja, masa sekolah, masa kuliah, masa dewasa); latar tempat (di desa, di sekolah, di kota, di luar negeri).</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Kerangka karangan dapat berisi tokoh, waktu dan tempat kejadian, , ilustrasi visual setiap tokoh, apa yang dipermasalahkan, dan sebagainya. </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3. Mengumpulkan bahan-bahan cerita</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Pada tahap ini penulis mengumpulkan rangkaian peristiwa dari berbagai rujukan dan sumber (orang, buku, dan sebagainya).</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4. Mengembangkan kerangka atau draf awal menjadi novel atau teks cerita sejarah</w:t>
      </w:r>
    </w:p>
    <w:p w:rsidR="0046674A" w:rsidRPr="0046674A" w:rsidRDefault="0046674A" w:rsidP="0046674A">
      <w:pPr>
        <w:shd w:val="clear" w:color="auto" w:fill="FFFFFF"/>
        <w:spacing w:after="0" w:line="360" w:lineRule="auto"/>
        <w:jc w:val="both"/>
        <w:rPr>
          <w:rFonts w:ascii="Times New Roman" w:eastAsia="Times New Roman" w:hAnsi="Times New Roman" w:cs="Times New Roman"/>
          <w:color w:val="333333"/>
          <w:sz w:val="24"/>
          <w:szCs w:val="24"/>
          <w:lang w:eastAsia="id-ID"/>
        </w:rPr>
      </w:pPr>
      <w:r w:rsidRPr="0046674A">
        <w:rPr>
          <w:rFonts w:ascii="Times New Roman" w:eastAsia="Times New Roman" w:hAnsi="Times New Roman" w:cs="Times New Roman"/>
          <w:color w:val="333333"/>
          <w:sz w:val="24"/>
          <w:szCs w:val="24"/>
          <w:lang w:eastAsia="id-ID"/>
        </w:rPr>
        <w:t>Pada tahap ini, penulis merangkai cerita berdasarkan daya khayal atau imajinasi. Sudut pandang yang paling mudah adalah sudut pandang orang pertama “ aku”.</w:t>
      </w:r>
    </w:p>
    <w:p w:rsidR="00C34F4F" w:rsidRPr="0046674A" w:rsidRDefault="0046674A" w:rsidP="0046674A">
      <w:pPr>
        <w:spacing w:line="360" w:lineRule="auto"/>
        <w:jc w:val="both"/>
        <w:rPr>
          <w:rFonts w:ascii="Times New Roman" w:hAnsi="Times New Roman" w:cs="Times New Roman"/>
          <w:sz w:val="24"/>
          <w:szCs w:val="24"/>
        </w:rPr>
      </w:pPr>
      <w:r w:rsidRPr="0046674A">
        <w:rPr>
          <w:rFonts w:ascii="Times New Roman" w:eastAsia="Times New Roman" w:hAnsi="Times New Roman" w:cs="Times New Roman"/>
          <w:color w:val="333333"/>
          <w:sz w:val="24"/>
          <w:szCs w:val="24"/>
          <w:shd w:val="clear" w:color="auto" w:fill="FFFFFF"/>
          <w:lang w:eastAsia="id-ID"/>
        </w:rPr>
        <w:t>Penceritaan teks novel atau cerita sejarah mengikuti gaya teks rekon imajinatif yang didalamnya ada orientasi, pengungkapan peristiwa, cerita mulai memuncak, puncak permasalahan, resolusi, dan koda.</w:t>
      </w:r>
    </w:p>
    <w:sectPr w:rsidR="00C34F4F" w:rsidRPr="0046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74A"/>
    <w:rsid w:val="001A309B"/>
    <w:rsid w:val="00221802"/>
    <w:rsid w:val="0046674A"/>
    <w:rsid w:val="00846EA4"/>
    <w:rsid w:val="00E7332D"/>
    <w:rsid w:val="00E923A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7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dc:creator>
  <cp:lastModifiedBy>EKA</cp:lastModifiedBy>
  <cp:revision>2</cp:revision>
  <dcterms:created xsi:type="dcterms:W3CDTF">2020-10-16T09:51:00Z</dcterms:created>
  <dcterms:modified xsi:type="dcterms:W3CDTF">2020-10-16T10:43:00Z</dcterms:modified>
</cp:coreProperties>
</file>