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328" w:rsidRPr="00341328" w:rsidRDefault="00341328" w:rsidP="00341328">
      <w:pPr>
        <w:spacing w:before="100" w:beforeAutospacing="1" w:after="100" w:afterAutospacing="1" w:line="240" w:lineRule="auto"/>
        <w:outlineLvl w:val="0"/>
        <w:rPr>
          <w:rFonts w:asciiTheme="majorHAnsi" w:eastAsia="Times New Roman" w:hAnsiTheme="majorHAnsi" w:cstheme="majorHAnsi"/>
          <w:b/>
          <w:bCs/>
          <w:kern w:val="36"/>
          <w:sz w:val="48"/>
          <w:szCs w:val="48"/>
        </w:rPr>
      </w:pPr>
      <w:r>
        <w:rPr>
          <w:rFonts w:asciiTheme="majorHAnsi" w:eastAsia="Times New Roman" w:hAnsiTheme="majorHAnsi" w:cstheme="majorHAnsi"/>
          <w:b/>
          <w:bCs/>
          <w:kern w:val="36"/>
          <w:sz w:val="48"/>
          <w:szCs w:val="48"/>
        </w:rPr>
        <w:t xml:space="preserve"> </w:t>
      </w:r>
      <w:bookmarkStart w:id="0" w:name="_GoBack"/>
      <w:r>
        <w:rPr>
          <w:rFonts w:asciiTheme="majorHAnsi" w:eastAsia="Times New Roman" w:hAnsiTheme="majorHAnsi" w:cstheme="majorHAnsi"/>
          <w:b/>
          <w:bCs/>
          <w:kern w:val="36"/>
          <w:sz w:val="48"/>
          <w:szCs w:val="48"/>
        </w:rPr>
        <w:t>SECTION 1</w:t>
      </w:r>
      <w:r w:rsidRPr="00341328">
        <w:rPr>
          <w:rFonts w:asciiTheme="majorHAnsi" w:eastAsia="Times New Roman" w:hAnsiTheme="majorHAnsi" w:cstheme="majorHAnsi"/>
          <w:b/>
          <w:bCs/>
          <w:kern w:val="36"/>
          <w:sz w:val="48"/>
          <w:szCs w:val="48"/>
        </w:rPr>
        <w:t>: PROJECT CORE DETAILS</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i/>
          <w:iCs/>
          <w:sz w:val="24"/>
          <w:szCs w:val="24"/>
        </w:rPr>
        <w:t>(System Overview &amp; Description)</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26"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Project Title</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J-TAX PAYER: An Intelligent and Inclusive Taxpayer Management System for Jigawa State</w: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Project Description</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J-TAX PAYER is a modern, government-scale taxpayer application designed to replace the existing Jigawa State Internal Revenue Service (JIRS) tax software. The system aims to improve tax administration through inclusivity, automation, transparency, and data-driven decision-making.</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system is designed around the taxpayer as the central entity while accounting for real-world challenges such as literacy barriers and limited digital access. To address these challenges, J-TAX PAYER supports both literate taxpayers who can interact directly with the system and illiterate taxpayers who are assisted by government-authorized agents.</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application enables taxpayer and business registration, tax assessment, payment processing, invoice and receipt generation, notification delivery, transaction history storage, and administrative oversight. An advanced analytics dashboard is provided exclusively for JIRS administrators to support evidence-based revenue planning and policy decisions.</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system is implemented using a modern web architecture with a React frontend, a Python Flask RESTful backend, and a PostgreSQL database. Although developed as an academic monolithic prototype, the architecture is designed to be scalable, maintainable, and ready for future deployment in a real government environment.</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27"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System Actors</w:t>
      </w:r>
    </w:p>
    <w:p w:rsidR="00341328" w:rsidRPr="00341328" w:rsidRDefault="00341328" w:rsidP="0034132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Taxpayer (Literate User)</w:t>
      </w:r>
      <w:r w:rsidRPr="00341328">
        <w:rPr>
          <w:rFonts w:asciiTheme="majorHAnsi" w:eastAsia="Times New Roman" w:hAnsiTheme="majorHAnsi" w:cstheme="majorHAnsi"/>
          <w:sz w:val="24"/>
          <w:szCs w:val="24"/>
        </w:rPr>
        <w:t xml:space="preserve"> – Interacts directly with the application to register, manage businesses, and pay taxes.</w:t>
      </w:r>
    </w:p>
    <w:p w:rsidR="00341328" w:rsidRPr="00341328" w:rsidRDefault="00341328" w:rsidP="0034132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Agent (Government-Authorized)</w:t>
      </w:r>
      <w:r w:rsidRPr="00341328">
        <w:rPr>
          <w:rFonts w:asciiTheme="majorHAnsi" w:eastAsia="Times New Roman" w:hAnsiTheme="majorHAnsi" w:cstheme="majorHAnsi"/>
          <w:sz w:val="24"/>
          <w:szCs w:val="24"/>
        </w:rPr>
        <w:t xml:space="preserve"> – Assists illiterate taxpayers by performing registration and payment operations on their behalf.</w:t>
      </w:r>
    </w:p>
    <w:p w:rsidR="00341328" w:rsidRPr="00341328" w:rsidRDefault="00341328" w:rsidP="0034132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Admin (JIRS Officials)</w:t>
      </w:r>
      <w:r w:rsidRPr="00341328">
        <w:rPr>
          <w:rFonts w:asciiTheme="majorHAnsi" w:eastAsia="Times New Roman" w:hAnsiTheme="majorHAnsi" w:cstheme="majorHAnsi"/>
          <w:sz w:val="24"/>
          <w:szCs w:val="24"/>
        </w:rPr>
        <w:t xml:space="preserve"> – Manages users, agents, tax configurations, and system analytics.</w:t>
      </w:r>
    </w:p>
    <w:p w:rsidR="00341328" w:rsidRPr="00341328" w:rsidRDefault="00341328" w:rsidP="0034132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Analytics Dashboard</w:t>
      </w:r>
      <w:r w:rsidRPr="00341328">
        <w:rPr>
          <w:rFonts w:asciiTheme="majorHAnsi" w:eastAsia="Times New Roman" w:hAnsiTheme="majorHAnsi" w:cstheme="majorHAnsi"/>
          <w:sz w:val="24"/>
          <w:szCs w:val="24"/>
        </w:rPr>
        <w:t xml:space="preserve"> – Provides administrative insights derived from system data.</w:t>
      </w:r>
    </w:p>
    <w:bookmarkEnd w:id="0"/>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lastRenderedPageBreak/>
        <w:pict>
          <v:rect id="_x0000_i1028" style="width:0;height:1.5pt" o:hralign="center" o:hrstd="t" o:hr="t" fillcolor="#a0a0a0" stroked="f"/>
        </w:pict>
      </w:r>
    </w:p>
    <w:p w:rsidR="00341328" w:rsidRPr="00341328" w:rsidRDefault="00341328" w:rsidP="00341328">
      <w:pPr>
        <w:spacing w:before="100" w:beforeAutospacing="1" w:after="100" w:afterAutospacing="1" w:line="240" w:lineRule="auto"/>
        <w:outlineLvl w:val="0"/>
        <w:rPr>
          <w:rFonts w:asciiTheme="majorHAnsi" w:eastAsia="Times New Roman" w:hAnsiTheme="majorHAnsi" w:cstheme="majorHAnsi"/>
          <w:b/>
          <w:bCs/>
          <w:kern w:val="36"/>
          <w:sz w:val="48"/>
          <w:szCs w:val="48"/>
        </w:rPr>
      </w:pPr>
      <w:r>
        <w:rPr>
          <w:rFonts w:ascii="Segoe UI Symbol" w:eastAsia="Times New Roman" w:hAnsi="Segoe UI Symbol" w:cs="Segoe UI Symbol"/>
          <w:b/>
          <w:bCs/>
          <w:kern w:val="36"/>
          <w:sz w:val="48"/>
          <w:szCs w:val="48"/>
        </w:rPr>
        <w:t>SECTION</w:t>
      </w:r>
      <w:r w:rsidRPr="00341328">
        <w:rPr>
          <w:rFonts w:asciiTheme="majorHAnsi" w:eastAsia="Times New Roman" w:hAnsiTheme="majorHAnsi" w:cstheme="majorHAnsi"/>
          <w:b/>
          <w:bCs/>
          <w:kern w:val="36"/>
          <w:sz w:val="48"/>
          <w:szCs w:val="48"/>
        </w:rPr>
        <w:t xml:space="preserve"> 2: DATA CAPTURE REQUIREMENTS</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i/>
          <w:iCs/>
          <w:sz w:val="24"/>
          <w:szCs w:val="24"/>
        </w:rPr>
        <w:t>(What the System Stores)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29"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General Naming &amp; Communication Rules</w:t>
      </w:r>
    </w:p>
    <w:p w:rsidR="00341328" w:rsidRPr="00341328" w:rsidRDefault="00341328" w:rsidP="0034132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All individuals’ names are captured as </w:t>
      </w:r>
      <w:r w:rsidRPr="00341328">
        <w:rPr>
          <w:rFonts w:asciiTheme="majorHAnsi" w:eastAsia="Times New Roman" w:hAnsiTheme="majorHAnsi" w:cstheme="majorHAnsi"/>
          <w:b/>
          <w:bCs/>
          <w:sz w:val="24"/>
          <w:szCs w:val="24"/>
        </w:rPr>
        <w:t>First Name, Middle Name, and Surname</w:t>
      </w:r>
      <w:r w:rsidRPr="00341328">
        <w:rPr>
          <w:rFonts w:asciiTheme="majorHAnsi" w:eastAsia="Times New Roman" w:hAnsiTheme="majorHAnsi" w:cstheme="majorHAnsi"/>
          <w:sz w:val="24"/>
          <w:szCs w:val="24"/>
        </w:rPr>
        <w:t>, reflecting regional naming conventions.</w:t>
      </w:r>
    </w:p>
    <w:p w:rsidR="00341328" w:rsidRPr="00341328" w:rsidRDefault="00341328" w:rsidP="0034132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b/>
          <w:bCs/>
          <w:sz w:val="24"/>
          <w:szCs w:val="24"/>
        </w:rPr>
        <w:t>Phone number is mandatory</w:t>
      </w:r>
      <w:r w:rsidRPr="00341328">
        <w:rPr>
          <w:rFonts w:asciiTheme="majorHAnsi" w:eastAsia="Times New Roman" w:hAnsiTheme="majorHAnsi" w:cstheme="majorHAnsi"/>
          <w:sz w:val="24"/>
          <w:szCs w:val="24"/>
        </w:rPr>
        <w:t xml:space="preserve"> for all users.</w:t>
      </w:r>
    </w:p>
    <w:p w:rsidR="00341328" w:rsidRPr="00341328" w:rsidRDefault="00341328" w:rsidP="0034132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Illiterate users receive notifications via </w:t>
      </w:r>
      <w:r w:rsidRPr="00341328">
        <w:rPr>
          <w:rFonts w:asciiTheme="majorHAnsi" w:eastAsia="Times New Roman" w:hAnsiTheme="majorHAnsi" w:cstheme="majorHAnsi"/>
          <w:b/>
          <w:bCs/>
          <w:sz w:val="24"/>
          <w:szCs w:val="24"/>
        </w:rPr>
        <w:t>SMS only</w:t>
      </w:r>
      <w:r w:rsidRPr="00341328">
        <w:rPr>
          <w:rFonts w:asciiTheme="majorHAnsi" w:eastAsia="Times New Roman" w:hAnsiTheme="majorHAnsi" w:cstheme="majorHAnsi"/>
          <w:sz w:val="24"/>
          <w:szCs w:val="24"/>
        </w:rPr>
        <w:t>.</w:t>
      </w:r>
    </w:p>
    <w:p w:rsidR="00341328" w:rsidRPr="00341328" w:rsidRDefault="00341328" w:rsidP="0034132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Literate users receive notifications via </w:t>
      </w:r>
      <w:r w:rsidRPr="00341328">
        <w:rPr>
          <w:rFonts w:asciiTheme="majorHAnsi" w:eastAsia="Times New Roman" w:hAnsiTheme="majorHAnsi" w:cstheme="majorHAnsi"/>
          <w:b/>
          <w:bCs/>
          <w:sz w:val="24"/>
          <w:szCs w:val="24"/>
        </w:rPr>
        <w:t>SMS and Email</w:t>
      </w:r>
      <w:r w:rsidRPr="00341328">
        <w:rPr>
          <w:rFonts w:asciiTheme="majorHAnsi" w:eastAsia="Times New Roman" w:hAnsiTheme="majorHAnsi" w:cstheme="majorHAnsi"/>
          <w:sz w:val="24"/>
          <w:szCs w:val="24"/>
        </w:rPr>
        <w:t>.</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0"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1. User Account &amp; Authentication Data</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i/>
          <w:iCs/>
          <w:sz w:val="24"/>
          <w:szCs w:val="24"/>
        </w:rPr>
        <w:t>(Applies to all users: Taxpayers, Agents, Admins)</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User ID</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First Name</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Middle Name</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Surname</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Phone Number</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Email (optional where applicable)</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Password (hashed)</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User Role (Taxpayer, Agent, Admin)</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Account Status (Active / Suspended)</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Date Created</w:t>
      </w:r>
    </w:p>
    <w:p w:rsidR="00341328" w:rsidRPr="00341328" w:rsidRDefault="00341328" w:rsidP="0034132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Last Login Date</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1"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2. Taxpayer Profile Data</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Taxpayer ID</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Linked User ID</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First Name</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Middle Name</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lastRenderedPageBreak/>
        <w:t>Surname</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National Identification Number (optional)</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Phone Number</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Email (optional)</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Residential Address</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Local Government Area (LGA)</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Ward</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Literacy Type (Literate / Illiterate)</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Registration Method (Self / Agent)</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Registered </w:t>
      </w:r>
      <w:proofErr w:type="gramStart"/>
      <w:r w:rsidRPr="00341328">
        <w:rPr>
          <w:rFonts w:asciiTheme="majorHAnsi" w:eastAsia="Times New Roman" w:hAnsiTheme="majorHAnsi" w:cstheme="majorHAnsi"/>
          <w:sz w:val="24"/>
          <w:szCs w:val="24"/>
        </w:rPr>
        <w:t>By</w:t>
      </w:r>
      <w:proofErr w:type="gramEnd"/>
      <w:r w:rsidRPr="00341328">
        <w:rPr>
          <w:rFonts w:asciiTheme="majorHAnsi" w:eastAsia="Times New Roman" w:hAnsiTheme="majorHAnsi" w:cstheme="majorHAnsi"/>
          <w:sz w:val="24"/>
          <w:szCs w:val="24"/>
        </w:rPr>
        <w:t xml:space="preserve"> (Agent ID, if applicable)</w:t>
      </w:r>
    </w:p>
    <w:p w:rsidR="00341328" w:rsidRPr="00341328" w:rsidRDefault="00341328" w:rsidP="0034132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Date Registered</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2"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3. Business Information Data</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ID</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Taxpayer ID</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Name</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Category / Type</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Address</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LGA</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Ward</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Tax Identification Number (TIN)</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Status (Active / Closed)</w:t>
      </w:r>
    </w:p>
    <w:p w:rsidR="00341328" w:rsidRPr="00341328" w:rsidRDefault="00341328" w:rsidP="0034132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Date Registered</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3"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4. Tax Assessment Data</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Assessment ID</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Business ID</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Tax Category</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Tax Period (Monthly / Quarterly / Yearly)</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Amount Due</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Due Date</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Assessment Status (Pending / Paid / Overdue)</w:t>
      </w:r>
    </w:p>
    <w:p w:rsidR="00341328" w:rsidRPr="00341328" w:rsidRDefault="00341328" w:rsidP="0034132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Date Created</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4"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5. Payment &amp; Transaction Data</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lastRenderedPageBreak/>
        <w:t>Transaction ID</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Assessment ID</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Amount Paid</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Method (Card / Cash)</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Channel (Direct / Agent)</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Agent ID (if applicable)</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Date</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Status</w:t>
      </w:r>
    </w:p>
    <w:p w:rsidR="00341328" w:rsidRPr="00341328" w:rsidRDefault="00341328" w:rsidP="0034132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Reference Number</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5"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6. Invoice / Receipt Data</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Invoice ID</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Transaction ID</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Invoice Number</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Issue Date</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Next Payment Due Date</w:t>
      </w:r>
    </w:p>
    <w:p w:rsidR="00341328" w:rsidRPr="00341328" w:rsidRDefault="00341328" w:rsidP="0034132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Invoice File Reference</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6"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7. Agent Profile Data</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i/>
          <w:iCs/>
          <w:sz w:val="24"/>
          <w:szCs w:val="24"/>
        </w:rPr>
        <w:t>(Created and managed only by Admins)</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Agent ID</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Linked User ID</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First Name</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Middle Name</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Surname</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Phone Number</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Email</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Assigned Office / Location</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Ward</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LGA</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Created </w:t>
      </w:r>
      <w:proofErr w:type="gramStart"/>
      <w:r w:rsidRPr="00341328">
        <w:rPr>
          <w:rFonts w:asciiTheme="majorHAnsi" w:eastAsia="Times New Roman" w:hAnsiTheme="majorHAnsi" w:cstheme="majorHAnsi"/>
          <w:sz w:val="24"/>
          <w:szCs w:val="24"/>
        </w:rPr>
        <w:t>By</w:t>
      </w:r>
      <w:proofErr w:type="gramEnd"/>
      <w:r w:rsidRPr="00341328">
        <w:rPr>
          <w:rFonts w:asciiTheme="majorHAnsi" w:eastAsia="Times New Roman" w:hAnsiTheme="majorHAnsi" w:cstheme="majorHAnsi"/>
          <w:sz w:val="24"/>
          <w:szCs w:val="24"/>
        </w:rPr>
        <w:t xml:space="preserve"> (Admin ID)</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Date Created</w:t>
      </w:r>
    </w:p>
    <w:p w:rsidR="00341328" w:rsidRPr="00341328" w:rsidRDefault="00341328" w:rsidP="0034132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Agent Status (Active / Inactive)</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7"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lastRenderedPageBreak/>
        <w:t>8. Notification &amp; Messaging Records</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Notification ID</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User ID</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Notification Type (SMS / Email)</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Language (English / Hausa)</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Message Content</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Sent Date</w:t>
      </w:r>
    </w:p>
    <w:p w:rsidR="00341328" w:rsidRPr="00341328" w:rsidRDefault="00341328" w:rsidP="0034132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Delivery Status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8"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9. Admin Activity &amp; Audit Logs</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Log ID</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Admin ID</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Action Performed</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Target Entity</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Timestamp</w:t>
      </w:r>
    </w:p>
    <w:p w:rsidR="00341328" w:rsidRPr="00341328" w:rsidRDefault="00341328" w:rsidP="0034132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IP Address (optional)</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39" style="width:0;height:1.5pt" o:hralign="center" o:hrstd="t" o:hr="t" fillcolor="#a0a0a0" stroked="f"/>
        </w:pict>
      </w:r>
    </w:p>
    <w:p w:rsidR="00341328" w:rsidRPr="00341328" w:rsidRDefault="00341328" w:rsidP="00341328">
      <w:pPr>
        <w:spacing w:before="100" w:beforeAutospacing="1" w:after="100" w:afterAutospacing="1" w:line="240" w:lineRule="auto"/>
        <w:outlineLvl w:val="0"/>
        <w:rPr>
          <w:rFonts w:asciiTheme="majorHAnsi" w:eastAsia="Times New Roman" w:hAnsiTheme="majorHAnsi" w:cstheme="majorHAnsi"/>
          <w:b/>
          <w:bCs/>
          <w:kern w:val="36"/>
          <w:sz w:val="48"/>
          <w:szCs w:val="48"/>
        </w:rPr>
      </w:pPr>
      <w:r>
        <w:rPr>
          <w:rFonts w:ascii="Segoe UI Symbol" w:eastAsia="Times New Roman" w:hAnsi="Segoe UI Symbol" w:cs="Segoe UI Symbol"/>
          <w:b/>
          <w:bCs/>
          <w:kern w:val="36"/>
          <w:sz w:val="48"/>
          <w:szCs w:val="48"/>
        </w:rPr>
        <w:t>SECTION</w:t>
      </w:r>
      <w:r w:rsidRPr="00341328">
        <w:rPr>
          <w:rFonts w:asciiTheme="majorHAnsi" w:eastAsia="Times New Roman" w:hAnsiTheme="majorHAnsi" w:cstheme="majorHAnsi"/>
          <w:b/>
          <w:bCs/>
          <w:kern w:val="36"/>
          <w:sz w:val="48"/>
          <w:szCs w:val="48"/>
        </w:rPr>
        <w:t xml:space="preserve"> 3: ANALYTICS DASHBOARD</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i/>
          <w:iCs/>
          <w:sz w:val="24"/>
          <w:szCs w:val="24"/>
        </w:rPr>
        <w:t>(Purpose, Data Used, and Insights Provided)</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0"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Analytics Dashboard Overview</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analytics dashboard is an advanced, admin-only component of the J-TAX PAYER system. It provides descriptive and predictive insights derived from historical tax and transaction data to support informed decision-making by Jigawa State Internal Revenue Service (JIRS) officials.</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dashboard does not store analytics data separately; instead, it derives insights dynamically from existing system records such as transactions, assessments, businesses, locations, and time-based data.</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1"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lastRenderedPageBreak/>
        <w:t>1. Dashboard Objectives</w:t>
      </w:r>
    </w:p>
    <w:p w:rsidR="00341328" w:rsidRPr="00341328" w:rsidRDefault="00341328" w:rsidP="0034132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Monitor overall revenue performance</w:t>
      </w:r>
    </w:p>
    <w:p w:rsidR="00341328" w:rsidRPr="00341328" w:rsidRDefault="00341328" w:rsidP="0034132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Identify high- and low-performing tax categories</w:t>
      </w:r>
    </w:p>
    <w:p w:rsidR="00341328" w:rsidRPr="00341328" w:rsidRDefault="00341328" w:rsidP="0034132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Track taxpayer compliance behavior</w:t>
      </w:r>
    </w:p>
    <w:p w:rsidR="00341328" w:rsidRPr="00341328" w:rsidRDefault="00341328" w:rsidP="0034132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Evaluate agent performance</w:t>
      </w:r>
    </w:p>
    <w:p w:rsidR="00341328" w:rsidRPr="00341328" w:rsidRDefault="00341328" w:rsidP="0034132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Support revenue forecasting and planning</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2"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2. Key Performance Indicators (KPIs)</w:t>
      </w:r>
    </w:p>
    <w:p w:rsidR="00341328" w:rsidRPr="00341328" w:rsidRDefault="00341328" w:rsidP="0034132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Total revenue (monthly and yearly)</w:t>
      </w:r>
    </w:p>
    <w:p w:rsidR="00341328" w:rsidRPr="00341328" w:rsidRDefault="00341328" w:rsidP="0034132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Number of registered taxpayers</w:t>
      </w:r>
    </w:p>
    <w:p w:rsidR="00341328" w:rsidRPr="00341328" w:rsidRDefault="00341328" w:rsidP="0034132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Number of active businesses</w:t>
      </w:r>
    </w:p>
    <w:p w:rsidR="00341328" w:rsidRPr="00341328" w:rsidRDefault="00341328" w:rsidP="0034132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Compliance rate (paid vs due assessments)</w:t>
      </w:r>
    </w:p>
    <w:p w:rsidR="00341328" w:rsidRPr="00341328" w:rsidRDefault="00341328" w:rsidP="0034132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growth or decline percentage</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3"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3. Revenue Analytics</w:t>
      </w:r>
    </w:p>
    <w:p w:rsidR="00341328" w:rsidRPr="00341328" w:rsidRDefault="00341328" w:rsidP="00341328">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trends over time</w:t>
      </w:r>
    </w:p>
    <w:p w:rsidR="00341328" w:rsidRPr="00341328" w:rsidRDefault="00341328" w:rsidP="00341328">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by tax category</w:t>
      </w:r>
    </w:p>
    <w:p w:rsidR="00341328" w:rsidRPr="00341328" w:rsidRDefault="00341328" w:rsidP="00341328">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by payment method (cash vs card)</w:t>
      </w:r>
    </w:p>
    <w:p w:rsidR="00341328" w:rsidRPr="00341328" w:rsidRDefault="00341328" w:rsidP="00341328">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by payment channel (agent vs direct users)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4"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4. Compliance &amp; Behavioral Insights</w:t>
      </w:r>
    </w:p>
    <w:p w:rsidR="00341328" w:rsidRPr="00341328" w:rsidRDefault="00341328" w:rsidP="0034132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On-time vs late payments</w:t>
      </w:r>
    </w:p>
    <w:p w:rsidR="00341328" w:rsidRPr="00341328" w:rsidRDefault="00341328" w:rsidP="0034132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Paid vs unpaid tax assessments</w:t>
      </w:r>
    </w:p>
    <w:p w:rsidR="00341328" w:rsidRPr="00341328" w:rsidRDefault="00341328" w:rsidP="0034132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 xml:space="preserve">Repeat </w:t>
      </w:r>
      <w:proofErr w:type="gramStart"/>
      <w:r w:rsidRPr="00341328">
        <w:rPr>
          <w:rFonts w:asciiTheme="majorHAnsi" w:eastAsia="Times New Roman" w:hAnsiTheme="majorHAnsi" w:cstheme="majorHAnsi"/>
          <w:sz w:val="24"/>
          <w:szCs w:val="24"/>
        </w:rPr>
        <w:t>taxpayers</w:t>
      </w:r>
      <w:proofErr w:type="gramEnd"/>
      <w:r w:rsidRPr="00341328">
        <w:rPr>
          <w:rFonts w:asciiTheme="majorHAnsi" w:eastAsia="Times New Roman" w:hAnsiTheme="majorHAnsi" w:cstheme="majorHAnsi"/>
          <w:sz w:val="24"/>
          <w:szCs w:val="24"/>
        </w:rPr>
        <w:t xml:space="preserve"> vs one-time payers</w:t>
      </w:r>
    </w:p>
    <w:p w:rsidR="00341328" w:rsidRPr="00341328" w:rsidRDefault="00341328" w:rsidP="00341328">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Overdue businesses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5"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5. Geographic Insights</w:t>
      </w:r>
    </w:p>
    <w:p w:rsidR="00341328" w:rsidRPr="00341328" w:rsidRDefault="00341328" w:rsidP="00341328">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distribution by LGA</w:t>
      </w:r>
    </w:p>
    <w:p w:rsidR="00341328" w:rsidRPr="00341328" w:rsidRDefault="00341328" w:rsidP="00341328">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distribution by ward</w:t>
      </w:r>
    </w:p>
    <w:p w:rsidR="00341328" w:rsidRPr="00341328" w:rsidRDefault="00341328" w:rsidP="00341328">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lastRenderedPageBreak/>
        <w:t>Identification of high-revenue and low-revenue regions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6"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6. Agent Performance Analytics</w:t>
      </w:r>
    </w:p>
    <w:p w:rsidR="00341328" w:rsidRPr="00341328" w:rsidRDefault="00341328" w:rsidP="00341328">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Number of taxpayers registered per agent</w:t>
      </w:r>
    </w:p>
    <w:p w:rsidR="00341328" w:rsidRPr="00341328" w:rsidRDefault="00341328" w:rsidP="00341328">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Total revenue collected by each agent</w:t>
      </w:r>
    </w:p>
    <w:p w:rsidR="00341328" w:rsidRPr="00341328" w:rsidRDefault="00341328" w:rsidP="00341328">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Agent activity levels</w:t>
      </w:r>
    </w:p>
    <w:p w:rsidR="00341328" w:rsidRPr="00341328" w:rsidRDefault="00341328" w:rsidP="00341328">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Payment patterns handled by agents</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7"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7. Predictive &amp; Trend-Based Analysis</w:t>
      </w:r>
    </w:p>
    <w:p w:rsidR="00341328" w:rsidRPr="00341328" w:rsidRDefault="00341328" w:rsidP="00341328">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Revenue projection for upcoming quarters</w:t>
      </w:r>
    </w:p>
    <w:p w:rsidR="00341328" w:rsidRPr="00341328" w:rsidRDefault="00341328" w:rsidP="00341328">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Year-end revenue estimates</w:t>
      </w:r>
    </w:p>
    <w:p w:rsidR="00341328" w:rsidRPr="00341328" w:rsidRDefault="00341328" w:rsidP="00341328">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Identification of growth or decline trends based on historical data</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Predictive insights are generated using statistical trend analysis rather than complex artificial intelligence models, ensuring transparency, reliability, and academic defensibility.</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8" style="width:0;height:1.5pt" o:hralign="center" o:hrstd="t" o:hr="t" fillcolor="#a0a0a0" stroked="f"/>
        </w:pict>
      </w:r>
    </w:p>
    <w:p w:rsidR="00341328" w:rsidRPr="00341328" w:rsidRDefault="00341328" w:rsidP="00341328">
      <w:pPr>
        <w:spacing w:before="100" w:beforeAutospacing="1" w:after="100" w:afterAutospacing="1" w:line="240" w:lineRule="auto"/>
        <w:outlineLvl w:val="1"/>
        <w:rPr>
          <w:rFonts w:asciiTheme="majorHAnsi" w:eastAsia="Times New Roman" w:hAnsiTheme="majorHAnsi" w:cstheme="majorHAnsi"/>
          <w:b/>
          <w:bCs/>
          <w:sz w:val="36"/>
          <w:szCs w:val="36"/>
        </w:rPr>
      </w:pPr>
      <w:r w:rsidRPr="00341328">
        <w:rPr>
          <w:rFonts w:asciiTheme="majorHAnsi" w:eastAsia="Times New Roman" w:hAnsiTheme="majorHAnsi" w:cstheme="majorHAnsi"/>
          <w:b/>
          <w:bCs/>
          <w:sz w:val="36"/>
          <w:szCs w:val="36"/>
        </w:rPr>
        <w:t>Final Note</w:t>
      </w:r>
    </w:p>
    <w:p w:rsidR="00341328" w:rsidRPr="00341328" w:rsidRDefault="00341328" w:rsidP="00341328">
      <w:pPr>
        <w:spacing w:before="100" w:beforeAutospacing="1" w:after="100" w:afterAutospacing="1"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t>The analytics dashboard transforms J-TAX PAYER from a simple record-keeping system into an intelligent revenue management platform that supports evidence-based policy formulation and operational planning.</w:t>
      </w:r>
    </w:p>
    <w:p w:rsidR="00341328" w:rsidRPr="00341328" w:rsidRDefault="00341328" w:rsidP="00341328">
      <w:pPr>
        <w:spacing w:after="0" w:line="240" w:lineRule="auto"/>
        <w:rPr>
          <w:rFonts w:asciiTheme="majorHAnsi" w:eastAsia="Times New Roman" w:hAnsiTheme="majorHAnsi" w:cstheme="majorHAnsi"/>
          <w:sz w:val="24"/>
          <w:szCs w:val="24"/>
        </w:rPr>
      </w:pPr>
      <w:r w:rsidRPr="00341328">
        <w:rPr>
          <w:rFonts w:asciiTheme="majorHAnsi" w:eastAsia="Times New Roman" w:hAnsiTheme="majorHAnsi" w:cstheme="majorHAnsi"/>
          <w:sz w:val="24"/>
          <w:szCs w:val="24"/>
        </w:rPr>
        <w:pict>
          <v:rect id="_x0000_i1049" style="width:0;height:1.5pt" o:hralign="center" o:hrstd="t" o:hr="t" fillcolor="#a0a0a0" stroked="f"/>
        </w:pict>
      </w:r>
    </w:p>
    <w:p w:rsidR="00191B06" w:rsidRPr="00341328" w:rsidRDefault="00191B06">
      <w:pPr>
        <w:rPr>
          <w:rFonts w:asciiTheme="majorHAnsi" w:hAnsiTheme="majorHAnsi" w:cstheme="majorHAnsi"/>
        </w:rPr>
      </w:pPr>
    </w:p>
    <w:sectPr w:rsidR="00191B06" w:rsidRPr="00341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703E5"/>
    <w:multiLevelType w:val="multilevel"/>
    <w:tmpl w:val="289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B10C9"/>
    <w:multiLevelType w:val="multilevel"/>
    <w:tmpl w:val="2F14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E39D0"/>
    <w:multiLevelType w:val="multilevel"/>
    <w:tmpl w:val="1BF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4131C"/>
    <w:multiLevelType w:val="multilevel"/>
    <w:tmpl w:val="877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51805"/>
    <w:multiLevelType w:val="multilevel"/>
    <w:tmpl w:val="409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A0F05"/>
    <w:multiLevelType w:val="multilevel"/>
    <w:tmpl w:val="E21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43D5C"/>
    <w:multiLevelType w:val="multilevel"/>
    <w:tmpl w:val="688A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2072F"/>
    <w:multiLevelType w:val="multilevel"/>
    <w:tmpl w:val="669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E6542"/>
    <w:multiLevelType w:val="multilevel"/>
    <w:tmpl w:val="C3D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F40D2"/>
    <w:multiLevelType w:val="multilevel"/>
    <w:tmpl w:val="E14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15524"/>
    <w:multiLevelType w:val="multilevel"/>
    <w:tmpl w:val="1760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56E98"/>
    <w:multiLevelType w:val="multilevel"/>
    <w:tmpl w:val="0CC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85E28"/>
    <w:multiLevelType w:val="multilevel"/>
    <w:tmpl w:val="DF5C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7879FA"/>
    <w:multiLevelType w:val="multilevel"/>
    <w:tmpl w:val="7A0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B3EED"/>
    <w:multiLevelType w:val="multilevel"/>
    <w:tmpl w:val="72B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D2D78"/>
    <w:multiLevelType w:val="multilevel"/>
    <w:tmpl w:val="213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05DE9"/>
    <w:multiLevelType w:val="multilevel"/>
    <w:tmpl w:val="DCB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15EB7"/>
    <w:multiLevelType w:val="multilevel"/>
    <w:tmpl w:val="AAF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22FBD"/>
    <w:multiLevelType w:val="multilevel"/>
    <w:tmpl w:val="33A8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10"/>
  </w:num>
  <w:num w:numId="4">
    <w:abstractNumId w:val="6"/>
  </w:num>
  <w:num w:numId="5">
    <w:abstractNumId w:val="14"/>
  </w:num>
  <w:num w:numId="6">
    <w:abstractNumId w:val="5"/>
  </w:num>
  <w:num w:numId="7">
    <w:abstractNumId w:val="17"/>
  </w:num>
  <w:num w:numId="8">
    <w:abstractNumId w:val="0"/>
  </w:num>
  <w:num w:numId="9">
    <w:abstractNumId w:val="11"/>
  </w:num>
  <w:num w:numId="10">
    <w:abstractNumId w:val="3"/>
  </w:num>
  <w:num w:numId="11">
    <w:abstractNumId w:val="16"/>
  </w:num>
  <w:num w:numId="12">
    <w:abstractNumId w:val="8"/>
  </w:num>
  <w:num w:numId="13">
    <w:abstractNumId w:val="18"/>
  </w:num>
  <w:num w:numId="14">
    <w:abstractNumId w:val="15"/>
  </w:num>
  <w:num w:numId="15">
    <w:abstractNumId w:val="2"/>
  </w:num>
  <w:num w:numId="16">
    <w:abstractNumId w:val="1"/>
  </w:num>
  <w:num w:numId="17">
    <w:abstractNumId w:val="4"/>
  </w:num>
  <w:num w:numId="18">
    <w:abstractNumId w:val="9"/>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328"/>
    <w:rsid w:val="00191B06"/>
    <w:rsid w:val="00341328"/>
    <w:rsid w:val="005A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A12F2"/>
  <w15:chartTrackingRefBased/>
  <w15:docId w15:val="{1F770990-5AEC-40B3-BDC6-84246D77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13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13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132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413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328"/>
    <w:rPr>
      <w:b/>
      <w:bCs/>
    </w:rPr>
  </w:style>
  <w:style w:type="character" w:styleId="Emphasis">
    <w:name w:val="Emphasis"/>
    <w:basedOn w:val="DefaultParagraphFont"/>
    <w:uiPriority w:val="20"/>
    <w:qFormat/>
    <w:rsid w:val="003413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29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2026-01-02T19:55:00Z</dcterms:created>
  <dcterms:modified xsi:type="dcterms:W3CDTF">2026-01-02T20:16:00Z</dcterms:modified>
</cp:coreProperties>
</file>