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0282FFB5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5B6FF2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7ACA390A" w14:textId="6E2DBEB2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5B6FF2" w:rsidRPr="005B6FF2">
        <w:rPr>
          <w:rFonts w:ascii="Times New Roman" w:eastAsia="Times New Roman" w:hAnsi="Times New Roman" w:cs="Times New Roman"/>
          <w:i/>
          <w:sz w:val="28"/>
          <w:szCs w:val="28"/>
        </w:rPr>
        <w:t>Изучение свойств группы эллиптической кривой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A68469" w14:textId="3E44B04F" w:rsidR="003F7CC3" w:rsidRDefault="003F7CC3" w:rsidP="003F7CC3">
      <w:pPr>
        <w:pStyle w:val="a7"/>
      </w:pPr>
      <w:r w:rsidRPr="003F7CC3">
        <w:rPr>
          <w:b/>
          <w:bCs/>
          <w:i/>
          <w:iCs/>
        </w:rPr>
        <w:t>Эллиптическая криптография</w:t>
      </w:r>
      <w:r>
        <w:t xml:space="preserve"> (</w:t>
      </w:r>
      <w:r w:rsidRPr="003F7CC3">
        <w:rPr>
          <w:i/>
          <w:iCs/>
        </w:rPr>
        <w:t>ЭК</w:t>
      </w:r>
      <w:r>
        <w:t>) – это раздел современной криптографии, основанный на математической теории эллиптических кривых. Она использует свойства эллиптических кривых для создания криптографических алгоритмов, обеспечивающих безопасность и эффективность в области шифрования, подписей и других криптографических применений.</w:t>
      </w:r>
    </w:p>
    <w:p w14:paraId="2FB11F15" w14:textId="00359462" w:rsidR="003F7CC3" w:rsidRDefault="003F7CC3" w:rsidP="003F7CC3">
      <w:pPr>
        <w:pStyle w:val="a7"/>
      </w:pPr>
      <w:r>
        <w:t xml:space="preserve">В эллиптической криптографии основным строительным блоком является </w:t>
      </w:r>
      <w:r w:rsidRPr="003F7CC3">
        <w:rPr>
          <w:i/>
          <w:iCs/>
        </w:rPr>
        <w:t>эллиптическая кривая</w:t>
      </w:r>
      <w:r>
        <w:t>, которая представляет собой множество точек, удовлетворяющих определенному уравнению в координатной плоскости. Криптографические операции, такие как сложение и удваивание точек на эллиптической кривой, образуют алгебраическую структуру, которая используется для выполнения шифрования и других операций.</w:t>
      </w:r>
    </w:p>
    <w:p w14:paraId="2227FC08" w14:textId="33E3BD8F" w:rsidR="003F7CC3" w:rsidRDefault="003F7CC3" w:rsidP="003F7CC3">
      <w:pPr>
        <w:pStyle w:val="a7"/>
      </w:pPr>
      <w:r>
        <w:t>Преимущества эллиптической криптографии включают высокую стойкость и эффективность по сравнению с классическими криптографическими алгоритмами, такими как RSA. Это достигается благодаря использованию более коротких ключей при достижении той же уровня безопасности. Это делает эллиптическую криптографию особенно полезной в ситуациях, где требуется высокая безопасность при ограниченных вычислительных ресурсах, таких как мобильные устройства или сети с низкой пропускной способностью.</w:t>
      </w:r>
    </w:p>
    <w:p w14:paraId="46E89296" w14:textId="59C99966" w:rsidR="003F7CC3" w:rsidRDefault="003F7CC3" w:rsidP="003F7CC3">
      <w:pPr>
        <w:pStyle w:val="a7"/>
      </w:pPr>
      <w:r>
        <w:t>Эллиптическая криптография широко применяется в современных системах безопасности, включая протоколы шифрования данных, электронные цифровые подписи, аутентификацию и другие криптографические приложения.</w:t>
      </w:r>
    </w:p>
    <w:p w14:paraId="260EB366" w14:textId="0BBE268D" w:rsidR="003F7CC3" w:rsidRDefault="003F7CC3" w:rsidP="003F7CC3">
      <w:pPr>
        <w:pStyle w:val="a7"/>
      </w:pPr>
      <w:r w:rsidRPr="00B06963">
        <w:rPr>
          <w:b/>
          <w:bCs/>
          <w:i/>
          <w:iCs/>
        </w:rPr>
        <w:t>Эллиптическая кривая</w:t>
      </w:r>
      <w:r>
        <w:t xml:space="preserve"> – это набор точек, описывающихся уравнением Вейерштрассе:</w:t>
      </w:r>
    </w:p>
    <w:p w14:paraId="0AF177F7" w14:textId="03507E62" w:rsidR="00B06963" w:rsidRPr="00B06963" w:rsidRDefault="00B06963" w:rsidP="00B06963">
      <w:pPr>
        <w:pStyle w:val="a7"/>
        <w:ind w:firstLine="0"/>
        <w:rPr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</m:t>
          </m:r>
        </m:oMath>
      </m:oMathPara>
    </w:p>
    <w:p w14:paraId="1A8FCA78" w14:textId="77777777" w:rsidR="00B06963" w:rsidRDefault="00B06963" w:rsidP="00B069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E20371" wp14:editId="1A19DB11">
            <wp:extent cx="5040000" cy="5576732"/>
            <wp:effectExtent l="0" t="0" r="825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5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8813" w14:textId="4F370E9A" w:rsidR="00B06963" w:rsidRPr="00B06963" w:rsidRDefault="00B06963" w:rsidP="00B06963">
      <w:pPr>
        <w:pStyle w:val="a9"/>
        <w:rPr>
          <w:i w:val="0"/>
          <w:iCs/>
          <w:sz w:val="24"/>
          <w:szCs w:val="24"/>
        </w:rPr>
      </w:pPr>
      <w:r w:rsidRPr="00B06963">
        <w:rPr>
          <w:i w:val="0"/>
          <w:iCs/>
          <w:sz w:val="24"/>
          <w:szCs w:val="24"/>
        </w:rPr>
        <w:t xml:space="preserve">Рисунок </w:t>
      </w:r>
      <w:r w:rsidRPr="00B06963">
        <w:rPr>
          <w:i w:val="0"/>
          <w:iCs/>
          <w:sz w:val="24"/>
          <w:szCs w:val="24"/>
        </w:rPr>
        <w:fldChar w:fldCharType="begin"/>
      </w:r>
      <w:r w:rsidRPr="00B06963">
        <w:rPr>
          <w:i w:val="0"/>
          <w:iCs/>
          <w:sz w:val="24"/>
          <w:szCs w:val="24"/>
        </w:rPr>
        <w:instrText xml:space="preserve"> SEQ Рисунок \* ARABIC </w:instrText>
      </w:r>
      <w:r w:rsidRPr="00B06963">
        <w:rPr>
          <w:i w:val="0"/>
          <w:iCs/>
          <w:sz w:val="24"/>
          <w:szCs w:val="24"/>
        </w:rPr>
        <w:fldChar w:fldCharType="separate"/>
      </w:r>
      <w:r>
        <w:rPr>
          <w:i w:val="0"/>
          <w:iCs/>
          <w:noProof/>
          <w:sz w:val="24"/>
          <w:szCs w:val="24"/>
        </w:rPr>
        <w:t>1</w:t>
      </w:r>
      <w:r w:rsidRPr="00B06963">
        <w:rPr>
          <w:i w:val="0"/>
          <w:iCs/>
          <w:sz w:val="24"/>
          <w:szCs w:val="24"/>
        </w:rPr>
        <w:fldChar w:fldCharType="end"/>
      </w:r>
      <w:r w:rsidRPr="00B06963">
        <w:rPr>
          <w:i w:val="0"/>
          <w:iCs/>
          <w:sz w:val="24"/>
          <w:szCs w:val="24"/>
        </w:rPr>
        <w:t xml:space="preserve"> – </w:t>
      </w:r>
      <w:r w:rsidRPr="00B06963">
        <w:rPr>
          <w:i w:val="0"/>
          <w:iCs/>
          <w:sz w:val="24"/>
          <w:szCs w:val="24"/>
        </w:rPr>
        <w:t>Типичные варианты графиков эллиптических кривых</w:t>
      </w:r>
    </w:p>
    <w:p w14:paraId="774C1C2A" w14:textId="41FF4DD4" w:rsidR="00B06963" w:rsidRDefault="00B06963" w:rsidP="00B06963">
      <w:pPr>
        <w:pStyle w:val="a7"/>
      </w:pPr>
      <w:r>
        <w:t>Эллиптические кривые,</w:t>
      </w:r>
      <w:r>
        <w:t xml:space="preserve"> </w:t>
      </w:r>
      <w:r>
        <w:t>представленные</w:t>
      </w:r>
      <w:r>
        <w:t xml:space="preserve"> </w:t>
      </w:r>
      <w:r>
        <w:t>на первых 4-х графиках,</w:t>
      </w:r>
      <w:r>
        <w:t xml:space="preserve"> называются </w:t>
      </w:r>
      <w:r w:rsidRPr="00B06963">
        <w:rPr>
          <w:i/>
          <w:iCs/>
        </w:rPr>
        <w:t>гладкими</w:t>
      </w:r>
      <w:r>
        <w:t xml:space="preserve">. В то время как две нижние кривые относятся к </w:t>
      </w:r>
      <w:r w:rsidRPr="00B06963">
        <w:rPr>
          <w:i/>
          <w:iCs/>
        </w:rPr>
        <w:t>сингулярным эллиптическим кривым</w:t>
      </w:r>
      <w:r>
        <w:t>.</w:t>
      </w:r>
    </w:p>
    <w:p w14:paraId="3A0A21CC" w14:textId="77777777" w:rsidR="00B06963" w:rsidRDefault="00B06963" w:rsidP="00B06963">
      <w:pPr>
        <w:pStyle w:val="a7"/>
      </w:pPr>
      <w:r>
        <w:t xml:space="preserve">Для </w:t>
      </w:r>
      <w:r w:rsidRPr="00B06963">
        <w:rPr>
          <w:i/>
          <w:iCs/>
        </w:rPr>
        <w:t>гладких эллиптических кривых</w:t>
      </w:r>
      <w:r>
        <w:t xml:space="preserve"> выполняется следующее неравенство:</w:t>
      </w:r>
    </w:p>
    <w:p w14:paraId="0B077A58" w14:textId="634A3F5E" w:rsidR="00B06963" w:rsidRPr="00B06963" w:rsidRDefault="00B06963" w:rsidP="00B06963">
      <w:pPr>
        <w:pStyle w:val="a7"/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38ED2E2D" w14:textId="5CA004F3" w:rsidR="00B06963" w:rsidRDefault="00B06963" w:rsidP="00B06963">
      <w:pPr>
        <w:pStyle w:val="a7"/>
      </w:pPr>
      <w:r>
        <w:t xml:space="preserve">Тогда как для </w:t>
      </w:r>
      <w:r w:rsidRPr="00B06963">
        <w:rPr>
          <w:i/>
          <w:iCs/>
        </w:rPr>
        <w:t>сингулярных кривых</w:t>
      </w:r>
      <w:r>
        <w:t xml:space="preserve"> это условие </w:t>
      </w:r>
      <w:r w:rsidRPr="00153BCD">
        <w:rPr>
          <w:u w:val="single"/>
        </w:rPr>
        <w:t>не выполняется</w:t>
      </w:r>
      <w:r>
        <w:t>.</w:t>
      </w:r>
    </w:p>
    <w:p w14:paraId="79E88DFC" w14:textId="0BD09991" w:rsidR="00B06963" w:rsidRPr="00153BCD" w:rsidRDefault="00153BCD" w:rsidP="00153BCD">
      <w:pPr>
        <w:pStyle w:val="a7"/>
      </w:pPr>
      <w:r w:rsidRPr="00153BCD">
        <w:t>Важно отметить, что н</w:t>
      </w:r>
      <w:r w:rsidR="00B06963" w:rsidRPr="00153BCD">
        <w:t xml:space="preserve">ельзя использовать в схемах </w:t>
      </w:r>
      <w:r>
        <w:t xml:space="preserve">электронной цифровой подписи (далее – </w:t>
      </w:r>
      <w:r w:rsidR="00B06963" w:rsidRPr="00153BCD">
        <w:t>ЭЦП</w:t>
      </w:r>
      <w:r>
        <w:t>)</w:t>
      </w:r>
      <w:r w:rsidR="00B06963" w:rsidRPr="00153BCD">
        <w:t xml:space="preserve"> сингулярные кривые</w:t>
      </w:r>
      <w:r w:rsidRPr="00153BCD">
        <w:t xml:space="preserve">: </w:t>
      </w:r>
      <w:r w:rsidR="00B06963" w:rsidRPr="00153BCD">
        <w:t>использ</w:t>
      </w:r>
      <w:r w:rsidRPr="00153BCD">
        <w:t>ование</w:t>
      </w:r>
      <w:r w:rsidR="00B06963" w:rsidRPr="00153BCD">
        <w:t xml:space="preserve"> сингулярны</w:t>
      </w:r>
      <w:r w:rsidRPr="00153BCD">
        <w:t>х</w:t>
      </w:r>
      <w:r w:rsidR="00B06963" w:rsidRPr="00153BCD">
        <w:t xml:space="preserve"> кривы</w:t>
      </w:r>
      <w:r w:rsidRPr="00153BCD">
        <w:t>х</w:t>
      </w:r>
      <w:r w:rsidR="00B06963" w:rsidRPr="00153BCD">
        <w:t xml:space="preserve"> </w:t>
      </w:r>
      <w:r w:rsidRPr="00153BCD">
        <w:t>повышает риск</w:t>
      </w:r>
      <w:r w:rsidR="00B06963" w:rsidRPr="00153BCD">
        <w:t xml:space="preserve"> значительно</w:t>
      </w:r>
      <w:r w:rsidRPr="00153BCD">
        <w:t>го</w:t>
      </w:r>
      <w:r w:rsidR="00B06963" w:rsidRPr="00153BCD">
        <w:t xml:space="preserve"> сни</w:t>
      </w:r>
      <w:r w:rsidRPr="00153BCD">
        <w:t>жения</w:t>
      </w:r>
      <w:r w:rsidR="00B06963" w:rsidRPr="00153BCD">
        <w:t xml:space="preserve"> стойкост</w:t>
      </w:r>
      <w:r w:rsidRPr="00153BCD">
        <w:t>и</w:t>
      </w:r>
      <w:r w:rsidR="00B06963" w:rsidRPr="00153BCD">
        <w:t xml:space="preserve"> схемы ЭЦП.</w:t>
      </w:r>
    </w:p>
    <w:p w14:paraId="699BF328" w14:textId="77777777" w:rsidR="00B06963" w:rsidRDefault="00B06963" w:rsidP="00B06963">
      <w:pPr>
        <w:pStyle w:val="a7"/>
      </w:pPr>
      <w:r>
        <w:lastRenderedPageBreak/>
        <w:t>Арифметические операции в эллиптической криптографии производятся над точками кривой. Основной операцией является «</w:t>
      </w:r>
      <w:r w:rsidRPr="00153BCD">
        <w:rPr>
          <w:i/>
          <w:iCs/>
        </w:rPr>
        <w:t>сложение</w:t>
      </w:r>
      <w:r>
        <w:t>».</w:t>
      </w:r>
    </w:p>
    <w:p w14:paraId="1ECC340E" w14:textId="77777777" w:rsidR="00B06963" w:rsidRDefault="00B06963" w:rsidP="00B06963">
      <w:pPr>
        <w:pStyle w:val="a7"/>
      </w:pPr>
      <w:r>
        <w:t>Сложение двух точек легко представить графически:</w:t>
      </w:r>
    </w:p>
    <w:p w14:paraId="1B19F76A" w14:textId="77777777" w:rsidR="00B06963" w:rsidRDefault="00B06963" w:rsidP="00B06963">
      <w:pPr>
        <w:keepNext/>
        <w:jc w:val="center"/>
      </w:pPr>
      <w:r>
        <w:rPr>
          <w:noProof/>
        </w:rPr>
        <w:drawing>
          <wp:inline distT="0" distB="0" distL="0" distR="0" wp14:anchorId="0A765C79" wp14:editId="0B929DEB">
            <wp:extent cx="4320000" cy="3384136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AD7E" w14:textId="61CA7FF9" w:rsidR="00B06963" w:rsidRPr="00B06963" w:rsidRDefault="00B06963" w:rsidP="00B06963">
      <w:pPr>
        <w:pStyle w:val="a9"/>
        <w:rPr>
          <w:i w:val="0"/>
          <w:iCs/>
          <w:sz w:val="24"/>
          <w:szCs w:val="24"/>
        </w:rPr>
      </w:pPr>
      <w:r w:rsidRPr="00B06963">
        <w:rPr>
          <w:i w:val="0"/>
          <w:iCs/>
          <w:sz w:val="24"/>
          <w:szCs w:val="24"/>
        </w:rPr>
        <w:t xml:space="preserve">Рисунок </w:t>
      </w:r>
      <w:r w:rsidRPr="00B06963">
        <w:rPr>
          <w:i w:val="0"/>
          <w:iCs/>
          <w:sz w:val="24"/>
          <w:szCs w:val="24"/>
        </w:rPr>
        <w:fldChar w:fldCharType="begin"/>
      </w:r>
      <w:r w:rsidRPr="00B06963">
        <w:rPr>
          <w:i w:val="0"/>
          <w:iCs/>
          <w:sz w:val="24"/>
          <w:szCs w:val="24"/>
        </w:rPr>
        <w:instrText xml:space="preserve"> SEQ Рисунок \* ARABIC </w:instrText>
      </w:r>
      <w:r w:rsidRPr="00B06963">
        <w:rPr>
          <w:i w:val="0"/>
          <w:iCs/>
          <w:sz w:val="24"/>
          <w:szCs w:val="24"/>
        </w:rPr>
        <w:fldChar w:fldCharType="separate"/>
      </w:r>
      <w:r w:rsidRPr="00B06963">
        <w:rPr>
          <w:i w:val="0"/>
          <w:iCs/>
          <w:noProof/>
          <w:sz w:val="24"/>
          <w:szCs w:val="24"/>
        </w:rPr>
        <w:t>2</w:t>
      </w:r>
      <w:r w:rsidRPr="00B06963">
        <w:rPr>
          <w:i w:val="0"/>
          <w:iCs/>
          <w:sz w:val="24"/>
          <w:szCs w:val="24"/>
        </w:rPr>
        <w:fldChar w:fldCharType="end"/>
      </w:r>
      <w:r w:rsidRPr="00B06963">
        <w:rPr>
          <w:i w:val="0"/>
          <w:iCs/>
          <w:sz w:val="24"/>
          <w:szCs w:val="24"/>
        </w:rPr>
        <w:t xml:space="preserve"> – Сложение двух точек</w:t>
      </w:r>
    </w:p>
    <w:p w14:paraId="5E0D7B49" w14:textId="0C56260F" w:rsidR="00B06963" w:rsidRDefault="00B06963" w:rsidP="00B06963">
      <w:pPr>
        <w:pStyle w:val="a7"/>
      </w:pPr>
      <w:r>
        <w:t xml:space="preserve">Как видно из рисунка, для сложения точек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, необходимо провести между ними прямую линию, которая обязательно пересечет кривую в какой-либо третьей точке </w:t>
      </w:r>
      <m:oMath>
        <m:r>
          <w:rPr>
            <w:rFonts w:ascii="Cambria Math" w:hAnsi="Cambria Math"/>
          </w:rPr>
          <m:t>R</m:t>
        </m:r>
      </m:oMath>
      <w:r>
        <w:t xml:space="preserve">. Отразим точку </w:t>
      </w:r>
      <m:oMath>
        <m:r>
          <w:rPr>
            <w:rFonts w:ascii="Cambria Math" w:hAnsi="Cambria Math"/>
          </w:rPr>
          <m:t>R</m:t>
        </m:r>
      </m:oMath>
      <w:r>
        <w:t xml:space="preserve"> относительно горизонтальной оси координат и получим искомую точку </w:t>
      </w:r>
      <m:oMath>
        <m:r>
          <w:rPr>
            <w:rFonts w:ascii="Cambria Math" w:hAnsi="Cambria Math"/>
          </w:rPr>
          <m:t>P+Q</m:t>
        </m:r>
      </m:oMath>
      <w:r>
        <w:t>.</w:t>
      </w:r>
    </w:p>
    <w:p w14:paraId="463F886B" w14:textId="77777777" w:rsidR="00B06963" w:rsidRDefault="00B06963" w:rsidP="00B06963">
      <w:pPr>
        <w:pStyle w:val="a7"/>
      </w:pPr>
    </w:p>
    <w:p w14:paraId="4730E622" w14:textId="5024CD0C" w:rsidR="00B06963" w:rsidRPr="00451251" w:rsidRDefault="00B06963" w:rsidP="00451251">
      <w:pPr>
        <w:pStyle w:val="a7"/>
        <w:rPr>
          <w:b/>
          <w:bCs/>
        </w:rPr>
      </w:pPr>
      <w:r w:rsidRPr="00451251">
        <w:rPr>
          <w:b/>
          <w:bCs/>
        </w:rPr>
        <w:t>Алгебраическое представление «сложения»</w:t>
      </w:r>
    </w:p>
    <w:p w14:paraId="39F97327" w14:textId="77777777" w:rsidR="00B06963" w:rsidRDefault="00B06963" w:rsidP="00B06963">
      <w:pPr>
        <w:pStyle w:val="a7"/>
      </w:pPr>
      <w:r>
        <w:t>Запишем сложение двух точек в виде формулы:</w:t>
      </w:r>
    </w:p>
    <w:p w14:paraId="31C37FFA" w14:textId="34A7142C" w:rsidR="00B06963" w:rsidRPr="00451251" w:rsidRDefault="00451251" w:rsidP="00451251">
      <w:pPr>
        <w:rPr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P+Q=-R</m:t>
          </m:r>
        </m:oMath>
      </m:oMathPara>
    </w:p>
    <w:p w14:paraId="3411675F" w14:textId="2F660645" w:rsidR="00B06963" w:rsidRDefault="00B06963" w:rsidP="00B06963">
      <w:pPr>
        <w:pStyle w:val="a7"/>
      </w:pPr>
      <w:r>
        <w:t xml:space="preserve">Пусть координатами точки </w:t>
      </w:r>
      <m:oMath>
        <m:r>
          <w:rPr>
            <w:rFonts w:ascii="Cambria Math" w:hAnsi="Cambria Math"/>
          </w:rPr>
          <m:t>P</m:t>
        </m:r>
      </m:oMath>
      <w:r>
        <w:t xml:space="preserve"> будут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а координатами точки </w:t>
      </w:r>
      <m:oMath>
        <m:r>
          <w:rPr>
            <w:rFonts w:ascii="Cambria Math" w:hAnsi="Cambria Math"/>
          </w:rPr>
          <m:t>Q</m:t>
        </m:r>
      </m:oMath>
      <w:r>
        <w:t xml:space="preserve"> соответственно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>. Вычислим</w:t>
      </w:r>
    </w:p>
    <w:p w14:paraId="1AB78147" w14:textId="3826D02C" w:rsidR="00B06963" w:rsidRPr="00451251" w:rsidRDefault="00451251" w:rsidP="00451251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0CE74B80" w14:textId="48DE3613" w:rsidR="00B06963" w:rsidRDefault="00B06963" w:rsidP="00B06963">
      <w:pPr>
        <w:pStyle w:val="a7"/>
      </w:pPr>
      <w:r>
        <w:lastRenderedPageBreak/>
        <w:t xml:space="preserve">и тогда координаты точки </w:t>
      </w:r>
      <m:oMath>
        <m:r>
          <w:rPr>
            <w:rFonts w:ascii="Cambria Math" w:hAnsi="Cambria Math"/>
          </w:rPr>
          <m:t>P+Q</m:t>
        </m:r>
      </m:oMath>
      <w:r>
        <w:t xml:space="preserve"> будут равны:</w:t>
      </w:r>
    </w:p>
    <w:p w14:paraId="7D04C07A" w14:textId="02E1F86F" w:rsidR="00B06963" w:rsidRPr="00451251" w:rsidRDefault="00451251" w:rsidP="00451251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</m:oMath>
      </m:oMathPara>
    </w:p>
    <w:p w14:paraId="6D237818" w14:textId="3B21721F" w:rsidR="00451251" w:rsidRPr="00451251" w:rsidRDefault="00451251" w:rsidP="00451251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e>
          </m:d>
        </m:oMath>
      </m:oMathPara>
    </w:p>
    <w:p w14:paraId="5BB4F848" w14:textId="77777777" w:rsidR="00153BCD" w:rsidRDefault="00153BCD" w:rsidP="00451251">
      <w:pPr>
        <w:pStyle w:val="a7"/>
      </w:pPr>
    </w:p>
    <w:p w14:paraId="3396CDF8" w14:textId="3087903B" w:rsidR="00451251" w:rsidRPr="00451251" w:rsidRDefault="00451251" w:rsidP="00451251">
      <w:pPr>
        <w:pStyle w:val="a7"/>
        <w:rPr>
          <w:b/>
          <w:bCs/>
        </w:rPr>
      </w:pPr>
      <w:r w:rsidRPr="00451251">
        <w:rPr>
          <w:b/>
          <w:bCs/>
        </w:rPr>
        <w:t xml:space="preserve">Алгебраическое представление </w:t>
      </w:r>
      <w:r w:rsidRPr="00451251">
        <w:rPr>
          <w:b/>
          <w:bCs/>
        </w:rPr>
        <w:t>«</w:t>
      </w:r>
      <w:r w:rsidRPr="00451251">
        <w:rPr>
          <w:b/>
          <w:bCs/>
        </w:rPr>
        <w:t>удваивания</w:t>
      </w:r>
      <w:r w:rsidRPr="00451251">
        <w:rPr>
          <w:b/>
          <w:bCs/>
        </w:rPr>
        <w:t>»</w:t>
      </w:r>
      <w:r w:rsidRPr="00451251">
        <w:rPr>
          <w:b/>
          <w:bCs/>
        </w:rPr>
        <w:t xml:space="preserve"> </w:t>
      </w:r>
    </w:p>
    <w:p w14:paraId="0F929188" w14:textId="672D7C53" w:rsidR="00451251" w:rsidRDefault="00451251" w:rsidP="00451251">
      <w:pPr>
        <w:pStyle w:val="a7"/>
      </w:pPr>
      <w:r>
        <w:t xml:space="preserve">Пусть точка </w:t>
      </w:r>
      <m:oMath>
        <m:r>
          <w:rPr>
            <w:rFonts w:ascii="Cambria Math" w:hAnsi="Cambria Math"/>
          </w:rPr>
          <m:t>P</m:t>
        </m:r>
      </m:oMath>
      <w:r>
        <w:t xml:space="preserve"> имеет координаты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на кривой, и пусть </w:t>
      </w:r>
      <m:oMath>
        <m:r>
          <w:rPr>
            <w:rFonts w:ascii="Cambria Math" w:hAnsi="Cambria Math"/>
          </w:rPr>
          <m:t>α</m:t>
        </m:r>
      </m:oMath>
      <w:r>
        <w:t xml:space="preserve"> представляет собой наклонную линию, касательную к кривой в точке </w:t>
      </w:r>
      <m:oMath>
        <m:r>
          <w:rPr>
            <w:rFonts w:ascii="Cambria Math" w:hAnsi="Cambria Math"/>
          </w:rPr>
          <m:t>P</m:t>
        </m:r>
      </m:oMath>
      <w:r>
        <w:t xml:space="preserve">. Тогда удваивание точки </w:t>
      </w:r>
      <m:oMath>
        <m:r>
          <w:rPr>
            <w:rFonts w:ascii="Cambria Math" w:hAnsi="Cambria Math"/>
          </w:rPr>
          <m:t>P</m:t>
        </m:r>
      </m:oMath>
      <w:r>
        <w:t xml:space="preserve"> обозначается как </w:t>
      </w:r>
      <m:oMath>
        <m:r>
          <w:rPr>
            <w:rFonts w:ascii="Cambria Math" w:hAnsi="Cambria Math"/>
          </w:rPr>
          <m:t>2P</m:t>
        </m:r>
      </m:oMath>
      <w:r>
        <w:t xml:space="preserve"> и вычисляется следующим образом:</w:t>
      </w:r>
    </w:p>
    <w:p w14:paraId="3657547B" w14:textId="7C6A279C" w:rsidR="00451251" w:rsidRPr="00451251" w:rsidRDefault="00451251" w:rsidP="0045125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4F50D451" w14:textId="6B29A7CA" w:rsidR="00451251" w:rsidRDefault="00451251" w:rsidP="00451251">
      <w:pPr>
        <w:pStyle w:val="a7"/>
      </w:pPr>
      <w:r>
        <w:t xml:space="preserve">Здесь </w:t>
      </w:r>
      <m:oMath>
        <m:r>
          <w:rPr>
            <w:rFonts w:ascii="Cambria Math" w:hAnsi="Cambria Math"/>
          </w:rPr>
          <m:t>a</m:t>
        </m:r>
      </m:oMath>
      <w:r>
        <w:t xml:space="preserve"> представляет коэффициент, связанный с параметрами кривой. После вычисления наклонной линии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, координаты точки </w:t>
      </w:r>
      <m:oMath>
        <m:r>
          <w:rPr>
            <w:rFonts w:ascii="Cambria Math" w:hAnsi="Cambria Math"/>
          </w:rPr>
          <m:t>2P</m:t>
        </m:r>
      </m:oMath>
      <w:r>
        <w:t xml:space="preserve"> находятся следующим образом:</w:t>
      </w:r>
    </w:p>
    <w:p w14:paraId="45D914B7" w14:textId="4D92667E" w:rsidR="00451251" w:rsidRPr="00451251" w:rsidRDefault="00451251" w:rsidP="004512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78AF9057" w14:textId="2E251421" w:rsidR="00451251" w:rsidRPr="00451251" w:rsidRDefault="00451251" w:rsidP="004512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2P</m:t>
                  </m:r>
                </m:sub>
              </m:sSub>
            </m:e>
          </m:d>
        </m:oMath>
      </m:oMathPara>
    </w:p>
    <w:p w14:paraId="157B52BF" w14:textId="6A76E630" w:rsidR="00451251" w:rsidRDefault="00451251" w:rsidP="00451251">
      <w:pPr>
        <w:pStyle w:val="a7"/>
      </w:pPr>
      <w:r>
        <w:t xml:space="preserve">Таким образом, удваивание точки </w:t>
      </w:r>
      <m:oMath>
        <m:r>
          <w:rPr>
            <w:rFonts w:ascii="Cambria Math" w:hAnsi="Cambria Math"/>
          </w:rPr>
          <m:t>P</m:t>
        </m:r>
      </m:oMath>
      <w:r>
        <w:t xml:space="preserve"> позволяет найти новую точку на кривой, которая является результатом </w:t>
      </w:r>
      <w:r w:rsidRPr="00451251">
        <w:rPr>
          <w:i/>
          <w:iCs/>
        </w:rPr>
        <w:t>сложения</w:t>
      </w:r>
      <w:r>
        <w:t xml:space="preserve"> точки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Pr="00451251">
        <w:rPr>
          <w:i/>
          <w:iCs/>
        </w:rPr>
        <w:t>с самой собой</w:t>
      </w:r>
      <w:r>
        <w:t>.</w:t>
      </w:r>
    </w:p>
    <w:p w14:paraId="4CEE8AF4" w14:textId="56238D9A" w:rsidR="00FF278C" w:rsidRPr="00E36E11" w:rsidRDefault="00FF278C" w:rsidP="00E36E11">
      <w:pPr>
        <w:rPr>
          <w:rStyle w:val="a8"/>
          <w:b w:val="0"/>
          <w:sz w:val="28"/>
          <w:szCs w:val="28"/>
        </w:rPr>
      </w:pPr>
      <w:r w:rsidRPr="00E36E11"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64DD" w14:textId="3BB4EB2B" w:rsidR="008326E2" w:rsidRDefault="001A1768" w:rsidP="002B0D5B">
      <w:pPr>
        <w:pStyle w:val="a7"/>
      </w:pPr>
      <w:r>
        <w:t xml:space="preserve">Для реализации </w:t>
      </w:r>
      <w:r w:rsidR="005B6FF2">
        <w:t>программы</w:t>
      </w:r>
      <w:r w:rsidR="00851750">
        <w:t>,</w:t>
      </w:r>
      <w:r w:rsidR="005B6FF2">
        <w:t xml:space="preserve"> генерирующей и визуализирующей все решения уравнения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 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p)</m:t>
        </m:r>
      </m:oMath>
      <w:r w:rsidR="005B6FF2">
        <w:t>,</w:t>
      </w:r>
      <w:r w:rsidR="005B6FF2" w:rsidRPr="005B6FF2">
        <w:t xml:space="preserve"> </w:t>
      </w:r>
      <w:r w:rsidR="005B6FF2">
        <w:t xml:space="preserve">где </w:t>
      </w:r>
      <m:oMath>
        <m:r>
          <w:rPr>
            <w:rFonts w:ascii="Cambria Math" w:hAnsi="Cambria Math"/>
          </w:rPr>
          <m:t xml:space="preserve">a, b 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B6FF2" w:rsidRPr="005B6FF2">
        <w:t xml:space="preserve">, </w:t>
      </w:r>
      <w:r w:rsidR="005B6FF2">
        <w:t xml:space="preserve">где </w:t>
      </w:r>
      <w:r w:rsidR="005B6FF2" w:rsidRPr="005B6FF2">
        <w:rPr>
          <w:i/>
          <w:iCs/>
          <w:lang w:val="en-US"/>
        </w:rPr>
        <w:t>p</w:t>
      </w:r>
      <w:r w:rsidR="00851750">
        <w:t xml:space="preserve"> </w:t>
      </w:r>
      <w:r w:rsidR="005B6FF2" w:rsidRPr="005B6FF2">
        <w:t xml:space="preserve">– </w:t>
      </w:r>
      <w:r w:rsidR="005B6FF2">
        <w:t xml:space="preserve">простое число, </w:t>
      </w:r>
      <w:r w:rsidR="002B0D5B">
        <w:t>был</w:t>
      </w:r>
      <w:r w:rsidR="009B1EDC">
        <w:t>а использована</w:t>
      </w:r>
      <w:r w:rsidR="00A77FC8">
        <w:t xml:space="preserve"> графическая</w:t>
      </w:r>
      <w:r w:rsidR="009B1EDC">
        <w:t xml:space="preserve"> </w:t>
      </w:r>
      <w:r w:rsidR="00AB4679">
        <w:t>библиотека</w:t>
      </w:r>
      <w:r w:rsidR="009B1EDC">
        <w:t xml:space="preserve"> </w:t>
      </w:r>
      <w:proofErr w:type="spellStart"/>
      <w:r w:rsidR="00AB4679">
        <w:rPr>
          <w:rFonts w:ascii="Cascadia Mono" w:hAnsi="Cascadia Mono" w:cs="Courier New"/>
          <w:sz w:val="20"/>
          <w:szCs w:val="20"/>
          <w:lang w:val="en-US"/>
        </w:rPr>
        <w:t>TKinter</w:t>
      </w:r>
      <w:proofErr w:type="spellEnd"/>
      <w:r w:rsidR="002B0D5B" w:rsidRPr="002B0D5B">
        <w:t>.</w:t>
      </w:r>
    </w:p>
    <w:p w14:paraId="5E93DD12" w14:textId="726A772E" w:rsidR="005B6FF2" w:rsidRDefault="005B6FF2" w:rsidP="005B6FF2">
      <w:pPr>
        <w:pStyle w:val="a7"/>
      </w:pPr>
      <w:r>
        <w:t>Также были реализованы операции: 1) сложения двух точек кривой; 2) удвоения точки кривой.</w:t>
      </w:r>
    </w:p>
    <w:p w14:paraId="225C20D3" w14:textId="7484D298" w:rsidR="005270E9" w:rsidRPr="00851750" w:rsidRDefault="008326E2" w:rsidP="008326E2">
      <w:pPr>
        <w:pStyle w:val="a7"/>
      </w:pPr>
      <w:r>
        <w:t>Б</w:t>
      </w:r>
      <w:r w:rsidR="005478EB">
        <w:t xml:space="preserve">ыл </w:t>
      </w:r>
      <w:r w:rsidR="001A1768">
        <w:t>создан проект</w:t>
      </w:r>
      <w:r w:rsidR="00D4281D">
        <w:t xml:space="preserve"> на языке </w:t>
      </w:r>
      <w:r w:rsidR="005B6FF2">
        <w:rPr>
          <w:lang w:val="en-US"/>
        </w:rPr>
        <w:t>Python</w:t>
      </w:r>
      <w:r w:rsidR="005B6FF2">
        <w:t>.</w:t>
      </w:r>
    </w:p>
    <w:p w14:paraId="0BBF38D3" w14:textId="1DF38D81" w:rsidR="00F225E9" w:rsidRDefault="00F225E9" w:rsidP="00F225E9">
      <w:pPr>
        <w:pStyle w:val="a7"/>
      </w:pPr>
      <w:bookmarkStart w:id="1" w:name="_Hlk135230436"/>
      <w:r>
        <w:t>Общий принцип работы программы</w:t>
      </w:r>
      <w:r w:rsidRPr="00F225E9">
        <w:t>:</w:t>
      </w:r>
    </w:p>
    <w:p w14:paraId="71D156AD" w14:textId="69503948" w:rsidR="009B1EDC" w:rsidRDefault="007B6E1A" w:rsidP="009B1EDC">
      <w:pPr>
        <w:pStyle w:val="a7"/>
        <w:numPr>
          <w:ilvl w:val="0"/>
          <w:numId w:val="17"/>
        </w:numPr>
      </w:pPr>
      <w:r>
        <w:t xml:space="preserve">Создается </w:t>
      </w:r>
      <w:proofErr w:type="spellStart"/>
      <w:r w:rsidR="00660FDD">
        <w:t>кликабельный</w:t>
      </w:r>
      <w:proofErr w:type="spellEnd"/>
      <w:r w:rsidR="00660FDD">
        <w:t xml:space="preserve"> интерфейс программы.</w:t>
      </w:r>
    </w:p>
    <w:p w14:paraId="45B277CB" w14:textId="25A1846E" w:rsidR="00660FDD" w:rsidRPr="009B1EDC" w:rsidRDefault="00660FDD" w:rsidP="009B1EDC">
      <w:pPr>
        <w:pStyle w:val="a7"/>
        <w:numPr>
          <w:ilvl w:val="0"/>
          <w:numId w:val="17"/>
        </w:numPr>
      </w:pPr>
      <w:r>
        <w:t>Запускается интро.</w:t>
      </w:r>
    </w:p>
    <w:p w14:paraId="06F71FF7" w14:textId="225E7C2B" w:rsidR="009B1EDC" w:rsidRDefault="00660FDD" w:rsidP="009B1EDC">
      <w:pPr>
        <w:pStyle w:val="a7"/>
        <w:numPr>
          <w:ilvl w:val="0"/>
          <w:numId w:val="17"/>
        </w:numPr>
      </w:pPr>
      <w:r>
        <w:t xml:space="preserve">При заполнении полей, содержащих значения параметров </w:t>
      </w:r>
      <m:oMath>
        <m:r>
          <w:rPr>
            <w:rFonts w:ascii="Cambria Math" w:hAnsi="Cambria Math"/>
            <w:lang w:val="en-US"/>
          </w:rPr>
          <m:t>a</m:t>
        </m:r>
      </m:oMath>
      <w:r w:rsidRPr="00660FD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Pr="00660FDD">
        <w:t xml:space="preserve"> </w:t>
      </w:r>
      <w:r>
        <w:t>уравнения эллиптической кривой, по нажатию на кнопку «Сгенерировать график» отображается кривая, соответствующая значениям введенных параметров.</w:t>
      </w:r>
    </w:p>
    <w:p w14:paraId="031AF5FF" w14:textId="5ACFEA5B" w:rsidR="007B6E1A" w:rsidRDefault="00660FDD" w:rsidP="009B1EDC">
      <w:pPr>
        <w:pStyle w:val="a7"/>
        <w:numPr>
          <w:ilvl w:val="0"/>
          <w:numId w:val="17"/>
        </w:numPr>
      </w:pPr>
      <w:r>
        <w:t xml:space="preserve">При заполнении полей, содержащих значения по оси </w:t>
      </w:r>
      <m:oMath>
        <m:r>
          <w:rPr>
            <w:rFonts w:ascii="Cambria Math" w:hAnsi="Cambria Math"/>
            <w:lang w:val="en-US"/>
          </w:rPr>
          <m:t>X</m:t>
        </m:r>
      </m:oMath>
      <w:r w:rsidRPr="00660FDD">
        <w:t xml:space="preserve"> </w:t>
      </w:r>
      <w:r>
        <w:t>точек, для которых необходимо совершить операцию сложения/удвоения, по нажатию на кнопку «</w:t>
      </w:r>
      <w:r w:rsidR="00095D18">
        <w:t>Рассчитать» производится необходимая операция:</w:t>
      </w:r>
    </w:p>
    <w:p w14:paraId="755E87BC" w14:textId="21B264C4" w:rsidR="00095D18" w:rsidRDefault="00095D18" w:rsidP="00095D18">
      <w:pPr>
        <w:pStyle w:val="a7"/>
        <w:numPr>
          <w:ilvl w:val="1"/>
          <w:numId w:val="17"/>
        </w:numPr>
      </w:pPr>
      <w:r>
        <w:t xml:space="preserve">если введены две различные точки, </w:t>
      </w:r>
      <w:r w:rsidR="00D7235A">
        <w:t>для них производится операция сложения;</w:t>
      </w:r>
    </w:p>
    <w:p w14:paraId="53D07E48" w14:textId="2C68AAFC" w:rsidR="00D7235A" w:rsidRDefault="00D7235A" w:rsidP="00095D18">
      <w:pPr>
        <w:pStyle w:val="a7"/>
        <w:numPr>
          <w:ilvl w:val="1"/>
          <w:numId w:val="17"/>
        </w:numPr>
      </w:pPr>
      <w:r>
        <w:t>если введены две одинаковые точки, для них производится операция удвоения.</w:t>
      </w:r>
    </w:p>
    <w:bookmarkEnd w:id="1"/>
    <w:p w14:paraId="385084E3" w14:textId="77777777" w:rsidR="00660FDD" w:rsidRPr="00660FDD" w:rsidRDefault="00660FDD" w:rsidP="00660FDD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окна </w:t>
      </w:r>
      <w:proofErr w:type="spellStart"/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title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dp</w:t>
      </w:r>
      <w:proofErr w:type="spellEnd"/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Lab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6_</w:t>
      </w:r>
      <w:proofErr w:type="spellStart"/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py</w:t>
      </w:r>
      <w:proofErr w:type="spellEnd"/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объекта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для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matplotlib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figsize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=(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6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4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dpi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100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add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111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холста для отображения графика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matplotlib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в </w:t>
      </w:r>
      <w:proofErr w:type="spellStart"/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>canvas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FigureCanvasTkAgg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master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widget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side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LEFT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фрейма для кнопки и полей ввода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side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RIGHT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метки и поля ввода для параметра 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a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"Введите 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a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:"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anchor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Выравнивание метки слева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entryA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entryA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метки и поля ввода для параметра 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"Введите 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:"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anchor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Выравнивание метки слева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entryB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entryB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кнопки для генерации графика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"Сгенерировать график"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command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graph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первого поля ввода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pady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=(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50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второго поля ввода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кнопки для добавления точек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"Добавить точки"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command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calc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points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15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False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Запуск цикла обработки событий </w:t>
      </w:r>
      <w:proofErr w:type="spellStart"/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update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interface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mainloop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1B425C0E" w14:textId="77777777" w:rsidR="00A2149F" w:rsidRPr="00660FDD" w:rsidRDefault="00A2149F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</w:rPr>
      </w:pPr>
    </w:p>
    <w:p w14:paraId="49FFE06D" w14:textId="156EC94D" w:rsidR="00D1209B" w:rsidRPr="00660FDD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660FDD">
        <w:rPr>
          <w:rFonts w:ascii="Times New Roman" w:hAnsi="Times New Roman" w:cs="Times New Roman"/>
          <w:sz w:val="24"/>
          <w:szCs w:val="24"/>
        </w:rPr>
        <w:t xml:space="preserve"> 1 –</w:t>
      </w:r>
      <w:r w:rsidR="00660FDD"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 w:rsidR="00660FDD">
        <w:rPr>
          <w:rFonts w:ascii="Times New Roman" w:hAnsi="Times New Roman" w:cs="Times New Roman"/>
          <w:sz w:val="24"/>
          <w:szCs w:val="24"/>
        </w:rPr>
        <w:t>кликабельного</w:t>
      </w:r>
      <w:proofErr w:type="spellEnd"/>
      <w:r w:rsidR="00660FDD">
        <w:rPr>
          <w:rFonts w:ascii="Times New Roman" w:hAnsi="Times New Roman" w:cs="Times New Roman"/>
          <w:sz w:val="24"/>
          <w:szCs w:val="24"/>
        </w:rPr>
        <w:t xml:space="preserve"> интерфейса программы</w:t>
      </w:r>
    </w:p>
    <w:p w14:paraId="5DFE8BE0" w14:textId="77777777" w:rsidR="00642CD3" w:rsidRPr="00642CD3" w:rsidRDefault="00642CD3" w:rsidP="00642CD3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bookmarkStart w:id="2" w:name="_Hlk134722309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intro =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интро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642CD3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update_interface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intro: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global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global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not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 &gt; -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40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a -=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up =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else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a &lt;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40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a +=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up =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False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generate_graphV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(a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 xml:space="preserve">       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Обновление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каждые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1000 milliseconds (1 second)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window.after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50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update_interface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</w:p>
    <w:p w14:paraId="4C546D9A" w14:textId="77777777" w:rsidR="00A2149F" w:rsidRPr="00A2149F" w:rsidRDefault="00A2149F" w:rsidP="00A2149F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79F76C09" w14:textId="02C6427B" w:rsidR="00A2149F" w:rsidRPr="00642CD3" w:rsidRDefault="00A2149F" w:rsidP="00A2149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642CD3">
        <w:rPr>
          <w:rFonts w:ascii="Times New Roman" w:hAnsi="Times New Roman" w:cs="Times New Roman"/>
          <w:sz w:val="24"/>
          <w:szCs w:val="24"/>
        </w:rPr>
        <w:t xml:space="preserve"> 2 –</w:t>
      </w:r>
      <w:r w:rsidR="00642CD3">
        <w:rPr>
          <w:rFonts w:ascii="Times New Roman" w:hAnsi="Times New Roman" w:cs="Times New Roman"/>
          <w:sz w:val="24"/>
          <w:szCs w:val="24"/>
        </w:rPr>
        <w:t xml:space="preserve"> Интро программы: динамически изменяющийся график</w:t>
      </w:r>
    </w:p>
    <w:p w14:paraId="11BCF4C2" w14:textId="77777777" w:rsidR="007458FD" w:rsidRDefault="007458FD" w:rsidP="007458FD">
      <w:pPr>
        <w:keepNext/>
        <w:jc w:val="center"/>
      </w:pPr>
      <w:r>
        <w:rPr>
          <w:noProof/>
        </w:rPr>
        <w:drawing>
          <wp:inline distT="0" distB="0" distL="0" distR="0" wp14:anchorId="0C1DA79B" wp14:editId="08FECD55">
            <wp:extent cx="5040000" cy="272969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0"/>
                    <a:stretch/>
                  </pic:blipFill>
                  <pic:spPr bwMode="auto">
                    <a:xfrm>
                      <a:off x="0" y="0"/>
                      <a:ext cx="5040000" cy="272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ED55F" w14:textId="7E0EF8D0" w:rsidR="00A2149F" w:rsidRPr="007458FD" w:rsidRDefault="007458FD" w:rsidP="007458FD">
      <w:pPr>
        <w:pStyle w:val="a9"/>
        <w:rPr>
          <w:i w:val="0"/>
          <w:iCs/>
          <w:sz w:val="24"/>
          <w:szCs w:val="24"/>
        </w:rPr>
      </w:pPr>
      <w:r w:rsidRPr="007458FD">
        <w:rPr>
          <w:i w:val="0"/>
          <w:iCs/>
          <w:sz w:val="24"/>
          <w:szCs w:val="24"/>
        </w:rPr>
        <w:t xml:space="preserve">Рисунок </w:t>
      </w:r>
      <w:r w:rsidRPr="007458FD">
        <w:rPr>
          <w:i w:val="0"/>
          <w:iCs/>
          <w:sz w:val="24"/>
          <w:szCs w:val="24"/>
        </w:rPr>
        <w:fldChar w:fldCharType="begin"/>
      </w:r>
      <w:r w:rsidRPr="007458FD">
        <w:rPr>
          <w:i w:val="0"/>
          <w:iCs/>
          <w:sz w:val="24"/>
          <w:szCs w:val="24"/>
        </w:rPr>
        <w:instrText xml:space="preserve"> SEQ Рисунок \* ARABIC </w:instrText>
      </w:r>
      <w:r w:rsidRPr="007458FD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3</w:t>
      </w:r>
      <w:r w:rsidRPr="007458FD">
        <w:rPr>
          <w:i w:val="0"/>
          <w:iCs/>
          <w:sz w:val="24"/>
          <w:szCs w:val="24"/>
        </w:rPr>
        <w:fldChar w:fldCharType="end"/>
      </w:r>
      <w:r w:rsidRPr="007458FD">
        <w:rPr>
          <w:i w:val="0"/>
          <w:iCs/>
          <w:sz w:val="24"/>
          <w:szCs w:val="24"/>
        </w:rPr>
        <w:t xml:space="preserve"> – Интро</w:t>
      </w:r>
    </w:p>
    <w:p w14:paraId="2C85FE29" w14:textId="77777777" w:rsidR="007458FD" w:rsidRDefault="007458FD" w:rsidP="00F5670B">
      <w:pPr>
        <w:pStyle w:val="a7"/>
      </w:pPr>
      <w:r>
        <w:t>Функции</w:t>
      </w:r>
      <w:r w:rsidR="00F5670B" w:rsidRPr="007458FD">
        <w:t xml:space="preserve"> </w:t>
      </w:r>
      <w:r>
        <w:rPr>
          <w:rFonts w:ascii="Cascadia Mono" w:hAnsi="Cascadia Mono" w:cs="Courier New"/>
          <w:sz w:val="20"/>
          <w:szCs w:val="20"/>
          <w:lang w:val="en-US"/>
        </w:rPr>
        <w:t>f</w:t>
      </w:r>
      <w:r w:rsidR="00F5670B" w:rsidRPr="007458FD">
        <w:rPr>
          <w:rFonts w:ascii="Cascadia Mono" w:hAnsi="Cascadia Mono" w:cs="Courier New"/>
          <w:sz w:val="20"/>
          <w:szCs w:val="20"/>
        </w:rPr>
        <w:t>(</w:t>
      </w:r>
      <w:r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>
        <w:rPr>
          <w:rFonts w:ascii="Cascadia Mono" w:hAnsi="Cascadia Mono" w:cs="Courier New"/>
          <w:sz w:val="20"/>
          <w:szCs w:val="20"/>
          <w:lang w:val="en-US"/>
        </w:rPr>
        <w:t>a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>
        <w:rPr>
          <w:rFonts w:ascii="Cascadia Mono" w:hAnsi="Cascadia Mono" w:cs="Courier New"/>
          <w:sz w:val="20"/>
          <w:szCs w:val="20"/>
          <w:lang w:val="en-US"/>
        </w:rPr>
        <w:t>b</w:t>
      </w:r>
      <w:r w:rsidR="00F5670B" w:rsidRPr="007458FD">
        <w:rPr>
          <w:rFonts w:ascii="Cascadia Mono" w:hAnsi="Cascadia Mono" w:cs="Courier New"/>
          <w:sz w:val="20"/>
          <w:szCs w:val="20"/>
        </w:rPr>
        <w:t>)</w:t>
      </w:r>
      <w:r w:rsidR="00F5670B" w:rsidRPr="007458FD"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sum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two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points</w:t>
      </w:r>
      <w:r w:rsidRPr="007458FD">
        <w:rPr>
          <w:rFonts w:ascii="Cascadia Mono" w:hAnsi="Cascadia Mono" w:cs="Courier New"/>
          <w:sz w:val="20"/>
          <w:szCs w:val="20"/>
        </w:rPr>
        <w:t>(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1,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y</w:t>
      </w:r>
      <w:r w:rsidRPr="007458FD">
        <w:rPr>
          <w:rFonts w:ascii="Cascadia Mono" w:hAnsi="Cascadia Mono" w:cs="Courier New"/>
          <w:sz w:val="20"/>
          <w:szCs w:val="20"/>
        </w:rPr>
        <w:t xml:space="preserve">1,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2,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y</w:t>
      </w:r>
      <w:r w:rsidRPr="007458FD">
        <w:rPr>
          <w:rFonts w:ascii="Cascadia Mono" w:hAnsi="Cascadia Mono" w:cs="Courier New"/>
          <w:sz w:val="20"/>
          <w:szCs w:val="20"/>
        </w:rPr>
        <w:t xml:space="preserve">2,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a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b</w:t>
      </w:r>
      <w:r w:rsidRPr="007458FD">
        <w:rPr>
          <w:rFonts w:ascii="Cascadia Mono" w:hAnsi="Cascadia Mono" w:cs="Courier New"/>
          <w:sz w:val="20"/>
          <w:szCs w:val="20"/>
        </w:rPr>
        <w:t>)</w:t>
      </w:r>
      <w:r w:rsidRPr="007458FD">
        <w:t xml:space="preserve">, </w:t>
      </w:r>
      <w:r w:rsidRPr="007458FD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double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point</w:t>
      </w:r>
      <w:r w:rsidRPr="007458FD">
        <w:rPr>
          <w:rFonts w:ascii="Cascadia Mono" w:hAnsi="Cascadia Mono" w:cs="Courier New"/>
          <w:sz w:val="20"/>
          <w:szCs w:val="20"/>
        </w:rPr>
        <w:t>(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y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a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b</w:t>
      </w:r>
      <w:r w:rsidRPr="007458FD">
        <w:rPr>
          <w:rFonts w:ascii="Cascadia Mono" w:hAnsi="Cascadia Mono" w:cs="Courier New"/>
          <w:sz w:val="20"/>
          <w:szCs w:val="20"/>
        </w:rPr>
        <w:t>)</w:t>
      </w:r>
      <w:r w:rsidRPr="007458FD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="00F5670B" w:rsidRPr="00A2149F">
        <w:t>и</w:t>
      </w:r>
      <w:r w:rsidR="00F5670B" w:rsidRPr="007458FD">
        <w:t xml:space="preserve">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calc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points</w:t>
      </w:r>
      <w:r w:rsidRPr="007458FD">
        <w:rPr>
          <w:rFonts w:ascii="Cascadia Mono" w:hAnsi="Cascadia Mono" w:cs="Courier New"/>
          <w:sz w:val="20"/>
          <w:szCs w:val="20"/>
        </w:rPr>
        <w:t>()</w:t>
      </w:r>
      <w:r w:rsidRPr="007458FD">
        <w:rPr>
          <w:rFonts w:ascii="Cascadia Mono" w:hAnsi="Cascadia Mono" w:cs="Courier New"/>
          <w:sz w:val="20"/>
          <w:szCs w:val="20"/>
        </w:rPr>
        <w:t xml:space="preserve"> </w:t>
      </w:r>
      <w:r>
        <w:t>содержат</w:t>
      </w:r>
      <w:r w:rsidRPr="007458FD">
        <w:t xml:space="preserve"> </w:t>
      </w:r>
      <w:r>
        <w:t>в</w:t>
      </w:r>
      <w:r w:rsidRPr="007458FD">
        <w:t xml:space="preserve"> </w:t>
      </w:r>
      <w:r>
        <w:t>себе</w:t>
      </w:r>
      <w:r w:rsidRPr="007458FD">
        <w:t xml:space="preserve"> </w:t>
      </w:r>
      <w:r>
        <w:t>основные</w:t>
      </w:r>
      <w:r w:rsidRPr="007458FD">
        <w:t xml:space="preserve"> </w:t>
      </w:r>
      <w:r>
        <w:t>математические вычисления, требующиеся по заданию:</w:t>
      </w:r>
    </w:p>
    <w:p w14:paraId="5DA79DD3" w14:textId="3895287B" w:rsidR="00F5670B" w:rsidRDefault="007458FD" w:rsidP="007458FD">
      <w:pPr>
        <w:pStyle w:val="a7"/>
        <w:numPr>
          <w:ilvl w:val="0"/>
          <w:numId w:val="19"/>
        </w:numPr>
      </w:pPr>
      <w:r>
        <w:t>вычисление эллиптической кривой,</w:t>
      </w:r>
    </w:p>
    <w:p w14:paraId="4D3EBC71" w14:textId="7A60D670" w:rsidR="007458FD" w:rsidRDefault="007458FD" w:rsidP="007458FD">
      <w:pPr>
        <w:pStyle w:val="a7"/>
        <w:numPr>
          <w:ilvl w:val="0"/>
          <w:numId w:val="19"/>
        </w:numPr>
      </w:pPr>
      <w:r>
        <w:t>операция удвоения точки,</w:t>
      </w:r>
    </w:p>
    <w:p w14:paraId="700F6E50" w14:textId="2D56F79D" w:rsidR="007458FD" w:rsidRDefault="007458FD" w:rsidP="007458FD">
      <w:pPr>
        <w:pStyle w:val="a7"/>
        <w:numPr>
          <w:ilvl w:val="0"/>
          <w:numId w:val="19"/>
        </w:numPr>
      </w:pPr>
      <w:r>
        <w:t>операция сложения двух точек,</w:t>
      </w:r>
    </w:p>
    <w:p w14:paraId="7C66192C" w14:textId="2B5037B5" w:rsidR="007458FD" w:rsidRPr="007458FD" w:rsidRDefault="007458FD" w:rsidP="007458FD">
      <w:pPr>
        <w:pStyle w:val="a7"/>
        <w:numPr>
          <w:ilvl w:val="0"/>
          <w:numId w:val="19"/>
        </w:numPr>
      </w:pPr>
      <w:r>
        <w:t>определение, какую из двух операций необходимо выполнить.</w:t>
      </w:r>
    </w:p>
    <w:p w14:paraId="6D5C91EE" w14:textId="77777777" w:rsidR="007458FD" w:rsidRPr="007458FD" w:rsidRDefault="007458FD" w:rsidP="007458FD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Определение функции эллиптической кривой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3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Определение функции для сложения двух точек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sum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two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points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1) / 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-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2*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#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^3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ax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=&gt; [-1,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^2, 2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^2 -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]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([-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])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Корни уравнения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roots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lastRenderedPageBreak/>
        <w:t># Определение функции для удвоения точки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double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point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(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3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 / (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^3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ax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=&gt; [-1,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^2, 2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^2 -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]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([-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])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Корни уравнения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roots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Определение функции для выполнения операций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calc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points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params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Точка 1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 = 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Точка 2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Линия: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!=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sum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two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points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double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scaling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graph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scaling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scaling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linspace</w:t>
      </w:r>
      <w:proofErr w:type="spellEnd"/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min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0C8754AC" w14:textId="77777777" w:rsidR="00F5670B" w:rsidRPr="007458FD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</w:rPr>
      </w:pPr>
    </w:p>
    <w:p w14:paraId="13C091D7" w14:textId="19902136" w:rsidR="00F5670B" w:rsidRPr="00F5670B" w:rsidRDefault="00F5670B" w:rsidP="00F5670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8FD">
        <w:rPr>
          <w:rFonts w:ascii="Times New Roman" w:hAnsi="Times New Roman" w:cs="Times New Roman"/>
          <w:sz w:val="24"/>
          <w:szCs w:val="24"/>
        </w:rPr>
        <w:t>Основные математические вычисления</w:t>
      </w:r>
      <w:r w:rsidRPr="00F56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CBB62" w14:textId="263EFDA3" w:rsidR="00D1209B" w:rsidRPr="00AB376F" w:rsidRDefault="00AB376F" w:rsidP="00390E27">
      <w:pPr>
        <w:pStyle w:val="a7"/>
      </w:pPr>
      <w:r>
        <w:t>Функции</w:t>
      </w:r>
      <w:r w:rsidR="00D1209B" w:rsidRPr="00AB376F">
        <w:t xml:space="preserve"> 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get</w:t>
      </w:r>
      <w:r w:rsidRPr="00AB376F">
        <w:rPr>
          <w:rFonts w:ascii="Cascadia Mono" w:hAnsi="Cascadia Mono" w:cs="Courier New"/>
          <w:sz w:val="20"/>
          <w:szCs w:val="20"/>
        </w:rPr>
        <w:t>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params</w:t>
      </w:r>
      <w:r w:rsidRPr="00AB376F">
        <w:rPr>
          <w:rFonts w:ascii="Cascadia Mono" w:hAnsi="Cascadia Mono" w:cs="Courier New"/>
          <w:sz w:val="20"/>
          <w:szCs w:val="20"/>
        </w:rPr>
        <w:t>()</w:t>
      </w:r>
      <w:r w:rsidR="00A2149F" w:rsidRPr="00AB376F">
        <w:t xml:space="preserve">, 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generate</w:t>
      </w:r>
      <w:r w:rsidRPr="00AB376F">
        <w:rPr>
          <w:rFonts w:ascii="Cascadia Mono" w:hAnsi="Cascadia Mono" w:cs="Courier New"/>
          <w:sz w:val="20"/>
          <w:szCs w:val="20"/>
        </w:rPr>
        <w:t>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graph</w:t>
      </w:r>
      <w:r w:rsidRPr="00AB376F">
        <w:rPr>
          <w:rFonts w:ascii="Cascadia Mono" w:hAnsi="Cascadia Mono" w:cs="Courier New"/>
          <w:sz w:val="20"/>
          <w:szCs w:val="20"/>
        </w:rPr>
        <w:t>(</w:t>
      </w:r>
      <w:proofErr w:type="spellStart"/>
      <w:r w:rsidRPr="00AB376F">
        <w:rPr>
          <w:rFonts w:ascii="Cascadia Mono" w:hAnsi="Cascadia Mono" w:cs="Courier New"/>
          <w:sz w:val="20"/>
          <w:szCs w:val="20"/>
          <w:lang w:val="en-US"/>
        </w:rPr>
        <w:t>scaleX</w:t>
      </w:r>
      <w:proofErr w:type="spellEnd"/>
      <w:r w:rsidRPr="00AB376F">
        <w:rPr>
          <w:rFonts w:ascii="Cascadia Mono" w:hAnsi="Cascadia Mono" w:cs="Courier New"/>
          <w:sz w:val="20"/>
          <w:szCs w:val="20"/>
        </w:rPr>
        <w:t xml:space="preserve">=25, </w:t>
      </w:r>
      <w:proofErr w:type="spellStart"/>
      <w:r w:rsidRPr="00AB376F">
        <w:rPr>
          <w:rFonts w:ascii="Cascadia Mono" w:hAnsi="Cascadia Mono" w:cs="Courier New"/>
          <w:sz w:val="20"/>
          <w:szCs w:val="20"/>
          <w:lang w:val="en-US"/>
        </w:rPr>
        <w:t>scaleY</w:t>
      </w:r>
      <w:proofErr w:type="spellEnd"/>
      <w:r w:rsidRPr="00AB376F">
        <w:rPr>
          <w:rFonts w:ascii="Cascadia Mono" w:hAnsi="Cascadia Mono" w:cs="Courier New"/>
          <w:sz w:val="20"/>
          <w:szCs w:val="20"/>
        </w:rPr>
        <w:t>=25)</w:t>
      </w:r>
      <w:r w:rsidRPr="00AB376F">
        <w:rPr>
          <w:rFonts w:ascii="Cascadia Mono" w:hAnsi="Cascadia Mono" w:cs="Courier New"/>
          <w:sz w:val="20"/>
          <w:szCs w:val="20"/>
        </w:rPr>
        <w:t xml:space="preserve"> </w:t>
      </w:r>
      <w:r w:rsidR="00A2149F" w:rsidRPr="00A2149F">
        <w:t>и</w:t>
      </w:r>
      <w:r w:rsidRPr="00AB376F">
        <w:t xml:space="preserve"> 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generate</w:t>
      </w:r>
      <w:r w:rsidRPr="00AB376F">
        <w:rPr>
          <w:rFonts w:ascii="Cascadia Mono" w:hAnsi="Cascadia Mono" w:cs="Courier New"/>
          <w:sz w:val="20"/>
          <w:szCs w:val="20"/>
        </w:rPr>
        <w:t>_</w:t>
      </w:r>
      <w:proofErr w:type="spellStart"/>
      <w:r w:rsidRPr="00AB376F">
        <w:rPr>
          <w:rFonts w:ascii="Cascadia Mono" w:hAnsi="Cascadia Mono" w:cs="Courier New"/>
          <w:sz w:val="20"/>
          <w:szCs w:val="20"/>
          <w:lang w:val="en-US"/>
        </w:rPr>
        <w:t>graphV</w:t>
      </w:r>
      <w:proofErr w:type="spellEnd"/>
      <w:r w:rsidRPr="00AB376F">
        <w:rPr>
          <w:rFonts w:ascii="Cascadia Mono" w:hAnsi="Cascadia Mono" w:cs="Courier New"/>
          <w:sz w:val="20"/>
          <w:szCs w:val="20"/>
        </w:rPr>
        <w:t>(_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a</w:t>
      </w:r>
      <w:r w:rsidRPr="00AB376F">
        <w:rPr>
          <w:rFonts w:ascii="Cascadia Mono" w:hAnsi="Cascadia Mono" w:cs="Courier New"/>
          <w:sz w:val="20"/>
          <w:szCs w:val="20"/>
        </w:rPr>
        <w:t>, 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b</w:t>
      </w:r>
      <w:r w:rsidRPr="00AB376F">
        <w:rPr>
          <w:rFonts w:ascii="Cascadia Mono" w:hAnsi="Cascadia Mono" w:cs="Courier New"/>
          <w:sz w:val="20"/>
          <w:szCs w:val="20"/>
        </w:rPr>
        <w:t>)</w:t>
      </w:r>
      <w:r w:rsidR="00A2149F" w:rsidRPr="00AB376F">
        <w:t xml:space="preserve"> </w:t>
      </w:r>
      <w:bookmarkEnd w:id="2"/>
      <w:r>
        <w:t>генерируют</w:t>
      </w:r>
      <w:r w:rsidRPr="00AB376F">
        <w:t xml:space="preserve"> </w:t>
      </w:r>
      <w:r>
        <w:t>график</w:t>
      </w:r>
      <w:r w:rsidRPr="00AB376F">
        <w:t xml:space="preserve">, </w:t>
      </w:r>
      <w:r>
        <w:t>при</w:t>
      </w:r>
      <w:r w:rsidRPr="00AB376F">
        <w:t xml:space="preserve"> </w:t>
      </w:r>
      <w:r>
        <w:t>необходимости</w:t>
      </w:r>
      <w:r w:rsidRPr="00AB376F">
        <w:t xml:space="preserve"> </w:t>
      </w:r>
      <w:r>
        <w:t xml:space="preserve">получая на вход параметры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и</w:t>
      </w:r>
      <w:r w:rsidRPr="00AB376F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AB376F">
        <w:t>.</w:t>
      </w:r>
    </w:p>
    <w:p w14:paraId="26B0733D" w14:textId="77777777" w:rsidR="00AB376F" w:rsidRPr="00AB376F" w:rsidRDefault="00AB376F" w:rsidP="00AB376F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получения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параметров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get_params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():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a = </w:t>
      </w:r>
      <w:r w:rsidRPr="00AB376F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entryA.get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b = </w:t>
      </w:r>
      <w:r w:rsidRPr="00AB376F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entryB.get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генерации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графа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generate_graph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scaleX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scaleY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):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global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intro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intro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False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subplot.cla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Очистка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предыдущего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графика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 =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get_params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Y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X =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np.mgrid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[-scaleX:scaleX: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250j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-scaleY:scaleY: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250j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scaleX</w:t>
      </w:r>
      <w:proofErr w:type="spellEnd"/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scaleY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subplot.contour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(X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Y ** 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2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- f(X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b)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levels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=[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subplot.set_xlabel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"X"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subplot.set_ylabel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"Y"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subplot.set_title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График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эллиптической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кривой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canvas.draw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обновления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графа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bookmarkStart w:id="3" w:name="_Hlk137739369"/>
      <w:proofErr w:type="spellStart"/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generate_graphV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(_a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_b)</w:t>
      </w:r>
      <w:bookmarkEnd w:id="3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subplot.cla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Очистка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предыдущего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графика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 = _a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b = _b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Y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X =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np.mgrid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[-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100j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-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25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100j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subplot.contour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(X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Y ** 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2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- f(X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b)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B376F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levels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=[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subplot.set_xlabel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"X"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subplot.set_ylabel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"Y"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subplot.set_title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График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эллиптической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кривой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canvas.draw</w:t>
      </w:r>
      <w:proofErr w:type="spellEnd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</w:p>
    <w:p w14:paraId="221FF2C8" w14:textId="77777777" w:rsidR="00A2149F" w:rsidRPr="00AB376F" w:rsidRDefault="00A2149F" w:rsidP="00DF2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7EC8EC5B" w14:textId="271ADB79" w:rsidR="00543AA4" w:rsidRPr="00AB376F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="00F5670B">
        <w:rPr>
          <w:rFonts w:ascii="Times New Roman" w:hAnsi="Times New Roman" w:cs="Times New Roman"/>
          <w:sz w:val="24"/>
          <w:szCs w:val="24"/>
        </w:rPr>
        <w:t xml:space="preserve"> 4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 w:rsidR="0028190A">
        <w:rPr>
          <w:rFonts w:ascii="Times New Roman" w:hAnsi="Times New Roman" w:cs="Times New Roman"/>
          <w:sz w:val="24"/>
          <w:szCs w:val="24"/>
        </w:rPr>
        <w:t xml:space="preserve"> </w:t>
      </w:r>
      <w:r w:rsidR="00AB376F">
        <w:rPr>
          <w:rFonts w:ascii="Times New Roman" w:hAnsi="Times New Roman" w:cs="Times New Roman"/>
          <w:sz w:val="24"/>
          <w:szCs w:val="24"/>
        </w:rPr>
        <w:t>Генерация графика</w:t>
      </w:r>
    </w:p>
    <w:p w14:paraId="77982D00" w14:textId="1B7D0F7A" w:rsidR="00AB376F" w:rsidRPr="00AB376F" w:rsidRDefault="00AB376F" w:rsidP="00071F09">
      <w:pPr>
        <w:pStyle w:val="a7"/>
      </w:pPr>
      <w:r>
        <w:t>Наглядный пример использования программы:</w:t>
      </w:r>
    </w:p>
    <w:p w14:paraId="20307C2E" w14:textId="77777777" w:rsidR="00AB376F" w:rsidRDefault="00AB376F" w:rsidP="00AB376F">
      <w:pPr>
        <w:keepNext/>
        <w:jc w:val="center"/>
      </w:pPr>
      <w:r w:rsidRPr="00AB376F">
        <w:rPr>
          <w:lang w:val="en-US"/>
        </w:rPr>
        <w:drawing>
          <wp:inline distT="0" distB="0" distL="0" distR="0" wp14:anchorId="6213AB14" wp14:editId="47A6A8B6">
            <wp:extent cx="5040000" cy="29425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28D8" w14:textId="765DB723" w:rsidR="001714E1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4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График при введенных параметрах уравнения</w:t>
      </w:r>
    </w:p>
    <w:p w14:paraId="30AE730A" w14:textId="3508CB8D" w:rsidR="00AB376F" w:rsidRDefault="00AB376F" w:rsidP="00AB376F">
      <w:pPr>
        <w:jc w:val="center"/>
        <w:rPr>
          <w:lang w:val="en-US"/>
        </w:rPr>
      </w:pPr>
      <w:r w:rsidRPr="00AB376F">
        <w:rPr>
          <w:lang w:val="en-US"/>
        </w:rPr>
        <w:lastRenderedPageBreak/>
        <w:drawing>
          <wp:inline distT="0" distB="0" distL="0" distR="0" wp14:anchorId="1A4E639B" wp14:editId="25C4FE24">
            <wp:extent cx="5040000" cy="294252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B6EB" w14:textId="291EA4F4" w:rsidR="00AB376F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5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График п</w:t>
      </w:r>
      <w:r>
        <w:rPr>
          <w:i w:val="0"/>
          <w:iCs/>
          <w:sz w:val="24"/>
          <w:szCs w:val="24"/>
        </w:rPr>
        <w:t>осле выполнения операции по удвоению точки</w:t>
      </w:r>
    </w:p>
    <w:p w14:paraId="2BA8474B" w14:textId="605F622C" w:rsidR="00AB376F" w:rsidRDefault="00AB376F" w:rsidP="00AB376F">
      <w:pPr>
        <w:jc w:val="center"/>
        <w:rPr>
          <w:lang w:val="en-US"/>
        </w:rPr>
      </w:pPr>
      <w:r w:rsidRPr="00AB376F">
        <w:rPr>
          <w:lang w:val="en-US"/>
        </w:rPr>
        <w:drawing>
          <wp:inline distT="0" distB="0" distL="0" distR="0" wp14:anchorId="6404808E" wp14:editId="372307DD">
            <wp:extent cx="5040000" cy="294252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590" w14:textId="5341DC1D" w:rsidR="00AB376F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6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График п</w:t>
      </w:r>
      <w:r>
        <w:rPr>
          <w:i w:val="0"/>
          <w:iCs/>
          <w:sz w:val="24"/>
          <w:szCs w:val="24"/>
        </w:rPr>
        <w:t xml:space="preserve">осле выполнения операции по </w:t>
      </w:r>
      <w:r>
        <w:rPr>
          <w:i w:val="0"/>
          <w:iCs/>
          <w:sz w:val="24"/>
          <w:szCs w:val="24"/>
        </w:rPr>
        <w:t>сложению двух точек</w:t>
      </w:r>
    </w:p>
    <w:p w14:paraId="3B6E33EE" w14:textId="77777777" w:rsidR="00AB376F" w:rsidRDefault="00AB376F" w:rsidP="00071F09">
      <w:pPr>
        <w:pStyle w:val="a7"/>
      </w:pPr>
    </w:p>
    <w:p w14:paraId="52CCD01F" w14:textId="3D3BD52F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28978166" w:rsidR="00071F09" w:rsidRPr="00071F09" w:rsidRDefault="006D6767" w:rsidP="00071F09">
      <w:pPr>
        <w:pStyle w:val="a7"/>
        <w:numPr>
          <w:ilvl w:val="0"/>
          <w:numId w:val="7"/>
        </w:numPr>
      </w:pPr>
      <w:hyperlink r:id="rId14" w:history="1">
        <w:r w:rsidR="00AB376F">
          <w:rPr>
            <w:rStyle w:val="aa"/>
          </w:rPr>
          <w:t>https://github.com/LazyShAman/dp/tree/main/6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4810" w14:textId="77777777" w:rsidR="006D6767" w:rsidRDefault="006D6767">
      <w:pPr>
        <w:spacing w:after="0" w:line="240" w:lineRule="auto"/>
      </w:pPr>
      <w:r>
        <w:separator/>
      </w:r>
    </w:p>
  </w:endnote>
  <w:endnote w:type="continuationSeparator" w:id="0">
    <w:p w14:paraId="212259FE" w14:textId="77777777" w:rsidR="006D6767" w:rsidRDefault="006D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8364" w14:textId="77777777" w:rsidR="006D6767" w:rsidRDefault="006D6767">
      <w:pPr>
        <w:spacing w:after="0" w:line="240" w:lineRule="auto"/>
      </w:pPr>
      <w:r>
        <w:separator/>
      </w:r>
    </w:p>
  </w:footnote>
  <w:footnote w:type="continuationSeparator" w:id="0">
    <w:p w14:paraId="33B424D4" w14:textId="77777777" w:rsidR="006D6767" w:rsidRDefault="006D6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E5C"/>
    <w:multiLevelType w:val="hybridMultilevel"/>
    <w:tmpl w:val="D22C6EE6"/>
    <w:lvl w:ilvl="0" w:tplc="E79E17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2D7154"/>
    <w:multiLevelType w:val="multilevel"/>
    <w:tmpl w:val="DEF04F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B732535"/>
    <w:multiLevelType w:val="hybridMultilevel"/>
    <w:tmpl w:val="478A083A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0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5"/>
  </w:num>
  <w:num w:numId="5">
    <w:abstractNumId w:val="4"/>
  </w:num>
  <w:num w:numId="6">
    <w:abstractNumId w:val="1"/>
  </w:num>
  <w:num w:numId="7">
    <w:abstractNumId w:val="6"/>
  </w:num>
  <w:num w:numId="8">
    <w:abstractNumId w:val="17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16"/>
  </w:num>
  <w:num w:numId="14">
    <w:abstractNumId w:val="7"/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26B5"/>
    <w:rsid w:val="0000417D"/>
    <w:rsid w:val="00023E23"/>
    <w:rsid w:val="000523CB"/>
    <w:rsid w:val="00056652"/>
    <w:rsid w:val="00071F09"/>
    <w:rsid w:val="00086EB6"/>
    <w:rsid w:val="00095D18"/>
    <w:rsid w:val="000A319E"/>
    <w:rsid w:val="000B5059"/>
    <w:rsid w:val="00125A32"/>
    <w:rsid w:val="001418F0"/>
    <w:rsid w:val="00153BCD"/>
    <w:rsid w:val="001714E1"/>
    <w:rsid w:val="0018124E"/>
    <w:rsid w:val="00182B23"/>
    <w:rsid w:val="00185768"/>
    <w:rsid w:val="001A1768"/>
    <w:rsid w:val="001D5B10"/>
    <w:rsid w:val="001F0533"/>
    <w:rsid w:val="00235192"/>
    <w:rsid w:val="0026434B"/>
    <w:rsid w:val="002651DC"/>
    <w:rsid w:val="0028190A"/>
    <w:rsid w:val="00287046"/>
    <w:rsid w:val="00296F4A"/>
    <w:rsid w:val="002A25C0"/>
    <w:rsid w:val="002B0D5B"/>
    <w:rsid w:val="002D787A"/>
    <w:rsid w:val="002F50E3"/>
    <w:rsid w:val="00322738"/>
    <w:rsid w:val="00327946"/>
    <w:rsid w:val="003421FF"/>
    <w:rsid w:val="00390E27"/>
    <w:rsid w:val="003C3A19"/>
    <w:rsid w:val="003D5B68"/>
    <w:rsid w:val="003E4C48"/>
    <w:rsid w:val="003F7CC3"/>
    <w:rsid w:val="00413B05"/>
    <w:rsid w:val="00420499"/>
    <w:rsid w:val="00420F0F"/>
    <w:rsid w:val="00437C55"/>
    <w:rsid w:val="00451251"/>
    <w:rsid w:val="0046320B"/>
    <w:rsid w:val="004969EB"/>
    <w:rsid w:val="004A2052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61A5C"/>
    <w:rsid w:val="00582935"/>
    <w:rsid w:val="005B6FF2"/>
    <w:rsid w:val="005D7A11"/>
    <w:rsid w:val="00642CD3"/>
    <w:rsid w:val="00660FDD"/>
    <w:rsid w:val="006A5B9F"/>
    <w:rsid w:val="006D6767"/>
    <w:rsid w:val="00727611"/>
    <w:rsid w:val="007342D2"/>
    <w:rsid w:val="007458FD"/>
    <w:rsid w:val="007920DD"/>
    <w:rsid w:val="007A1081"/>
    <w:rsid w:val="007B2A5B"/>
    <w:rsid w:val="007B6E1A"/>
    <w:rsid w:val="0081549D"/>
    <w:rsid w:val="008326E2"/>
    <w:rsid w:val="008451A4"/>
    <w:rsid w:val="00851750"/>
    <w:rsid w:val="008D4CD9"/>
    <w:rsid w:val="008D7042"/>
    <w:rsid w:val="00907593"/>
    <w:rsid w:val="00963D64"/>
    <w:rsid w:val="00981E49"/>
    <w:rsid w:val="009928CD"/>
    <w:rsid w:val="00994969"/>
    <w:rsid w:val="009A5350"/>
    <w:rsid w:val="009B1EDC"/>
    <w:rsid w:val="009E25E9"/>
    <w:rsid w:val="00A2149F"/>
    <w:rsid w:val="00A2361F"/>
    <w:rsid w:val="00A441A9"/>
    <w:rsid w:val="00A70B3E"/>
    <w:rsid w:val="00A730DF"/>
    <w:rsid w:val="00A77FC8"/>
    <w:rsid w:val="00A90137"/>
    <w:rsid w:val="00AB376F"/>
    <w:rsid w:val="00AB4679"/>
    <w:rsid w:val="00B06963"/>
    <w:rsid w:val="00B16399"/>
    <w:rsid w:val="00B34BC6"/>
    <w:rsid w:val="00B91D37"/>
    <w:rsid w:val="00BA2124"/>
    <w:rsid w:val="00BE01C9"/>
    <w:rsid w:val="00BF6A93"/>
    <w:rsid w:val="00C012AE"/>
    <w:rsid w:val="00C353C8"/>
    <w:rsid w:val="00C516A3"/>
    <w:rsid w:val="00C7721C"/>
    <w:rsid w:val="00CA05FD"/>
    <w:rsid w:val="00CE4449"/>
    <w:rsid w:val="00D1209B"/>
    <w:rsid w:val="00D22CB5"/>
    <w:rsid w:val="00D4281D"/>
    <w:rsid w:val="00D503D8"/>
    <w:rsid w:val="00D567F6"/>
    <w:rsid w:val="00D65D7A"/>
    <w:rsid w:val="00D7235A"/>
    <w:rsid w:val="00D806C6"/>
    <w:rsid w:val="00D83E14"/>
    <w:rsid w:val="00DA5798"/>
    <w:rsid w:val="00DA5997"/>
    <w:rsid w:val="00DA6C8B"/>
    <w:rsid w:val="00DB15B1"/>
    <w:rsid w:val="00DB4866"/>
    <w:rsid w:val="00DC6A91"/>
    <w:rsid w:val="00DD0E03"/>
    <w:rsid w:val="00DD2FF4"/>
    <w:rsid w:val="00DD52FB"/>
    <w:rsid w:val="00DD7459"/>
    <w:rsid w:val="00DE30BE"/>
    <w:rsid w:val="00DF283D"/>
    <w:rsid w:val="00E02AF9"/>
    <w:rsid w:val="00E330B9"/>
    <w:rsid w:val="00E36E11"/>
    <w:rsid w:val="00E5532C"/>
    <w:rsid w:val="00E57AA5"/>
    <w:rsid w:val="00E76268"/>
    <w:rsid w:val="00E84CF0"/>
    <w:rsid w:val="00E961B5"/>
    <w:rsid w:val="00EB5006"/>
    <w:rsid w:val="00EC22B3"/>
    <w:rsid w:val="00EC2A94"/>
    <w:rsid w:val="00F11EC0"/>
    <w:rsid w:val="00F12ED4"/>
    <w:rsid w:val="00F217AF"/>
    <w:rsid w:val="00F225E9"/>
    <w:rsid w:val="00F5670B"/>
    <w:rsid w:val="00F57E90"/>
    <w:rsid w:val="00F663DC"/>
    <w:rsid w:val="00F67B2F"/>
    <w:rsid w:val="00F76A9A"/>
    <w:rsid w:val="00F97573"/>
    <w:rsid w:val="00FD7537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azyShAman/dp/tree/main/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17</cp:revision>
  <cp:lastPrinted>2022-01-30T19:37:00Z</cp:lastPrinted>
  <dcterms:created xsi:type="dcterms:W3CDTF">2023-06-15T10:31:00Z</dcterms:created>
  <dcterms:modified xsi:type="dcterms:W3CDTF">2023-06-15T15:40:00Z</dcterms:modified>
</cp:coreProperties>
</file>