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目录</w:t>
      </w:r>
    </w:p>
    <w:p>
      <w:pPr>
        <w:spacing w:after="12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目录将在 Word 打开时自动更新；如未显示，请右键选择“更新域”。</w:t>
      </w:r>
      <w:r>
        <w:fldChar w:fldCharType="end"/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00 封面、摘要与引言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0 引 言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01 项目概述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和里程碑文档。文档与测试基线为 dev@c1ff634。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1.5 项目范围与边界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02 需求分析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2.1 用户角色与使用场景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2.2 功能需求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2.3 非功能需求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03 设计方案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3.1 数据描述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3.2 功能设计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3.3 关键算法说明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3.4 原型图设计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3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7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04 项目实现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4.1 总体实现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4.2 关键技术实现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05 项目测试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5.1 测试环境与部署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Agent/LLM/adapter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后端路由与迁移测试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5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1_start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5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5-3 服务启动（screen -ls）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5-3 服务启动（screen -ls）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330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2_log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3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5-4 登录页面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5-4 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59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3_regis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59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5-5 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5-5 注册页面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5.3 测试执行结果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在最新 dev@c1ff634（含 JWT 身份契约测试对齐、迁移字段补全、前端输入锁定）上执行全量测试，实际结果如下：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结果：292 passed, 5 failed, 7 warnings in 35.99s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28.94s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0.99s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0.23s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5.81s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检索、工具模块、adapter 以及 B 后端路由相关测试均已通过；当前失败仅剩迁移测试的引擎隔离问题。相比文档基线 53d70bc 的 292 passed, 5 failed，新 dev 已通过“对齐 GET 接口 JWT 身份契约”的测试修复消除了此前的路由断言失败。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本次全量测试共 5 个失败项，全部集中在 tests/test_migrate.py：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test_migrate.py::test_get_existing_columns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测试在 fixture 的 db_engine 上建表，但 get_existing_columns 使用 backend.migrate 的模块级 engine，两者不是同一个数据库引擎，查询返回空列集合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migrate_cases 同样使用 backend.migrate.engine，断言无法读取 fixture 引擎中的迁移结果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同上，title/price/context/pros/cons/report_id 字段断言读取不到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同上，input_summary/output_summary/duration_ms/error 字段断言读取不到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同上，reason 字段断言读取不到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需要说明的是，backend/migrate.py 已在 PR #95 中补全数据库迁移字段覆盖并增加迁移后校验；当前失败属于测试与迁移函数使用了不同引擎导致的隔离问题，不能据此判断真实部署迁移失败，也不能把测试改回日常数据库来绕过。其余 Agent、RAG、工具、JWT 路由相关测试均已通过。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test_resul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5.4 RAG 检索评测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rag_metric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5.6 项目展示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618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4_create_ca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5-6 创建购物案件页面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5-6 创建购物案件页面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369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5_verdict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3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5-7 判决书页面（一）：案件摘要、正反方观点与最终裁决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5-7 判决书页面（一）：案件摘要、正反方观点与最终裁决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2560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6_verdict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5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5-8 判决书页面（二）：RAG 证据、工具结果与后续动作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5-8 判决书页面（二）：RAG 证据、工具结果与后续动作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4724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7_tra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7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5-9 执行轨迹页面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5-9 执行轨迹页面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70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8_watchlis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5-10 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5-10 观察清单页面</w:t>
      </w:r>
    </w:p>
    <w:p>
      <w:pPr>
        <w:spacing w:after="120" w:line="360" w:lineRule="auto"/>
      </w:pPr>
      <w:r>
        <w:rPr>
          <w:rFonts w:ascii="Times New Roman" w:hAnsi="Times New Roman" w:eastAsia="宋体"/>
          <w:b w:val="0"/>
          <w:color w:val="555555"/>
          <w:sz w:val="18"/>
        </w:rPr>
        <w:t>待补截图：多轮对话页（包含“本月预算还剩 3000 元，已有普通耳机”的补充过程）。拍摄方法见 docs/report/替换实际运行截图指南.md 第 5 节。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</w:pPr>
      <w:r>
        <w:rPr>
          <w:rFonts w:ascii="Times New Roman" w:hAnsi="Times New Roman" w:eastAsia="宋体"/>
          <w:b w:val="0"/>
          <w:color w:val="555555"/>
          <w:sz w:val="18"/>
        </w:rPr>
        <w:t>待补截图：多轮价格纠正后的字段展示。 操作路径：登录后在案件创建页输入“想买一部手机，预算 3000 元”，进入多轮对话页依次发送“价格大概是 2500 元”和“刚才价格说错了，不是 2500，是 2200”，截取价格更新为 2200、预算保持 3000 的页面。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</w:pPr>
      <w:r>
        <w:rPr>
          <w:rFonts w:ascii="Times New Roman" w:hAnsi="Times New Roman" w:eastAsia="宋体"/>
          <w:b w:val="0"/>
          <w:color w:val="555555"/>
          <w:sz w:val="18"/>
        </w:rPr>
        <w:t>待补截图：工具调用日志和 RAG 检索结果。执行轨迹页面已见图 5-9。 - 工具调用日志：在项目根目录运行 python -m mcp_tools.demo，截取 cost_analyzer、decision_score、cooling_reminder 的调用输出；或打开后端 Swagger 调用 /api/tools/cost-analyzer 后截图。 - RAG 检索结果：运行 python rag/evaluate_rag.py 截取命中表格；或打开 RAG Swagger http://127.0.0.1:8001/docs，调用 POST /api/rag/search（case_type=shopping、query=想买降噪耳机、top_k=5）后截图返回结果。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全量测试为 292 passed, 5 failed，失败仅剩 tests/test_migrate.py 的引擎隔离问题；JWT 路由断言问题已由最新 dev 的测试对齐修复。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建议在答辩前完成：迁移测试引擎隔离修复、两个购物案例的浏览器全流程截图、真实 DeepSeek 调用记录，并补充 RAG 生成侧指标。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06 项目总结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6.1 项目总结与体会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需要如实说明的是，本轮范围最终收敛为购物决策，时间决策主流程延期；最新 dev 全量测试为 292 passed, 5 failed，失败仅剩迁移测试引擎隔离问题；真实 DeepSeek API、浏览器完整闭环和 Docker 构建还需要在答辩前补充验收。这些内容不写成“已经全部完成”，而是作为后续改进项保留。</w:t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4"/>
        <w:spacing w:before="120" w:after="80" w:line="276" w:lineRule="auto"/>
        <w:outlineLvl w:val="2"/>
      </w:pPr>
      <w:r>
        <w:rPr>
          <w:rFonts w:ascii="Times New Roman" w:hAnsi="Times New Roman" w:eastAsia="宋体"/>
          <w:b/>
          <w:color w:val="000000"/>
          <w:sz w:val="21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5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迁移测试 fixture 与被测函数 backend.migrate.engine 使用不同引擎；migrate.py 已补全字段覆盖和迁移后校验，但测试尚未改为同一引擎验证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修复迁移测试引擎隔离，补充 JWT 强制/兼容模式和真实迁移场景用例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后端路由与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pStyle w:val="2"/>
        <w:spacing w:before="200" w:after="80" w:line="276" w:lineRule="auto"/>
        <w:outlineLvl w:val="0"/>
      </w:pPr>
      <w:r>
        <w:rPr>
          <w:rFonts w:ascii="Times New Roman" w:hAnsi="Times New Roman" w:eastAsia="宋体"/>
          <w:b/>
          <w:color w:val="000000"/>
          <w:sz w:val="21"/>
        </w:rPr>
        <w:t>07 参考文献与附录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3"/>
        <w:spacing w:before="120" w:after="80" w:line="276" w:lineRule="auto"/>
        <w:outlineLvl w:val="1"/>
      </w:pPr>
      <w:r>
        <w:rPr>
          <w:rFonts w:ascii="Times New Roman" w:hAnsi="Times New Roman" w:eastAsia="宋体"/>
          <w:b/>
          <w:color w:val="000000"/>
          <w:sz w:val="21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tests/（A-E 汇总）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292 passed, 5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已知失败项仅剩 tests/test_migrate.py 的引擎隔离问题，具体分析见第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