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 xml:space="preserve">Name: </w:t>
      </w:r>
      <w:r>
        <w:t>Tejas Pawar</w:t>
        <w:br/>
      </w:r>
      <w:r>
        <w:rPr>
          <w:b/>
        </w:rPr>
        <w:t xml:space="preserve">Batch: </w:t>
      </w:r>
      <w:r>
        <w:t>CMPN-B</w:t>
        <w:br/>
      </w:r>
      <w:r>
        <w:rPr>
          <w:b/>
        </w:rPr>
        <w:t xml:space="preserve">Roll No: </w:t>
      </w:r>
      <w:r>
        <w:t>24102B0033</w:t>
      </w:r>
    </w:p>
    <w:p>
      <w:pPr>
        <w:pStyle w:val="Title"/>
        <w:jc w:val="center"/>
      </w:pPr>
      <w:r>
        <w:t>E waste_comparasion of rules of diff countries</w:t>
      </w:r>
    </w:p>
    <w:p>
      <w:r>
        <w:t>A comprehensive breakdown of e-waste management across the United States, Canada, Mexico, Guatemala, and Panama, covering the current state of e-waste, legislation, management systems, and regional/global alignment.</w:t>
      </w:r>
    </w:p>
    <w:p>
      <w:pPr>
        <w:pStyle w:val="Heading1"/>
      </w:pPr>
      <w:r>
        <w:t>High-Level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E-Waste Generation</w:t>
            </w:r>
          </w:p>
        </w:tc>
        <w:tc>
          <w:tcPr>
            <w:tcW w:type="dxa" w:w="2160"/>
          </w:tcPr>
          <w:p>
            <w:r>
              <w:t>E-Waste Legislation / EPR</w:t>
            </w:r>
          </w:p>
        </w:tc>
        <w:tc>
          <w:tcPr>
            <w:tcW w:type="dxa" w:w="2160"/>
          </w:tcPr>
          <w:p>
            <w:r>
              <w:t>Management System</w:t>
            </w:r>
          </w:p>
        </w:tc>
      </w:tr>
      <w:tr>
        <w:tc>
          <w:tcPr>
            <w:tcW w:type="dxa" w:w="2160"/>
          </w:tcPr>
          <w:p>
            <w:r>
              <w:t>United States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State-level only (24 states)</w:t>
            </w:r>
          </w:p>
        </w:tc>
        <w:tc>
          <w:tcPr>
            <w:tcW w:type="dxa" w:w="2160"/>
          </w:tcPr>
          <w:p>
            <w:r>
              <w:t>Private recyclers &amp; state PROs</w:t>
            </w:r>
          </w:p>
        </w:tc>
      </w:tr>
      <w:tr>
        <w:tc>
          <w:tcPr>
            <w:tcW w:type="dxa" w:w="2160"/>
          </w:tcPr>
          <w:p>
            <w:r>
              <w:t>Canada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Provincial-level (Mandatory)</w:t>
            </w:r>
          </w:p>
        </w:tc>
        <w:tc>
          <w:tcPr>
            <w:tcW w:type="dxa" w:w="2160"/>
          </w:tcPr>
          <w:p>
            <w:r>
              <w:t>Robust provincial PRO networks</w:t>
            </w:r>
          </w:p>
        </w:tc>
      </w:tr>
      <w:tr>
        <w:tc>
          <w:tcPr>
            <w:tcW w:type="dxa" w:w="2160"/>
          </w:tcPr>
          <w:p>
            <w:r>
              <w:t>Mexico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Federal EPR (Enacted Jan 2026)</w:t>
            </w:r>
          </w:p>
        </w:tc>
        <w:tc>
          <w:tcPr>
            <w:tcW w:type="dxa" w:w="2160"/>
          </w:tcPr>
          <w:p>
            <w:r>
              <w:t>Circular Management Plans</w:t>
            </w:r>
          </w:p>
        </w:tc>
      </w:tr>
      <w:tr>
        <w:tc>
          <w:tcPr>
            <w:tcW w:type="dxa" w:w="2160"/>
          </w:tcPr>
          <w:p>
            <w:r>
              <w:t>Panama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General Solid Waste (Law 276)</w:t>
            </w:r>
          </w:p>
        </w:tc>
        <w:tc>
          <w:tcPr>
            <w:tcW w:type="dxa" w:w="2160"/>
          </w:tcPr>
          <w:p>
            <w:r>
              <w:t>Landfills and informal sector</w:t>
            </w:r>
          </w:p>
        </w:tc>
      </w:tr>
      <w:tr>
        <w:tc>
          <w:tcPr>
            <w:tcW w:type="dxa" w:w="2160"/>
          </w:tcPr>
          <w:p>
            <w:r>
              <w:t>Guatemala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General Hazardous Waste</w:t>
            </w:r>
          </w:p>
        </w:tc>
        <w:tc>
          <w:tcPr>
            <w:tcW w:type="dxa" w:w="2160"/>
          </w:tcPr>
          <w:p>
            <w:r>
              <w:t>Informal scavenging</w:t>
            </w:r>
          </w:p>
        </w:tc>
      </w:tr>
    </w:tbl>
    <w:p>
      <w:pPr>
        <w:pStyle w:val="Heading1"/>
      </w:pPr>
      <w:r>
        <w:t>Visual: E-Waste Generation Level &amp; Formal Frameworks</w:t>
      </w:r>
    </w:p>
    <w:p>
      <w:r>
        <w:t>This chart represents the comparative data visually, mapping relative e-waste generation volumes alongside the country's respective legislative frameworks.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Country-by-Country Breakdown</w:t>
      </w:r>
    </w:p>
    <w:p>
      <w:pPr>
        <w:pStyle w:val="Heading2"/>
      </w:pPr>
      <w:r>
        <w:t>1. The United States</w:t>
      </w:r>
    </w:p>
    <w:p>
      <w:pPr>
        <w:pStyle w:val="ListBullet"/>
      </w:pPr>
      <w:r>
        <w:t>State of E-Waste: The US is one of the world's highest per-capita generators of e-waste.</w:t>
      </w:r>
    </w:p>
    <w:p>
      <w:pPr>
        <w:pStyle w:val="ListBullet"/>
      </w:pPr>
      <w:r>
        <w:t>Laws &amp; EPR: The US notably lacks a federal e-waste law or a national EPR mandate. It relies on a patchwork system where 24 individual states have passed their own electronics EPR laws.</w:t>
      </w:r>
    </w:p>
    <w:p>
      <w:pPr>
        <w:pStyle w:val="ListBullet"/>
      </w:pPr>
      <w:r>
        <w:t>Management: Handled largely by private e-waste recyclers certified by programs like e-Stewards or R2. States without laws rely on local municipality efforts or landfilling.</w:t>
      </w:r>
    </w:p>
    <w:p>
      <w:pPr>
        <w:pStyle w:val="Heading2"/>
      </w:pPr>
      <w:r>
        <w:t>2. Canada</w:t>
      </w:r>
    </w:p>
    <w:p>
      <w:pPr>
        <w:pStyle w:val="ListBullet"/>
      </w:pPr>
      <w:r>
        <w:t>State of E-Waste: High generation rates, paired with a highly organized formal recovery infrastructure.</w:t>
      </w:r>
    </w:p>
    <w:p>
      <w:pPr>
        <w:pStyle w:val="ListBullet"/>
      </w:pPr>
      <w:r>
        <w:t>Laws &amp; EPR: Managed at the sub-national level with comprehensive provincial laws. Almost all provinces have implemented strict EPR laws driven by the Canadian Council of Ministers of the Environment.</w:t>
      </w:r>
    </w:p>
    <w:p>
      <w:pPr>
        <w:pStyle w:val="ListBullet"/>
      </w:pPr>
      <w:r>
        <w:t>Management: Obligated producers join Producer Responsibility Organizations (PROs), making it free for consumers to drop off old tech and keeping formal recycling rates high.</w:t>
      </w:r>
    </w:p>
    <w:p>
      <w:pPr>
        <w:pStyle w:val="Heading2"/>
      </w:pPr>
      <w:r>
        <w:t>3. Mexico</w:t>
      </w:r>
    </w:p>
    <w:p>
      <w:pPr>
        <w:pStyle w:val="ListBullet"/>
      </w:pPr>
      <w:r>
        <w:t>State of E-Waste: A major manufacturing hub dealing with both post-consumer e-waste and industrial electronic scrap.</w:t>
      </w:r>
    </w:p>
    <w:p>
      <w:pPr>
        <w:pStyle w:val="ListBullet"/>
      </w:pPr>
      <w:r>
        <w:t>Laws &amp; EPR: Enacted the General Law on Circular Economy (LGEC) in January 2026, creating Mexico's first binding national EPR framework.</w:t>
      </w:r>
    </w:p>
    <w:p>
      <w:pPr>
        <w:pStyle w:val="ListBullet"/>
      </w:pPr>
      <w:r>
        <w:t>Management: Producers and importers must register a 'Circular Management Plan' to transition from informal picking to a formalized, closed-loop system.</w:t>
      </w:r>
    </w:p>
    <w:p>
      <w:pPr>
        <w:pStyle w:val="Heading2"/>
      </w:pPr>
      <w:r>
        <w:t>4. Panama</w:t>
      </w:r>
    </w:p>
    <w:p>
      <w:pPr>
        <w:pStyle w:val="ListBullet"/>
      </w:pPr>
      <w:r>
        <w:t>State of E-Waste: Generates roughly 1.2 kg of solid waste per person/day but struggles with basic infrastructure. E-waste often ends up in open dumps.</w:t>
      </w:r>
    </w:p>
    <w:p>
      <w:pPr>
        <w:pStyle w:val="ListBullet"/>
      </w:pPr>
      <w:r>
        <w:t>Laws &amp; EPR: No specific e-waste or EPR legislation. Falls under general solid waste laws (Law 276 of 2021).</w:t>
      </w:r>
    </w:p>
    <w:p>
      <w:pPr>
        <w:pStyle w:val="ListBullet"/>
      </w:pPr>
      <w:r>
        <w:t>Management: Formal e-waste recycling is tiny; relies on informal scavengers who dismantle devices, often using damaging methods like open burning.</w:t>
      </w:r>
    </w:p>
    <w:p>
      <w:pPr>
        <w:pStyle w:val="Heading2"/>
      </w:pPr>
      <w:r>
        <w:t>5. Guatemala</w:t>
      </w:r>
    </w:p>
    <w:p>
      <w:pPr>
        <w:pStyle w:val="ListBullet"/>
      </w:pPr>
      <w:r>
        <w:t>State of E-Waste: Low generation rate per capita but nearly 0% formal collection rate.</w:t>
      </w:r>
    </w:p>
    <w:p>
      <w:pPr>
        <w:pStyle w:val="ListBullet"/>
      </w:pPr>
      <w:r>
        <w:t>Laws &amp; EPR: Lacks targeted e-waste legislation and EPR mandates.</w:t>
      </w:r>
    </w:p>
    <w:p>
      <w:pPr>
        <w:pStyle w:val="ListBullet"/>
      </w:pPr>
      <w:r>
        <w:t>Management: Relies entirely on informal waste pickers, leading to heavy metal and POP contamination in soil and water.</w:t>
      </w:r>
    </w:p>
    <w:p>
      <w:pPr>
        <w:pStyle w:val="Heading1"/>
      </w:pPr>
      <w:r>
        <w:t>Regional and Global Alignment</w:t>
      </w:r>
    </w:p>
    <w:p>
      <w:pPr>
        <w:pStyle w:val="Heading2"/>
      </w:pPr>
      <w:r>
        <w:t>1. The Commission for Environmental Cooperation (CEC)</w:t>
      </w:r>
    </w:p>
    <w:p>
      <w:r>
        <w:t>Established by the US, Canada, and Mexico. They run trilateral initiatives to reduce e-waste and promote sustainable supply chains in the North American electronics sector, focusing on data sharing and circular economy.</w:t>
      </w:r>
    </w:p>
    <w:p>
      <w:pPr>
        <w:pStyle w:val="Heading2"/>
      </w:pPr>
      <w:r>
        <w:t>2. The Latin American Waste Crisis (UNITAR/UNEP)</w:t>
      </w:r>
    </w:p>
    <w:p>
      <w:r>
        <w:t>Tracks nations like Panama and Guatemala. The goal is capacity building—drafting initial e-waste specific laws and transitioning informal waste pickers into a safe, formalized economy, as 97% of Latin America's e-waste is improperly managed.</w:t>
      </w:r>
    </w:p>
    <w:p>
      <w:pPr>
        <w:pStyle w:val="Heading2"/>
      </w:pPr>
      <w:r>
        <w:t>3. The Basel Convention</w:t>
      </w:r>
    </w:p>
    <w:p>
      <w:r>
        <w:t>Global treaty controlling international movement of hazardous wastes. Canada, Mexico, Guatemala, and Panama have ratified it with national bans on e-waste imports, though enforcement in Central America remains challenging. (The US relies on bilateral agreements and OECD rules).</w:t>
      </w:r>
    </w:p>
    <w:p>
      <w:pPr>
        <w:pStyle w:val="Heading2"/>
      </w:pPr>
      <w:r>
        <w:t>4. Global E-Waste Monitor (ITU)</w:t>
      </w:r>
    </w:p>
    <w:p>
      <w:r>
        <w:t>All five countries align with ITU reporting goals to track e-waste for the UN's Sustainable Development Goals (SDGs), shifting focus from waste disposal to resource recovery and the Circular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63983F-4E95-4B2A-AFB6-762E94259159}"/>
</file>

<file path=customXml/itemProps3.xml><?xml version="1.0" encoding="utf-8"?>
<ds:datastoreItem xmlns:ds="http://schemas.openxmlformats.org/officeDocument/2006/customXml" ds:itemID="{3EF85DF0-1C1A-48B8-B815-064EFBF31573}"/>
</file>

<file path=customXml/itemProps4.xml><?xml version="1.0" encoding="utf-8"?>
<ds:datastoreItem xmlns:ds="http://schemas.openxmlformats.org/officeDocument/2006/customXml" ds:itemID="{A086EF77-FE51-42B0-9540-CB7DBC5816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