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584B5" w:sz="4" w:space="0"/>
          <w:right w:val="none" w:color="auto" w:sz="0" w:space="0"/>
        </w:pBdr>
        <w:shd w:val="clear" w:fill="FFFFFF"/>
        <w:spacing w:before="360" w:beforeAutospacing="0" w:after="180" w:afterAutospacing="0" w:line="336" w:lineRule="atLeast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Cambria" w:hAnsi="Cambria" w:eastAsia="Cambria" w:cs="Cambria"/>
          <w:b/>
          <w:i w:val="0"/>
          <w:caps w:val="0"/>
          <w:color w:val="2584B5"/>
          <w:spacing w:val="0"/>
          <w:sz w:val="24"/>
          <w:szCs w:val="24"/>
          <w:shd w:val="clear" w:fill="FFFFFF"/>
        </w:rPr>
        <w:t>分段函数</w:t>
      </w:r>
    </w:p>
    <w:p>
      <w:pPr>
        <w:rPr>
          <w:rFonts w:ascii="Cambria Math" w:hAnsi="Cambria Math" w:eastAsia="Cambria Math" w:cs="Cambria Math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分段函数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f（x）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的数学表达式如下：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2123440</wp:posOffset>
            </wp:positionH>
            <wp:positionV relativeFrom="paragraph">
              <wp:posOffset>14605</wp:posOffset>
            </wp:positionV>
            <wp:extent cx="2418080" cy="878205"/>
            <wp:effectExtent l="0" t="0" r="50800" b="36195"/>
            <wp:wrapTight wrapText="bothSides">
              <wp:wrapPolygon>
                <wp:start x="0" y="0"/>
                <wp:lineTo x="0" y="21366"/>
                <wp:lineTo x="21509" y="21366"/>
                <wp:lineTo x="21509" y="0"/>
                <wp:lineTo x="0" y="0"/>
              </wp:wrapPolygon>
            </wp:wrapTight>
            <wp:docPr id="6" name="图片 6" descr="4f18436a37710255ff3d428ac05c4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f18436a37710255ff3d428ac05c4f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如果要对分段函数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f（x）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进行线性化处理，则需要引入0-1辅助变量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和一个很大的正整数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182880</wp:posOffset>
            </wp:positionV>
            <wp:extent cx="3100705" cy="1607185"/>
            <wp:effectExtent l="0" t="0" r="38735" b="38735"/>
            <wp:wrapTight wrapText="bothSides">
              <wp:wrapPolygon>
                <wp:start x="0" y="0"/>
                <wp:lineTo x="0" y="21301"/>
                <wp:lineTo x="21445" y="21301"/>
                <wp:lineTo x="21445" y="0"/>
                <wp:lineTo x="0" y="0"/>
              </wp:wrapPolygon>
            </wp:wrapTight>
            <wp:docPr id="5" name="图片 5" descr="cbd4a9e70491bcc6aa10a981c7e2a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bd4a9e70491bcc6aa10a981c7e2a9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【举例】将下列分段函数线性化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firstLine="4800" w:firstLineChars="20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min f(x)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1440" w:firstLineChars="600"/>
        <w:jc w:val="left"/>
        <w:rPr>
          <w:rFonts w:hint="default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64"/>
          <w:lang w:eastAsia="zh-CN"/>
        </w:rPr>
        <w:object>
          <v:shape id="_x0000_i1025" o:spt="75" type="#_x0000_t75" style="height:70pt;width:1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如果要对分段函数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f（x）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进行线性化处理，则需要引入0-1辅助变量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和一个很大的正整数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化简后的模型如下：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center"/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position w:val="-116"/>
          <w:sz w:val="24"/>
          <w:szCs w:val="24"/>
          <w:shd w:val="clear" w:fill="FFFFFF"/>
          <w:lang w:val="en-US" w:eastAsia="zh-CN"/>
        </w:rPr>
        <w:object>
          <v:shape id="_x0000_i1026" o:spt="75" type="#_x0000_t75" style="height:121.95pt;width:26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现在我们用python+gurobi对上述模型进行求解，代码如下：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from gurobipy import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 = Model('non-linear model')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 = model.addVar(lb=0, ub=GRB.INFINITY, vtype=GRB.CONTINUOUS, name='x')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y1 = model.addVar(lb=0, ub=1, vtype=GRB.BINARY, name='y1')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y2 = model.addVar(lb=0, ub=1, vtype=GRB.BINARY, name='y2')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y3 = model.addVar(lb=0, ub=1, vtype=GRB.BINARY, name='y3')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bigM = 10000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epsilon = 1e-5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model.setObjective((-1 * x + 2) * y1 + (-0.5 * x + 1.25) * y2 + (x - 3) * y3, GRB.MINIMIZE)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修正约束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model.addConstr(x &lt;= bigM * (1 - y1) + 1, name='c1')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model.addConstr(x &gt;= y1 + epsilon, name='c1a')  # 当y1=1时，x至少为1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model.addConstr(x &lt;= bigM * (1 - y2) + 3, name='c2')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model.addConstr(x &gt;= y2 + epsilon, name='c2a')  # 当y2=1时，x至少为3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model.addConstr(x &lt;= bigM * (1 - y3) + 5, name='c3')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model.addConstr(x &gt;= 3 * y3 + epsilon, name='c3a')  # 当y3=1时，x至少为5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model.addConstr(y1 + y2 + y3 == 1, name='c4')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model.setParam(GRB.Param.LogFile, 'gurobi.log')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modelName = 'nlTol1.lp'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model.write(modelName)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model.optimize(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solName = 'nlTol1.sol'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model.write(solName)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print('x:', x.x)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print('y1:', y1.x)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print('y2:', y2.x)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print('y3:', y3.x)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80" w:firstLineChars="20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584B5" w:sz="4" w:space="0"/>
          <w:right w:val="none" w:color="auto" w:sz="0" w:space="0"/>
        </w:pBdr>
        <w:shd w:val="clear" w:fill="FFFFFF"/>
        <w:spacing w:before="360" w:beforeAutospacing="0" w:after="180" w:afterAutospacing="0" w:line="336" w:lineRule="atLeast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Cambria" w:hAnsi="Cambria" w:eastAsia="Cambria" w:cs="Cambria"/>
          <w:b/>
          <w:i w:val="0"/>
          <w:caps w:val="0"/>
          <w:color w:val="2584B5"/>
          <w:spacing w:val="0"/>
          <w:sz w:val="24"/>
          <w:szCs w:val="24"/>
          <w:shd w:val="clear" w:fill="FFFFFF"/>
        </w:rPr>
        <w:t>绝对值函数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left="0" w:right="0" w:firstLine="480" w:firstLineChars="20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绝对值函数的数学表达式如下：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right="0"/>
        <w:jc w:val="center"/>
        <w:textAlignment w:val="auto"/>
        <w:rPr>
          <w:rFonts w:hint="eastAsia" w:eastAsia="宋体"/>
          <w:lang w:eastAsia="zh-C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rFonts w:hint="default" w:ascii="Cambria Math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hint="default" w:ascii="Cambria Math" w:hAnsi="Cambria Math" w:eastAsia="Cambria Math" w:cs="Times New Roman"/>
                    <w:sz w:val="24"/>
                    <w:szCs w:val="24"/>
                  </w:rPr>
                  <m:t>min</m:t>
                </m:r>
                <m:limLow>
                  <m:limLowP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∑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lim>
                </m:limLow>
                <m:nary>
                  <m:naryPr>
                    <m:chr m:val="c"/>
                    <m:limLoc m:val="subSup"/>
                    <m:supHide m:val="1"/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sup>
                  <m:e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hint="default" w:ascii="Cambria Math" w:hAnsi="Cambria Math" w:eastAsia="Cambria Math" w:cs="Times New Roman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|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e>
                </m:nary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hint="default" w:ascii="Cambria Math" w:hAnsi="Cambria Math" w:eastAsia="Cambria Math" w:cs="Times New Roman"/>
                    <w:sz w:val="24"/>
                    <w:szCs w:val="24"/>
                  </w:rPr>
                  <m:t>Ax=b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hint="default" w:ascii="Cambria Math" w:hAnsi="Cambria Math" w:eastAsia="Cambria Math" w:cs="Times New Roman"/>
                    <w:sz w:val="24"/>
                    <w:szCs w:val="24"/>
                  </w:rPr>
                  <m:t> free, 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hint="default" w:ascii="Cambria Math" w:hAnsi="Cambria Math" w:eastAsia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hint="default" w:ascii="Cambria Math" w:hAnsi="Cambria Math" w:eastAsia="Cambria Math" w:cs="Times New Roman"/>
                    <w:sz w:val="24"/>
                    <w:szCs w:val="24"/>
                  </w:rPr>
                  <m:t>≥0,∀i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mr>
          </m:m>
        </m:oMath>
      </m:oMathPara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left="0" w:right="0" w:firstLine="480" w:firstLineChars="20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引入</w:t>
      </w:r>
      <w:r>
        <w:rPr>
          <w:rFonts w:hint="eastAsia" w:eastAsia="宋体"/>
          <w:lang w:val="en-US" w:eastAsia="zh-CN"/>
        </w:rPr>
        <w:t>u</w:t>
      </w:r>
      <w:r>
        <w:rPr>
          <w:rFonts w:hint="eastAsia" w:eastAsia="宋体"/>
          <w:vertAlign w:val="subscript"/>
          <w:lang w:val="en-US" w:eastAsia="zh-CN"/>
        </w:rPr>
        <w:t>i</w:t>
      </w:r>
      <w:r>
        <w:rPr>
          <w:rFonts w:hint="default" w:eastAsia="宋体"/>
          <w:lang w:val="en-US" w:eastAsia="zh-CN"/>
        </w:rPr>
        <w:t>和</w:t>
      </w:r>
      <w:r>
        <w:rPr>
          <w:rFonts w:hint="eastAsia" w:eastAsia="宋体"/>
          <w:lang w:val="en-US" w:eastAsia="zh-CN"/>
        </w:rPr>
        <w:t>v</w:t>
      </w:r>
      <w:r>
        <w:rPr>
          <w:rFonts w:hint="eastAsia" w:eastAsia="宋体"/>
          <w:vertAlign w:val="subscript"/>
          <w:lang w:val="en-US" w:eastAsia="zh-CN"/>
        </w:rPr>
        <w:t>i</w:t>
      </w:r>
      <w:r>
        <w:rPr>
          <w:rFonts w:hint="default" w:eastAsia="宋体"/>
          <w:lang w:val="en-US" w:eastAsia="zh-CN"/>
        </w:rPr>
        <w:t>替代</w:t>
      </w:r>
      <w:r>
        <w:rPr>
          <w:rFonts w:hint="eastAsia" w:eastAsia="宋体"/>
          <w:lang w:val="en-US" w:eastAsia="zh-CN"/>
        </w:rPr>
        <w:t>|x</w:t>
      </w:r>
      <w:r>
        <w:rPr>
          <w:rFonts w:hint="eastAsia" w:eastAsia="宋体"/>
          <w:vertAlign w:val="subscript"/>
          <w:lang w:val="en-US" w:eastAsia="zh-CN"/>
        </w:rPr>
        <w:t>i</w:t>
      </w:r>
      <w:r>
        <w:rPr>
          <w:rFonts w:hint="eastAsia" w:eastAsia="宋体"/>
          <w:lang w:val="en-US" w:eastAsia="zh-CN"/>
        </w:rPr>
        <w:t>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left="0" w:right="0" w:firstLine="480" w:firstLineChars="20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position w:val="-24"/>
          <w:lang w:val="en-US" w:eastAsia="zh-CN"/>
        </w:rPr>
        <w:object>
          <v:shape id="_x0000_i1027" o:spt="75" type="#_x0000_t75" style="height:31pt;width:31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left="0" w:right="0" w:firstLine="480" w:firstLineChars="20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因此原模型线性化为如下的模型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left="0" w:right="0" w:firstLine="480" w:firstLineChars="200"/>
        <w:jc w:val="left"/>
        <w:textAlignment w:val="auto"/>
        <w:rPr>
          <w:rFonts w:hint="default" w:eastAsia="宋体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left="0" w:right="0" w:firstLine="480" w:firstLineChars="200"/>
        <w:jc w:val="center"/>
        <w:textAlignment w:val="auto"/>
        <w:rPr>
          <w:rFonts w:hint="default" w:eastAsia="宋体"/>
          <w:lang w:val="en-US" w:eastAsia="zh-C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t>min</m:t>
                </m:r>
                <m:limLow>
                  <m:limLowPr>
                    <m:ctrlPr>
                      <w:rPr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∑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sz w:val="24"/>
                        <w:szCs w:val="24"/>
                      </w:rPr>
                    </m:ctrlPr>
                  </m:lim>
                </m:limLow>
                <m:nary>
                  <m:naryPr>
                    <m:chr m:val="c"/>
                    <m:limLoc m:val="subSup"/>
                    <m:supHide m:val="1"/>
                    <m:ctrlPr>
                      <w:rPr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  <m:sup>
                    <m:ctrlPr>
                      <w:rPr>
                        <w:sz w:val="24"/>
                        <w:szCs w:val="24"/>
                      </w:rPr>
                    </m:ctrlPr>
                  </m:sup>
                  <m:e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  <m:t>u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  <m:t>v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</m:nary>
                <m:ctrlPr>
                  <w:rPr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t>A(u−v)=b</m:t>
                </m:r>
                <m:ctrlPr>
                  <w:rPr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 w:eastAsia="Cambria Math" w:cs="Cambria Math"/>
                    <w:sz w:val="24"/>
                    <w:szCs w:val="24"/>
                  </w:rPr>
                  <m:t>u,v≥0</m:t>
                </m:r>
                <m:ctrlPr>
                  <w:rPr>
                    <w:sz w:val="24"/>
                    <w:szCs w:val="24"/>
                  </w:rPr>
                </m:ctrlPr>
              </m:e>
            </m:mr>
          </m:m>
        </m:oMath>
      </m:oMathPara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【举例】将下列分段函数线性化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right="0"/>
        <w:jc w:val="center"/>
        <w:textAlignment w:val="auto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min |x</w:t>
      </w:r>
      <w:r>
        <w:rPr>
          <w:rFonts w:hint="eastAsia" w:eastAsia="宋体"/>
          <w:sz w:val="28"/>
          <w:szCs w:val="28"/>
          <w:vertAlign w:val="subscript"/>
          <w:lang w:val="en-US" w:eastAsia="zh-CN"/>
        </w:rPr>
        <w:t>1</w:t>
      </w:r>
      <w:r>
        <w:rPr>
          <w:rFonts w:hint="eastAsia" w:eastAsia="宋体"/>
          <w:sz w:val="28"/>
          <w:szCs w:val="28"/>
          <w:lang w:val="en-US" w:eastAsia="zh-CN"/>
        </w:rPr>
        <w:t>|+|x</w:t>
      </w:r>
      <w:r>
        <w:rPr>
          <w:rFonts w:hint="eastAsia" w:eastAsia="宋体"/>
          <w:sz w:val="28"/>
          <w:szCs w:val="28"/>
          <w:vertAlign w:val="subscript"/>
          <w:lang w:val="en-US" w:eastAsia="zh-CN"/>
        </w:rPr>
        <w:t>2</w:t>
      </w:r>
      <w:r>
        <w:rPr>
          <w:rFonts w:hint="eastAsia" w:eastAsia="宋体"/>
          <w:sz w:val="28"/>
          <w:szCs w:val="28"/>
          <w:lang w:val="en-US" w:eastAsia="zh-CN"/>
        </w:rPr>
        <w:t>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right="0"/>
        <w:jc w:val="center"/>
        <w:textAlignment w:val="auto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s.t. x</w:t>
      </w:r>
      <w:r>
        <w:rPr>
          <w:rFonts w:hint="eastAsia" w:eastAsia="宋体"/>
          <w:sz w:val="28"/>
          <w:szCs w:val="28"/>
          <w:vertAlign w:val="subscript"/>
          <w:lang w:val="en-US" w:eastAsia="zh-CN"/>
        </w:rPr>
        <w:t>1</w:t>
      </w:r>
      <w:r>
        <w:rPr>
          <w:rFonts w:hint="eastAsia" w:eastAsia="宋体"/>
          <w:sz w:val="28"/>
          <w:szCs w:val="28"/>
          <w:lang w:val="en-US" w:eastAsia="zh-CN"/>
        </w:rPr>
        <w:t>+x</w:t>
      </w:r>
      <w:r>
        <w:rPr>
          <w:rFonts w:hint="eastAsia" w:eastAsia="宋体"/>
          <w:sz w:val="28"/>
          <w:szCs w:val="28"/>
          <w:vertAlign w:val="subscript"/>
          <w:lang w:val="en-US" w:eastAsia="zh-CN"/>
        </w:rPr>
        <w:t>2</w:t>
      </w:r>
      <w:r>
        <w:rPr>
          <w:rFonts w:hint="eastAsia" w:eastAsia="宋体"/>
          <w:sz w:val="28"/>
          <w:szCs w:val="28"/>
          <w:lang w:val="en-US" w:eastAsia="zh-CN"/>
        </w:rPr>
        <w:t>=0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tLeast"/>
        <w:ind w:right="0"/>
        <w:jc w:val="left"/>
        <w:textAlignment w:val="auto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引入</w:t>
      </w:r>
      <w:r>
        <w:rPr>
          <w:rFonts w:hint="eastAsia" w:eastAsia="宋体"/>
          <w:sz w:val="24"/>
          <w:szCs w:val="24"/>
          <w:lang w:val="en-US" w:eastAsia="zh-CN"/>
        </w:rPr>
        <w:t>u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eastAsia="宋体"/>
          <w:sz w:val="24"/>
          <w:szCs w:val="24"/>
          <w:lang w:val="en-US" w:eastAsia="zh-CN"/>
        </w:rPr>
        <w:t>,v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eastAsia="宋体"/>
          <w:sz w:val="24"/>
          <w:szCs w:val="24"/>
          <w:lang w:val="en-US" w:eastAsia="zh-CN"/>
        </w:rPr>
        <w:t>,u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4"/>
          <w:szCs w:val="24"/>
          <w:lang w:val="en-US" w:eastAsia="zh-CN"/>
        </w:rPr>
        <w:t>,v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分别替代和，则原模型转化为：</w:t>
      </w:r>
    </w:p>
    <w:p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plcHide m:val="1"/>
            </m:mPr>
            <m:mr>
              <m:e>
                <m:r>
                  <w:rPr>
                    <w:rFonts w:ascii="Cambria Math" w:hAnsi="Cambria Math" w:eastAsia="Cambria Math" w:cs="Cambria Math"/>
                  </w:rPr>
                  <m:t>min</m:t>
                </m:r>
              </m:e>
              <m:e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+</m:t>
                </m:r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+</m:t>
                </m:r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+</m:t>
                </m:r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t>s.t.</m:t>
                </m:r>
              </m:e>
              <m:e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−</m:t>
                </m:r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+</m:t>
                </m:r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−</m:t>
                </m:r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=0</m:t>
                </m:r>
              </m:e>
            </m:mr>
            <m:mr>
              <m:e/>
              <m:e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≥0,</m:t>
                </m:r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≥0</m:t>
                </m:r>
              </m:e>
            </m:mr>
            <m:mr>
              <m:e/>
              <m:e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≥0,</m:t>
                </m:r>
                <m:sSub>
                  <m:sSubPr/>
                  <m:e>
                    <m:r>
                      <w:rPr>
                        <w:rFonts w:ascii="Cambria Math" w:hAnsi="Cambria Math" w:eastAsia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t>≥0</m:t>
                </m:r>
              </m:e>
            </m:mr>
          </m:m>
        </m:oMath>
      </m:oMathPara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很明显，当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  <w:lang w:val="en-US" w:eastAsia="zh-CN"/>
        </w:rPr>
        <w:t>1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=0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且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  <w:lang w:val="en-US" w:eastAsia="zh-CN"/>
        </w:rPr>
        <w:t>2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=0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时，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f（x）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取最小值。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python+gurobi对上述线性模型进行求解，代码如下：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from gurobipy import *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model = Model('non-linear model')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u1 = model.addVar(lb=0, ub=GRB.INFINITY, vtype=GRB.CONTINUOUS, name='u1')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u2 = model.addVar(lb=0, ub=GRB.INFINITY, vtype=GRB.CONTINUOUS, name='u2')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v1 = model.addVar(lb=0, ub=GRB.INFINITY, vtype=GRB.CONTINUOUS, name='v1')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v2 = model.addVar(lb=0, ub=GRB.INFINITY, vtype=GRB.CONTINUOUS, name='v2')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model.setObjective(u1+v1+u2+v2, GRB.MINIMIZE)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model.addConstr(u1-v1+u2-v2 == 0, name='c1')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model.setParam(GRB.Param.LogFile, 'gurobi.log')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modelName = 'nlTol2.lp'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model.write(modelName)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model.optimize()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solName = 'nlTol2.sol'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model.write(solName)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print('u1:', u1.x)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print('v1:', v1.x)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print('u2:', u2.x)</w:t>
      </w:r>
      <w:r>
        <w:rPr>
          <w:rFonts w:hint="eastAsia" w:eastAsia="宋体"/>
          <w:lang w:eastAsia="zh-CN"/>
        </w:rPr>
        <w:br w:type="textWrapping"/>
      </w:r>
      <w:r>
        <w:rPr>
          <w:rFonts w:hint="eastAsia" w:eastAsia="宋体"/>
          <w:lang w:eastAsia="zh-CN"/>
        </w:rPr>
        <w:t>print('v2:', v2.x)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584B5" w:sz="4" w:space="0"/>
          <w:right w:val="none" w:color="auto" w:sz="0" w:space="0"/>
        </w:pBdr>
        <w:shd w:val="clear" w:fill="FFFFFF"/>
        <w:spacing w:before="360" w:beforeAutospacing="0" w:after="180" w:afterAutospacing="0" w:line="336" w:lineRule="atLeast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Cambria" w:hAnsi="Cambria" w:eastAsia="Cambria" w:cs="Cambria"/>
          <w:b/>
          <w:i w:val="0"/>
          <w:caps w:val="0"/>
          <w:color w:val="2584B5"/>
          <w:spacing w:val="0"/>
          <w:sz w:val="24"/>
          <w:szCs w:val="24"/>
          <w:shd w:val="clear" w:fill="FFFFFF"/>
        </w:rPr>
        <w:t>MaxMin/MinMax函数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将函数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position w:val="-16"/>
          <w:sz w:val="24"/>
          <w:szCs w:val="24"/>
          <w:shd w:val="clear" w:fill="FFFFFF"/>
        </w:rPr>
        <w:object>
          <v:shape id="_x0000_i1028" o:spt="75" type="#_x0000_t75" style="height:21pt;width:1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线性化后的表达式如下：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center"/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position w:val="-36"/>
          <w:sz w:val="24"/>
          <w:szCs w:val="24"/>
          <w:shd w:val="clear" w:fill="FFFFFF"/>
          <w:lang w:eastAsia="zh-CN"/>
        </w:rPr>
        <w:object>
          <v:shape id="_x0000_i1029" o:spt="75" type="#_x0000_t75" style="height:53.5pt;width:127.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该形式下的线性化方法是：用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替代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position w:val="-16"/>
          <w:sz w:val="24"/>
          <w:szCs w:val="24"/>
          <w:shd w:val="clear" w:fill="FFFFFF"/>
        </w:rPr>
        <w:object>
          <v:shape id="_x0000_i1030" o:spt="75" type="#_x0000_t75" style="height:21pt;width:7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函数，这样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position w:val="-28"/>
          <w:sz w:val="24"/>
          <w:szCs w:val="24"/>
          <w:shd w:val="clear" w:fill="FFFFFF"/>
          <w:lang w:eastAsia="zh-CN"/>
        </w:rPr>
        <w:object>
          <v:shape id="_x0000_i1031" o:spt="75" type="#_x0000_t75" style="height:27pt;width:10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，又由目标函数是取最大的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，从而限制住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会无限小下去，而只会取满足条件的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同理，将函数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position w:val="-16"/>
          <w:sz w:val="24"/>
          <w:szCs w:val="24"/>
          <w:shd w:val="clear" w:fill="FFFFFF"/>
        </w:rPr>
        <w:object>
          <v:shape id="_x0000_i1032" o:spt="75" type="#_x0000_t75" style="height:21pt;width:1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线性化后的表达式如下：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center"/>
        <w:rPr>
          <w:rFonts w:hint="eastAsia" w:ascii="Cambria" w:hAnsi="Cambria" w:eastAsia="宋体" w:cs="Cambr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position w:val="-38"/>
          <w:sz w:val="19"/>
          <w:szCs w:val="19"/>
          <w:shd w:val="clear" w:fill="FFFFFF"/>
          <w:lang w:eastAsia="zh-CN"/>
        </w:rPr>
        <w:object>
          <v:shape id="_x0000_i1033" o:spt="75" type="#_x0000_t75" style="height:53.15pt;width:120.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【举例】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将max（min x+2y+10,3x+y+1）函数线性化后的表达式如下：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center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caps w:val="0"/>
          <w:color w:val="000000"/>
          <w:spacing w:val="0"/>
          <w:position w:val="-46"/>
          <w:sz w:val="24"/>
          <w:szCs w:val="24"/>
          <w:shd w:val="clear" w:fill="FFFFFF"/>
          <w:lang w:val="en-US" w:eastAsia="zh-CN"/>
        </w:rPr>
        <w:object>
          <v:shape id="_x0000_i1034" o:spt="75" type="#_x0000_t75" style="height:61.45pt;width:91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</w:pPr>
      <w:r>
        <w:drawing>
          <wp:inline distT="0" distB="0" distL="114300" distR="114300">
            <wp:extent cx="6349365" cy="2351405"/>
            <wp:effectExtent l="0" t="0" r="5715" b="1079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rcRect l="20765" t="30967" r="33333" b="31226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对于（d），令z=max{0，a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eastAsia="宋体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eastAsia="宋体"/>
          <w:sz w:val="24"/>
          <w:szCs w:val="24"/>
          <w:lang w:val="en-US" w:eastAsia="zh-CN"/>
        </w:rPr>
        <w:t>x+b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eastAsia="宋体"/>
          <w:sz w:val="24"/>
          <w:szCs w:val="24"/>
          <w:vertAlign w:val="baseline"/>
          <w:lang w:val="en-US" w:eastAsia="zh-CN"/>
        </w:rPr>
        <w:t>}，这样z</w:t>
      </w:r>
      <w:r>
        <w:rPr>
          <w:rFonts w:hint="eastAsia" w:eastAsia="宋体"/>
          <w:position w:val="-4"/>
          <w:sz w:val="24"/>
          <w:szCs w:val="24"/>
          <w:vertAlign w:val="baseline"/>
          <w:lang w:val="en-US" w:eastAsia="zh-CN"/>
        </w:rPr>
        <w:object>
          <v:shape id="_x0000_i1035" o:spt="75" type="#_x0000_t75" style="height:12pt;width:1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eastAsia="宋体"/>
          <w:sz w:val="24"/>
          <w:szCs w:val="24"/>
          <w:lang w:val="en-US" w:eastAsia="zh-CN"/>
        </w:rPr>
        <w:t>a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eastAsia="宋体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eastAsia="宋体"/>
          <w:sz w:val="24"/>
          <w:szCs w:val="24"/>
          <w:lang w:val="en-US" w:eastAsia="zh-CN"/>
        </w:rPr>
        <w:t>x+b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eastAsia="宋体"/>
          <w:sz w:val="24"/>
          <w:szCs w:val="24"/>
          <w:vertAlign w:val="baseline"/>
          <w:lang w:val="en-US" w:eastAsia="zh-CN"/>
        </w:rPr>
        <w:t>,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又由目标函数是取最大的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，从而限制住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24"/>
          <w:szCs w:val="24"/>
          <w:shd w:val="clear" w:fill="FFFFFF"/>
        </w:rPr>
        <w:t>会无限小下去，而只会取满足条件的</w:t>
      </w:r>
      <w:r>
        <w:rPr>
          <w:rFonts w:hint="eastAsia" w:ascii="Cambria" w:hAnsi="Cambria" w:eastAsia="宋体" w:cs="Cambr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z, 解得结果为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center"/>
        <w:rPr>
          <w:rFonts w:hint="default" w:eastAsia="宋体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center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24130</wp:posOffset>
            </wp:positionV>
            <wp:extent cx="2922270" cy="1345565"/>
            <wp:effectExtent l="0" t="0" r="3810" b="10795"/>
            <wp:wrapTight wrapText="bothSides">
              <wp:wrapPolygon>
                <wp:start x="0" y="0"/>
                <wp:lineTo x="0" y="21284"/>
                <wp:lineTo x="21516" y="21284"/>
                <wp:lineTo x="21516" y="0"/>
                <wp:lineTo x="0" y="0"/>
              </wp:wrapPolygon>
            </wp:wrapTight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rcRect l="47946" t="60696" r="35058" b="24144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8527"/>
        </w:tabs>
        <w:bidi w:val="0"/>
        <w:jc w:val="center"/>
        <w:rPr>
          <w:i w:val="0"/>
        </w:rPr>
      </w:pPr>
    </w:p>
    <w:p>
      <w:pPr>
        <w:tabs>
          <w:tab w:val="left" w:pos="8527"/>
        </w:tabs>
        <w:bidi w:val="0"/>
        <w:jc w:val="left"/>
        <w:rPr>
          <w:i w:val="0"/>
        </w:rPr>
      </w:pPr>
    </w:p>
    <w:p>
      <w:pPr>
        <w:tabs>
          <w:tab w:val="left" w:pos="8527"/>
        </w:tabs>
        <w:bidi w:val="0"/>
        <w:jc w:val="center"/>
        <w:rPr>
          <w:i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584B5" w:sz="4" w:space="0"/>
          <w:right w:val="none" w:color="auto" w:sz="0" w:space="0"/>
        </w:pBdr>
        <w:shd w:val="clear" w:fill="FFFFFF"/>
        <w:spacing w:before="360" w:beforeAutospacing="0" w:after="180" w:afterAutospacing="0" w:line="336" w:lineRule="atLeast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eastAsia" w:ascii="Cambria" w:hAnsi="Cambria" w:cs="Cambria"/>
          <w:b/>
          <w:i w:val="0"/>
          <w:caps w:val="0"/>
          <w:color w:val="2584B5"/>
          <w:spacing w:val="0"/>
          <w:sz w:val="24"/>
          <w:szCs w:val="24"/>
          <w:shd w:val="clear" w:fill="FFFFFF"/>
          <w:lang w:val="en-US" w:eastAsia="zh-CN"/>
        </w:rPr>
        <w:t>分式目标</w:t>
      </w:r>
      <w:r>
        <w:rPr>
          <w:rStyle w:val="5"/>
          <w:rFonts w:hint="default" w:ascii="Cambria" w:hAnsi="Cambria" w:eastAsia="Cambria" w:cs="Cambria"/>
          <w:b/>
          <w:i w:val="0"/>
          <w:caps w:val="0"/>
          <w:color w:val="2584B5"/>
          <w:spacing w:val="0"/>
          <w:sz w:val="24"/>
          <w:szCs w:val="24"/>
          <w:shd w:val="clear" w:fill="FFFFFF"/>
        </w:rPr>
        <w:t>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分式目标函数表达式形式：</w:t>
      </w:r>
    </w:p>
    <w:p>
      <w:pPr>
        <w:tabs>
          <w:tab w:val="left" w:pos="8527"/>
        </w:tabs>
        <w:bidi w:val="0"/>
        <w:jc w:val="left"/>
        <w:rPr>
          <w:i w:val="0"/>
        </w:rPr>
      </w:pPr>
    </w:p>
    <w:p>
      <w:pPr>
        <w:tabs>
          <w:tab w:val="left" w:pos="8527"/>
        </w:tabs>
        <w:bidi w:val="0"/>
        <w:jc w:val="center"/>
        <w:rPr>
          <w:i w:val="0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sz w:val="28"/>
                  <w:szCs w:val="28"/>
                </w:rPr>
              </m:ctrlPr>
            </m:mPr>
            <m:mr>
              <m:e>
                <m:limLow>
                  <m:limLowPr>
                    <m:ctrlPr>
                      <w:rPr>
                        <w:sz w:val="28"/>
                        <w:szCs w:val="28"/>
                      </w:rPr>
                    </m:ctrlPr>
                  </m:limLow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min</m:t>
                    </m:r>
                    <m:ctrlPr>
                      <w:rPr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sz w:val="28"/>
                        <w:szCs w:val="28"/>
                      </w:rPr>
                    </m:ctrlPr>
                  </m:lim>
                </m:limLow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c</m:t>
                        </m:r>
                        <m:ctrlPr>
                          <w:rPr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T</m:t>
                        </m:r>
                        <m:ctrlPr>
                          <w:rPr>
                            <w:sz w:val="28"/>
                            <w:szCs w:val="28"/>
                          </w:rPr>
                        </m:ctrlPr>
                      </m:sup>
                    </m:sSup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x+d</m:t>
                    </m:r>
                    <m:ctrlPr>
                      <w:rPr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  <w:sz w:val="28"/>
                            <w:szCs w:val="28"/>
                          </w:rPr>
                          <m:t>T</m:t>
                        </m:r>
                        <m:ctrlPr>
                          <w:rPr>
                            <w:sz w:val="28"/>
                            <w:szCs w:val="28"/>
                          </w:rPr>
                        </m:ctrlPr>
                      </m:sup>
                    </m:sSup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x+f</m:t>
                    </m:r>
                    <m:ctrlPr>
                      <w:rPr>
                        <w:sz w:val="28"/>
                        <w:szCs w:val="28"/>
                      </w:rPr>
                    </m:ctrlPr>
                  </m:den>
                </m:f>
                <m:ctrlPr>
                  <w:rPr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 s.t. Ax≤b</m:t>
                </m:r>
                <m:ctrlPr>
                  <w:rPr>
                    <w:sz w:val="28"/>
                    <w:szCs w:val="28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x+f&gt;0</m:t>
                </m:r>
                <m:ctrlPr>
                  <w:rPr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rPr>
          <w:rFonts w:ascii="宋体" w:hAnsi="宋体" w:eastAsia="宋体" w:cs="宋体"/>
          <w:spacing w:val="7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令</w:t>
      </w:r>
      <w:r>
        <w:rPr>
          <w:rFonts w:ascii="宋体" w:hAnsi="宋体" w:eastAsia="宋体" w:cs="宋体"/>
          <w:kern w:val="0"/>
          <w:position w:val="-28"/>
          <w:sz w:val="24"/>
          <w:szCs w:val="24"/>
          <w:lang w:val="en-US" w:eastAsia="zh-CN" w:bidi="ar"/>
        </w:rPr>
        <w:object>
          <v:shape id="_x0000_i1036" o:spt="75" type="#_x0000_t75" style="height:33pt;width:6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ascii="宋体" w:hAnsi="宋体" w:eastAsia="宋体" w:cs="宋体"/>
          <w:spacing w:val="7"/>
          <w:kern w:val="0"/>
          <w:sz w:val="24"/>
          <w:szCs w:val="24"/>
          <w:lang w:val="en-US" w:eastAsia="zh-CN" w:bidi="ar"/>
        </w:rPr>
        <w:t>带入上面可得：</w:t>
      </w:r>
    </w:p>
    <w:p>
      <w:pPr>
        <w:rPr>
          <w:rFonts w:ascii="宋体" w:hAnsi="宋体" w:eastAsia="宋体" w:cs="宋体"/>
          <w:spacing w:val="7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2562860</wp:posOffset>
            </wp:positionH>
            <wp:positionV relativeFrom="paragraph">
              <wp:posOffset>101600</wp:posOffset>
            </wp:positionV>
            <wp:extent cx="1512570" cy="1037590"/>
            <wp:effectExtent l="0" t="0" r="0" b="0"/>
            <wp:wrapTight wrapText="bothSides">
              <wp:wrapPolygon>
                <wp:start x="0" y="0"/>
                <wp:lineTo x="0" y="21256"/>
                <wp:lineTo x="21328" y="21256"/>
                <wp:lineTo x="21328" y="0"/>
                <wp:lineTo x="0" y="0"/>
              </wp:wrapPolygon>
            </wp:wrapTight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rcRect l="37821" t="53735" r="40403" b="18159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4"/>
          <w:szCs w:val="24"/>
          <w:lang w:val="en-US" w:eastAsia="zh-CN"/>
        </w:rPr>
      </w:pPr>
      <w:r>
        <w:rPr>
          <w:rFonts w:hint="default"/>
          <w:i w:val="0"/>
          <w:sz w:val="24"/>
          <w:szCs w:val="24"/>
          <w:lang w:val="en-US" w:eastAsia="zh-CN"/>
        </w:rPr>
        <w:t>再令z=xy代入上式可得：</w:t>
      </w:r>
    </w:p>
    <w:p>
      <w:pPr>
        <w:tabs>
          <w:tab w:val="left" w:pos="8527"/>
        </w:tabs>
        <w:bidi w:val="0"/>
        <w:jc w:val="center"/>
        <w:rPr>
          <w:rFonts w:hint="default"/>
          <w:i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2674620</wp:posOffset>
            </wp:positionH>
            <wp:positionV relativeFrom="paragraph">
              <wp:posOffset>39370</wp:posOffset>
            </wp:positionV>
            <wp:extent cx="1388745" cy="1113155"/>
            <wp:effectExtent l="0" t="0" r="0" b="0"/>
            <wp:wrapTight wrapText="bothSides">
              <wp:wrapPolygon>
                <wp:start x="0" y="0"/>
                <wp:lineTo x="0" y="21292"/>
                <wp:lineTo x="21333" y="21292"/>
                <wp:lineTo x="21333" y="0"/>
                <wp:lineTo x="0" y="0"/>
              </wp:wrapPolygon>
            </wp:wrapTight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rcRect l="39239" t="40454" r="41122" b="29916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left"/>
        <w:rPr>
          <w:rFonts w:hint="default"/>
          <w:i w:val="0"/>
          <w:sz w:val="28"/>
          <w:szCs w:val="28"/>
          <w:lang w:val="en-US" w:eastAsia="zh-CN"/>
        </w:rPr>
      </w:pPr>
    </w:p>
    <w:p>
      <w:pPr>
        <w:tabs>
          <w:tab w:val="left" w:pos="8527"/>
        </w:tabs>
        <w:bidi w:val="0"/>
        <w:jc w:val="center"/>
        <w:rPr>
          <w:i w:val="0"/>
          <w:sz w:val="28"/>
          <w:szCs w:val="28"/>
        </w:rPr>
      </w:pPr>
      <m:oMathPara>
        <m:oMath>
          <m:r>
            <w:rPr>
              <w:rFonts w:ascii="Cambria Math" w:hAnsi="Cambria Math" w:eastAsia="宋体" w:cs="Cambria Math"/>
              <w:sz w:val="28"/>
              <w:szCs w:val="28"/>
            </w:rPr>
            <m:t>举例说明：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plcHide m:val="1"/>
              <m:ctrlPr>
                <w:rPr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min</m:t>
                </m:r>
                <m:ctrlPr>
                  <w:rPr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x+2y+3</m:t>
                    </m:r>
                    <m:ctrlPr>
                      <w:rPr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4x+5y</m:t>
                    </m:r>
                    <m:ctrlPr>
                      <w:rPr>
                        <w:sz w:val="28"/>
                        <w:szCs w:val="28"/>
                      </w:rPr>
                    </m:ctrlPr>
                  </m:den>
                </m:f>
                <m:ctrlPr>
                  <w:rPr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 s.t. </m:t>
                </m:r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6x+7y≤8</m:t>
                </m:r>
                <m:ctrlPr>
                  <w:rPr>
                    <w:sz w:val="28"/>
                    <w:szCs w:val="28"/>
                  </w:rPr>
                </m:ctrlPr>
              </m:e>
            </m:mr>
            <m:mr>
              <m:e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9x+10y≥0</m:t>
                </m:r>
                <m:ctrlPr>
                  <w:rPr>
                    <w:sz w:val="28"/>
                    <w:szCs w:val="28"/>
                  </w:rPr>
                </m:ctrlPr>
              </m:e>
            </m:mr>
            <m:mr>
              <m:e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x,y≥0</m:t>
                </m:r>
                <m:ctrlPr>
                  <w:rPr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tabs>
          <w:tab w:val="left" w:pos="8527"/>
        </w:tabs>
        <w:bidi w:val="0"/>
        <w:jc w:val="center"/>
        <w:rPr>
          <w:i w:val="0"/>
          <w:sz w:val="24"/>
          <w:szCs w:val="24"/>
        </w:rPr>
      </w:pPr>
    </w:p>
    <w:p>
      <w:pPr>
        <w:tabs>
          <w:tab w:val="left" w:pos="8527"/>
        </w:tabs>
        <w:bidi w:val="0"/>
        <w:jc w:val="both"/>
        <w:rPr>
          <w:rFonts w:hint="eastAsia" w:eastAsia="宋体"/>
          <w:i w:val="0"/>
          <w:sz w:val="24"/>
          <w:szCs w:val="24"/>
          <w:lang w:val="en-US" w:eastAsia="zh-CN"/>
        </w:rPr>
      </w:pPr>
      <w:r>
        <w:rPr>
          <w:rFonts w:hint="eastAsia" w:eastAsia="宋体"/>
          <w:i w:val="0"/>
          <w:sz w:val="24"/>
          <w:szCs w:val="24"/>
          <w:lang w:val="en-US" w:eastAsia="zh-CN"/>
        </w:rPr>
        <w:t>令</w:t>
      </w:r>
      <w:r>
        <w:rPr>
          <w:rFonts w:hint="eastAsia" w:eastAsia="宋体"/>
          <w:i w:val="0"/>
          <w:position w:val="-28"/>
          <w:sz w:val="24"/>
          <w:szCs w:val="24"/>
          <w:lang w:val="en-US" w:eastAsia="zh-CN"/>
        </w:rPr>
        <w:object>
          <v:shape id="_x0000_i1037" o:spt="75" type="#_x0000_t75" style="height:33pt;width:5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rPr>
          <w:rFonts w:hint="eastAsia" w:eastAsia="宋体"/>
          <w:i w:val="0"/>
          <w:sz w:val="24"/>
          <w:szCs w:val="24"/>
          <w:lang w:val="en-US" w:eastAsia="zh-CN"/>
        </w:rPr>
        <w:t>，则目标函数转化为</w:t>
      </w:r>
      <w:r>
        <w:rPr>
          <w:rFonts w:hint="eastAsia" w:eastAsia="宋体"/>
          <w:i w:val="0"/>
          <w:position w:val="-28"/>
          <w:sz w:val="24"/>
          <w:szCs w:val="24"/>
          <w:lang w:val="en-US" w:eastAsia="zh-CN"/>
        </w:rPr>
        <w:object>
          <v:shape id="_x0000_i1038" o:spt="75" type="#_x0000_t75" style="height:33pt;width:22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</w:p>
    <w:p>
      <w:pPr>
        <w:tabs>
          <w:tab w:val="left" w:pos="8527"/>
        </w:tabs>
        <w:bidi w:val="0"/>
        <w:jc w:val="both"/>
        <w:rPr>
          <w:rFonts w:hint="default" w:eastAsia="宋体"/>
          <w:i w:val="0"/>
          <w:sz w:val="24"/>
          <w:szCs w:val="24"/>
          <w:lang w:val="en-US" w:eastAsia="zh-CN"/>
        </w:rPr>
      </w:pPr>
      <w:r>
        <w:rPr>
          <w:rFonts w:hint="default" w:eastAsia="宋体"/>
          <w:i w:val="0"/>
          <w:sz w:val="24"/>
          <w:szCs w:val="24"/>
          <w:lang w:val="en-US" w:eastAsia="zh-CN"/>
        </w:rPr>
        <w:t>观察如上形式，又出现新的非线性函数：xz和yz。此时若令xz=u，yz=v，则约束条件也需要做出相应的改变（约束两边同乘z）：</w:t>
      </w:r>
    </w:p>
    <w:p>
      <w:pPr>
        <w:jc w:val="center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plcHide m:val="1"/>
              <m:ctrlPr>
                <w:rPr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min(x+2y)z+3z</m:t>
                </m:r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xz=u</m:t>
                </m:r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minu+2v+3z</m:t>
                </m:r>
                <m:ctrlPr>
                  <w:rPr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 s.t. 6xz+7yz≤8z</m:t>
                </m:r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⇒</m:t>
                </m:r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 s.t. 6u+7v≤8z</m:t>
                </m:r>
                <m:ctrlPr>
                  <w:rPr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9xz+10yz≥0</m:t>
                </m:r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yz=v</m:t>
                </m:r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9u+10v≥0</m:t>
                </m:r>
                <m:ctrlPr>
                  <w:rPr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x,y≥0</m:t>
                </m:r>
                <m:ctrlPr>
                  <w:rPr>
                    <w:sz w:val="28"/>
                    <w:szCs w:val="28"/>
                  </w:rPr>
                </m:ctrlPr>
              </m:e>
              <m:e>
                <m:ctrlPr>
                  <w:rPr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u,v≥0z≥0</m:t>
                </m:r>
                <m:ctrlPr>
                  <w:rPr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tabs>
          <w:tab w:val="left" w:pos="8527"/>
        </w:tabs>
        <w:bidi w:val="0"/>
        <w:jc w:val="both"/>
        <w:rPr>
          <w:rFonts w:hint="default" w:eastAsia="宋体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可见，分式目标函数的线性化有两个步骤。一是将分母的倒数设置为新的线性参数；二是令非线性的xz 和 yz 等于新的线性参数。</w:t>
      </w:r>
    </w:p>
    <w:p>
      <w:pPr>
        <w:tabs>
          <w:tab w:val="left" w:pos="8527"/>
        </w:tabs>
        <w:bidi w:val="0"/>
        <w:jc w:val="both"/>
        <w:rPr>
          <w:rFonts w:hint="default" w:eastAsia="宋体"/>
          <w:i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21175"/>
    <w:rsid w:val="5A6C1EF8"/>
    <w:rsid w:val="612F24F9"/>
    <w:rsid w:val="757437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uk-UA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table" w:styleId="7">
    <w:name w:val="Table Grid"/>
    <w:basedOn w:val="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Office_11.8.2.8053_F1E327BC-269C-435d-A152-05C5408002CA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2024-12-02T16:24:00Z</dcterms:created>
  <dc:creator>巧克力拌奥利奥</dc:creator>
  <cp:lastModifiedBy>巧克力拌奥利奥</cp:lastModifiedBy>
  <dcterms:modified xsi:type="dcterms:W3CDTF">2024-12-03T07:44:50Z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