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A3C6E"/>
          <w:sz w:val="52"/>
          <w:szCs w:val="52"/>
        </w:rPr>
        <w:t xml:space="preserve">HELLENIC DIRECTORY OF AMERICA</w:t>
      </w:r>
    </w:p>
    <w:p>
      <w:pPr>
        <w:pBdr>
          <w:bottom w:val="single" w:color="C89B3C" w:sz="4" w:space="8"/>
        </w:pBdr>
        <w:spacing w:after="400"/>
        <w:jc w:val="center"/>
      </w:pPr>
      <w:r>
        <w:rPr>
          <w:rFonts w:ascii="Arial" w:cs="Arial" w:eastAsia="Arial" w:hAnsi="Arial"/>
          <w:color w:val="C89B3C"/>
          <w:sz w:val="32"/>
          <w:szCs w:val="32"/>
        </w:rPr>
        <w:t xml:space="preserve">Product Requirements Document</w:t>
      </w:r>
    </w:p>
    <w:p>
      <w:pPr>
        <w:spacing w:after="200"/>
      </w:pPr>
    </w:p>
    <w:p>
      <w:pPr>
        <w:spacing w:after="120"/>
        <w:jc w:val="center"/>
      </w:pPr>
      <w:r>
        <w:rPr>
          <w:rFonts w:ascii="Arial" w:cs="Arial" w:eastAsia="Arial" w:hAnsi="Arial"/>
          <w:color w:val="555555"/>
          <w:sz w:val="26"/>
          <w:szCs w:val="26"/>
        </w:rPr>
        <w:t xml:space="preserve">Mobile &amp; Web Application</w:t>
      </w:r>
    </w:p>
    <w:p>
      <w:pPr>
        <w:spacing w:after="120"/>
        <w:jc w:val="center"/>
      </w:pPr>
      <w:r>
        <w:rPr>
          <w:rFonts w:ascii="Arial" w:cs="Arial" w:eastAsia="Arial" w:hAnsi="Arial"/>
          <w:color w:val="555555"/>
          <w:sz w:val="26"/>
          <w:szCs w:val="26"/>
        </w:rPr>
        <w:t xml:space="preserve">iOS  •  Android  •  Web</w:t>
      </w:r>
    </w:p>
    <w:p>
      <w:pPr>
        <w:spacing w:after="200"/>
      </w:pPr>
    </w:p>
    <w:p>
      <w:pPr>
        <w:spacing w:after="200"/>
      </w:pPr>
    </w:p>
    <w:p>
      <w:pPr>
        <w:spacing w:after="200"/>
      </w:pPr>
    </w:p>
    <w:p>
      <w:pPr>
        <w:spacing w:after="200"/>
      </w:pPr>
    </w:p>
    <w:p>
      <w:pPr>
        <w:spacing w:after="200"/>
      </w:pPr>
    </w:p>
    <w:p>
      <w:pPr>
        <w:spacing w:after="200"/>
      </w:pPr>
    </w:p>
    <w:p>
      <w:pPr>
        <w:spacing w:after="80"/>
        <w:jc w:val="center"/>
      </w:pPr>
      <w:r>
        <w:rPr>
          <w:rFonts w:ascii="Arial" w:cs="Arial" w:eastAsia="Arial" w:hAnsi="Arial"/>
          <w:b/>
          <w:bCs/>
          <w:color w:val="1A3C6E"/>
          <w:sz w:val="20"/>
          <w:szCs w:val="20"/>
        </w:rPr>
        <w:t xml:space="preserve">CONFIDENTIAL</w:t>
      </w:r>
    </w:p>
    <w:p>
      <w:pPr>
        <w:spacing w:after="80"/>
        <w:jc w:val="center"/>
      </w:pPr>
      <w:r>
        <w:rPr>
          <w:rFonts w:ascii="Arial" w:cs="Arial" w:eastAsia="Arial" w:hAnsi="Arial"/>
          <w:color w:val="555555"/>
          <w:sz w:val="20"/>
          <w:szCs w:val="20"/>
        </w:rPr>
        <w:t xml:space="preserve">Version 1.0  •  March 2026</w:t>
      </w:r>
    </w:p>
    <w:p>
      <w:pPr>
        <w:jc w:val="center"/>
      </w:pPr>
      <w:r>
        <w:rPr>
          <w:rFonts w:ascii="Arial" w:cs="Arial" w:eastAsia="Arial" w:hAnsi="Arial"/>
          <w:color w:val="555555"/>
          <w:sz w:val="20"/>
          <w:szCs w:val="20"/>
        </w:rPr>
        <w:t xml:space="preserve">Prepared for development planning and stakeholder review</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20"/>
      </w:pPr>
      <w:r>
        <w:rPr>
          <w:color w:val="1A1A1A"/>
          <w:sz w:val="22"/>
          <w:szCs w:val="22"/>
        </w:rPr>
        <w:t xml:space="preserve">1. Executive Summary</w:t>
      </w:r>
    </w:p>
    <w:p>
      <w:pPr>
        <w:spacing w:after="120"/>
      </w:pPr>
      <w:r>
        <w:rPr>
          <w:color w:val="1A1A1A"/>
          <w:sz w:val="22"/>
          <w:szCs w:val="22"/>
        </w:rPr>
        <w:t xml:space="preserve">2. Product Overview</w:t>
      </w:r>
    </w:p>
    <w:p>
      <w:pPr>
        <w:spacing w:after="120"/>
      </w:pPr>
      <w:r>
        <w:rPr>
          <w:color w:val="1A1A1A"/>
          <w:sz w:val="22"/>
          <w:szCs w:val="22"/>
        </w:rPr>
        <w:t xml:space="preserve">3. Phased Rollout Strategy</w:t>
      </w:r>
    </w:p>
    <w:p>
      <w:pPr>
        <w:spacing w:after="120"/>
      </w:pPr>
      <w:r>
        <w:rPr>
          <w:color w:val="1A1A1A"/>
          <w:sz w:val="22"/>
          <w:szCs w:val="22"/>
        </w:rPr>
        <w:t xml:space="preserve">4. Section 1: Parish Directory (goarch.org Integration)</w:t>
      </w:r>
    </w:p>
    <w:p>
      <w:pPr>
        <w:spacing w:after="120"/>
      </w:pPr>
      <w:r>
        <w:rPr>
          <w:color w:val="1A1A1A"/>
          <w:sz w:val="22"/>
          <w:szCs w:val="22"/>
        </w:rPr>
        <w:t xml:space="preserve">5. Section 2: Private User Directories</w:t>
      </w:r>
    </w:p>
    <w:p>
      <w:pPr>
        <w:spacing w:after="120"/>
      </w:pPr>
      <w:r>
        <w:rPr>
          <w:color w:val="1A1A1A"/>
          <w:sz w:val="22"/>
          <w:szCs w:val="22"/>
        </w:rPr>
        <w:t xml:space="preserve">6. Section 3: Sponsored Business Listings</w:t>
      </w:r>
    </w:p>
    <w:p>
      <w:pPr>
        <w:spacing w:after="120"/>
      </w:pPr>
      <w:r>
        <w:rPr>
          <w:color w:val="1A1A1A"/>
          <w:sz w:val="22"/>
          <w:szCs w:val="22"/>
        </w:rPr>
        <w:t xml:space="preserve">7. User Roles &amp; Permissions</w:t>
      </w:r>
    </w:p>
    <w:p>
      <w:pPr>
        <w:spacing w:after="120"/>
      </w:pPr>
      <w:r>
        <w:rPr>
          <w:color w:val="1A1A1A"/>
          <w:sz w:val="22"/>
          <w:szCs w:val="22"/>
        </w:rPr>
        <w:t xml:space="preserve">8. Technical Architecture</w:t>
      </w:r>
    </w:p>
    <w:p>
      <w:pPr>
        <w:spacing w:after="120"/>
      </w:pPr>
      <w:r>
        <w:rPr>
          <w:color w:val="1A1A1A"/>
          <w:sz w:val="22"/>
          <w:szCs w:val="22"/>
        </w:rPr>
        <w:t xml:space="preserve">9. Data Models</w:t>
      </w:r>
    </w:p>
    <w:p>
      <w:pPr>
        <w:spacing w:after="120"/>
      </w:pPr>
      <w:r>
        <w:rPr>
          <w:color w:val="1A1A1A"/>
          <w:sz w:val="22"/>
          <w:szCs w:val="22"/>
        </w:rPr>
        <w:t xml:space="preserve">10. SaaS &amp; Monetization Strategy</w:t>
      </w:r>
    </w:p>
    <w:p>
      <w:pPr>
        <w:spacing w:after="120"/>
      </w:pPr>
      <w:r>
        <w:rPr>
          <w:color w:val="1A1A1A"/>
          <w:sz w:val="22"/>
          <w:szCs w:val="22"/>
        </w:rPr>
        <w:t xml:space="preserve">11. Development Roadmap &amp; Timeline</w:t>
      </w:r>
    </w:p>
    <w:p>
      <w:pPr>
        <w:spacing w:after="120"/>
      </w:pPr>
      <w:r>
        <w:rPr>
          <w:color w:val="1A1A1A"/>
          <w:sz w:val="22"/>
          <w:szCs w:val="22"/>
        </w:rPr>
        <w:t xml:space="preserve">12. Risk Assessment</w:t>
      </w:r>
    </w:p>
    <w:p>
      <w:pPr>
        <w:pBdr>
          <w:bottom w:val="single" w:color="C89B3C" w:sz="2" w:space="1"/>
        </w:pBdr>
        <w:spacing w:before="200" w:after="200"/>
      </w:pPr>
    </w:p>
    <w:p>
      <w:pPr>
        <w:pStyle w:val="Heading1"/>
      </w:pPr>
      <w:r>
        <w:t xml:space="preserve">1. Executive Summary</w:t>
      </w:r>
    </w:p>
    <w:p>
      <w:pPr>
        <w:spacing w:after="120"/>
      </w:pPr>
      <w:r>
        <w:rPr>
          <w:color w:val="1A1A1A"/>
          <w:sz w:val="22"/>
          <w:szCs w:val="22"/>
        </w:rPr>
        <w:t xml:space="preserve">Hellenic Directory of America is a cross-platform mobile and web application designed to serve the Greek American and Greek Canadian communities. The app consolidates parish directory information sourced from goarch.org, provides private invite-only community directories, and offers a curated sponsored business listing section. The product will be delivered as a Software-as-a-Service (SaaS) model with the app owner retaining full administrative control over premium features and monetization.</w:t>
      </w:r>
    </w:p>
    <w:p>
      <w:pPr>
        <w:spacing w:after="200"/>
      </w:pPr>
    </w:p>
    <w:p>
      <w:pPr>
        <w:spacing w:after="120"/>
      </w:pPr>
      <w:r>
        <w:rPr>
          <w:b/>
          <w:bCs/>
          <w:color w:val="1A1A1A"/>
          <w:sz w:val="22"/>
          <w:szCs w:val="22"/>
        </w:rPr>
        <w:t xml:space="preserve">Target Audience: </w:t>
      </w:r>
      <w:r>
        <w:rPr>
          <w:color w:val="1A1A1A"/>
          <w:sz w:val="22"/>
          <w:szCs w:val="22"/>
        </w:rPr>
        <w:t xml:space="preserve">Greek Americans and Greek Canadians across the United States and Canada.</w:t>
      </w:r>
    </w:p>
    <w:p>
      <w:pPr>
        <w:spacing w:after="120"/>
      </w:pPr>
      <w:r>
        <w:rPr>
          <w:b/>
          <w:bCs/>
          <w:color w:val="1A1A1A"/>
          <w:sz w:val="22"/>
          <w:szCs w:val="22"/>
        </w:rPr>
        <w:t xml:space="preserve">Platforms: </w:t>
      </w:r>
      <w:r>
        <w:rPr>
          <w:color w:val="1A1A1A"/>
          <w:sz w:val="22"/>
          <w:szCs w:val="22"/>
        </w:rPr>
        <w:t xml:space="preserve">iOS (iPhone/iPad), Android, and responsive web application.</w:t>
      </w:r>
    </w:p>
    <w:p>
      <w:pPr>
        <w:spacing w:after="120"/>
      </w:pPr>
      <w:r>
        <w:rPr>
          <w:b/>
          <w:bCs/>
          <w:color w:val="1A1A1A"/>
          <w:sz w:val="22"/>
          <w:szCs w:val="22"/>
        </w:rPr>
        <w:t xml:space="preserve">Business Model: </w:t>
      </w:r>
      <w:r>
        <w:rPr>
          <w:color w:val="1A1A1A"/>
          <w:sz w:val="22"/>
          <w:szCs w:val="22"/>
        </w:rPr>
        <w:t xml:space="preserve">Free app download and registration with SaaS revenue from directory management subscriptions and sponsored business listings.</w:t>
      </w:r>
    </w:p>
    <w:p>
      <w:pPr>
        <w:spacing w:after="120"/>
      </w:pPr>
      <w:r>
        <w:rPr>
          <w:b/>
          <w:bCs/>
          <w:color w:val="1A1A1A"/>
          <w:sz w:val="22"/>
          <w:szCs w:val="22"/>
        </w:rPr>
        <w:t xml:space="preserve">Key Differentiator: </w:t>
      </w:r>
      <w:r>
        <w:rPr>
          <w:color w:val="1A1A1A"/>
          <w:sz w:val="22"/>
          <w:szCs w:val="22"/>
        </w:rPr>
        <w:t xml:space="preserve">The only app that combines official Greek Orthodox parish data, private community directories, and Greek business discovery in a single platform.</w:t>
      </w:r>
    </w:p>
    <w:p>
      <w:pPr>
        <w:pBdr>
          <w:bottom w:val="single" w:color="C89B3C" w:sz="2" w:space="1"/>
        </w:pBdr>
        <w:spacing w:before="200" w:after="200"/>
      </w:pPr>
    </w:p>
    <w:p>
      <w:pPr>
        <w:pStyle w:val="Heading1"/>
      </w:pPr>
      <w:r>
        <w:t xml:space="preserve">2. Product Overview</w:t>
      </w:r>
    </w:p>
    <w:p>
      <w:pPr>
        <w:spacing w:after="120"/>
      </w:pPr>
      <w:r>
        <w:rPr>
          <w:color w:val="1A1A1A"/>
          <w:sz w:val="22"/>
          <w:szCs w:val="22"/>
        </w:rPr>
        <w:t xml:space="preserve">The application is composed of three core sections, each with distinct visibility rules, user permissions, and data sources. The general public will perceive the app as a straightforward parish and business directory. The private directory and multi-phase roadmap are hidden from the standard user experience.</w:t>
      </w:r>
    </w:p>
    <w:p>
      <w:pPr>
        <w:spacing w:after="200"/>
      </w:pPr>
    </w:p>
    <w:p>
      <w:pPr>
        <w:pStyle w:val="Heading2"/>
      </w:pPr>
      <w:r>
        <w:t xml:space="preserve">2.1 The Three Core Sections</w:t>
      </w:r>
    </w:p>
    <w:p>
      <w:pPr>
        <w:pStyle w:val="Heading3"/>
      </w:pPr>
      <w:r>
        <w:t xml:space="preserve">Section 1 — Parish Directory</w:t>
      </w:r>
    </w:p>
    <w:p>
      <w:pPr>
        <w:pStyle w:val="ListParagraph"/>
        <w:numPr>
          <w:ilvl w:val="0"/>
          <w:numId w:val="2"/>
        </w:numPr>
      </w:pPr>
      <w:r>
        <w:rPr>
          <w:color w:val="1A1A1A"/>
          <w:sz w:val="22"/>
          <w:szCs w:val="22"/>
        </w:rPr>
        <w:t xml:space="preserve">Publicly visible to all registered users (free).</w:t>
      </w:r>
    </w:p>
    <w:p>
      <w:pPr>
        <w:pStyle w:val="ListParagraph"/>
        <w:numPr>
          <w:ilvl w:val="0"/>
          <w:numId w:val="2"/>
        </w:numPr>
      </w:pPr>
      <w:r>
        <w:rPr>
          <w:color w:val="1A1A1A"/>
          <w:sz w:val="22"/>
          <w:szCs w:val="22"/>
        </w:rPr>
        <w:t xml:space="preserve">Data sourced and synchronized from goarch.org parish and metropolis directories.</w:t>
      </w:r>
    </w:p>
    <w:p>
      <w:pPr>
        <w:pStyle w:val="ListParagraph"/>
        <w:numPr>
          <w:ilvl w:val="0"/>
          <w:numId w:val="2"/>
        </w:numPr>
      </w:pPr>
      <w:r>
        <w:rPr>
          <w:color w:val="1A1A1A"/>
          <w:sz w:val="22"/>
          <w:szCs w:val="22"/>
        </w:rPr>
        <w:t xml:space="preserve">Full search capability across churches, clergy, metropolises, and parish details.</w:t>
      </w:r>
    </w:p>
    <w:p>
      <w:pPr>
        <w:spacing w:after="200"/>
      </w:pPr>
    </w:p>
    <w:p>
      <w:pPr>
        <w:pStyle w:val="Heading3"/>
      </w:pPr>
      <w:r>
        <w:t xml:space="preserve">Section 2 — Private User Directories</w:t>
      </w:r>
    </w:p>
    <w:p>
      <w:pPr>
        <w:pStyle w:val="ListParagraph"/>
        <w:numPr>
          <w:ilvl w:val="0"/>
          <w:numId w:val="2"/>
        </w:numPr>
      </w:pPr>
      <w:r>
        <w:rPr>
          <w:color w:val="1A1A1A"/>
          <w:sz w:val="22"/>
          <w:szCs w:val="22"/>
        </w:rPr>
        <w:t xml:space="preserve">Completely hidden from the standard UI for non-invited users.</w:t>
      </w:r>
    </w:p>
    <w:p>
      <w:pPr>
        <w:pStyle w:val="ListParagraph"/>
        <w:numPr>
          <w:ilvl w:val="0"/>
          <w:numId w:val="2"/>
        </w:numPr>
      </w:pPr>
      <w:r>
        <w:rPr>
          <w:color w:val="1A1A1A"/>
          <w:sz w:val="22"/>
          <w:szCs w:val="22"/>
        </w:rPr>
        <w:t xml:space="preserve">Only accessible after receiving an invitation from an existing directory member and being approved by two other members.</w:t>
      </w:r>
    </w:p>
    <w:p>
      <w:pPr>
        <w:pStyle w:val="ListParagraph"/>
        <w:numPr>
          <w:ilvl w:val="0"/>
          <w:numId w:val="2"/>
        </w:numPr>
      </w:pPr>
      <w:r>
        <w:rPr>
          <w:color w:val="1A1A1A"/>
          <w:sz w:val="22"/>
          <w:szCs w:val="22"/>
        </w:rPr>
        <w:t xml:space="preserve">Directory creation is restricted to app-owner-designated admin accounts only.</w:t>
      </w:r>
    </w:p>
    <w:p>
      <w:pPr>
        <w:pStyle w:val="ListParagraph"/>
        <w:numPr>
          <w:ilvl w:val="0"/>
          <w:numId w:val="2"/>
        </w:numPr>
      </w:pPr>
      <w:r>
        <w:rPr>
          <w:color w:val="1A1A1A"/>
          <w:sz w:val="22"/>
          <w:szCs w:val="22"/>
        </w:rPr>
        <w:t xml:space="preserve">Includes an internal messaging/inbox system with email forwarding.</w:t>
      </w:r>
    </w:p>
    <w:p>
      <w:pPr>
        <w:pStyle w:val="ListParagraph"/>
        <w:numPr>
          <w:ilvl w:val="0"/>
          <w:numId w:val="2"/>
        </w:numPr>
      </w:pPr>
      <w:r>
        <w:rPr>
          <w:color w:val="1A1A1A"/>
          <w:sz w:val="22"/>
          <w:szCs w:val="22"/>
        </w:rPr>
        <w:t xml:space="preserve">Supports organization affiliations with chapter president/admin verification.</w:t>
      </w:r>
    </w:p>
    <w:p>
      <w:pPr>
        <w:spacing w:after="200"/>
      </w:pPr>
    </w:p>
    <w:p>
      <w:pPr>
        <w:pStyle w:val="Heading3"/>
      </w:pPr>
      <w:r>
        <w:t xml:space="preserve">Section 3 — Sponsored Business Listings</w:t>
      </w:r>
    </w:p>
    <w:p>
      <w:pPr>
        <w:pStyle w:val="ListParagraph"/>
        <w:numPr>
          <w:ilvl w:val="0"/>
          <w:numId w:val="2"/>
        </w:numPr>
      </w:pPr>
      <w:r>
        <w:rPr>
          <w:color w:val="1A1A1A"/>
          <w:sz w:val="22"/>
          <w:szCs w:val="22"/>
        </w:rPr>
        <w:t xml:space="preserve">Publicly visible to all registered users (free to browse).</w:t>
      </w:r>
    </w:p>
    <w:p>
      <w:pPr>
        <w:pStyle w:val="ListParagraph"/>
        <w:numPr>
          <w:ilvl w:val="0"/>
          <w:numId w:val="2"/>
        </w:numPr>
      </w:pPr>
      <w:r>
        <w:rPr>
          <w:color w:val="1A1A1A"/>
          <w:sz w:val="22"/>
          <w:szCs w:val="22"/>
        </w:rPr>
        <w:t xml:space="preserve">Businesses are added exclusively by the app owner and designated admin accounts.</w:t>
      </w:r>
    </w:p>
    <w:p>
      <w:pPr>
        <w:pStyle w:val="ListParagraph"/>
        <w:numPr>
          <w:ilvl w:val="0"/>
          <w:numId w:val="2"/>
        </w:numPr>
      </w:pPr>
      <w:r>
        <w:rPr>
          <w:color w:val="1A1A1A"/>
          <w:sz w:val="22"/>
          <w:szCs w:val="22"/>
        </w:rPr>
        <w:t xml:space="preserve">Standardized listing format with search capability by name, keywords, city, and industry.</w:t>
      </w:r>
    </w:p>
    <w:p>
      <w:pPr>
        <w:pStyle w:val="ListParagraph"/>
        <w:numPr>
          <w:ilvl w:val="0"/>
          <w:numId w:val="2"/>
        </w:numPr>
      </w:pPr>
      <w:r>
        <w:rPr>
          <w:color w:val="1A1A1A"/>
          <w:sz w:val="22"/>
          <w:szCs w:val="22"/>
        </w:rPr>
        <w:t xml:space="preserve">Revenue-generating section through paid listing placements.</w:t>
      </w:r>
    </w:p>
    <w:p>
      <w:pPr>
        <w:pBdr>
          <w:bottom w:val="single" w:color="C89B3C" w:sz="2" w:space="1"/>
        </w:pBdr>
        <w:spacing w:before="200" w:after="200"/>
      </w:pPr>
    </w:p>
    <w:p>
      <w:pPr>
        <w:pStyle w:val="Heading1"/>
      </w:pPr>
      <w:r>
        <w:t xml:space="preserve">3. Phased Rollout Strategy</w:t>
      </w:r>
    </w:p>
    <w:p>
      <w:pPr>
        <w:spacing w:after="120"/>
      </w:pPr>
      <w:r>
        <w:rPr>
          <w:color w:val="1A1A1A"/>
          <w:sz w:val="22"/>
          <w:szCs w:val="22"/>
        </w:rPr>
        <w:t xml:space="preserve">The app will be delivered in a phased rollout. The general public will not be aware of the multi-phase plan. Each phase builds on the previous infrastructure while the user-facing experience appears seamless and complete at every stage.</w:t>
      </w:r>
    </w:p>
    <w:p>
      <w:pPr>
        <w:spacing w:after="200"/>
      </w:pPr>
    </w:p>
    <w:p>
      <w:pPr>
        <w:pStyle w:val="Heading2"/>
      </w:pPr>
      <w:r>
        <w:t xml:space="preserve">3.1 Phase 1 — Foundation Launch</w:t>
      </w:r>
    </w:p>
    <w:p>
      <w:pPr>
        <w:spacing w:after="120"/>
      </w:pPr>
      <w:r>
        <w:rPr>
          <w:b/>
          <w:bCs/>
          <w:color w:val="1A1A1A"/>
          <w:sz w:val="22"/>
          <w:szCs w:val="22"/>
        </w:rPr>
        <w:t xml:space="preserve">Goal: </w:t>
      </w:r>
      <w:r>
        <w:rPr>
          <w:color w:val="1A1A1A"/>
          <w:sz w:val="22"/>
          <w:szCs w:val="22"/>
        </w:rPr>
        <w:t xml:space="preserve">Establish the app as the go-to Greek parish directory in North America.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Parish Directory</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Full goarch.org data integration with search across all parishes, clergy, and metropolises</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Registration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Free account creation with email verification; basic profile (name, email, city)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Search Engine</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Full-text search with filters for state/province, metropolis, city, and clergy name</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 Infrastructure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iOS, Android, and web deployment with shared backend API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Business Listings</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Admin-only ability to add sponsored business entries; publicly browsable</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spacing w:after="200"/>
      </w:pPr>
    </w:p>
    <w:p>
      <w:pPr>
        <w:pStyle w:val="Heading2"/>
      </w:pPr>
      <w:r>
        <w:t xml:space="preserve">3.2 Phase 2 — Private Directories</w:t>
      </w:r>
    </w:p>
    <w:p>
      <w:pPr>
        <w:spacing w:after="120"/>
      </w:pPr>
      <w:r>
        <w:rPr>
          <w:b/>
          <w:bCs/>
          <w:color w:val="1A1A1A"/>
          <w:sz w:val="22"/>
          <w:szCs w:val="22"/>
        </w:rPr>
        <w:t xml:space="preserve">Goal: </w:t>
      </w:r>
      <w:r>
        <w:rPr>
          <w:color w:val="1A1A1A"/>
          <w:sz w:val="22"/>
          <w:szCs w:val="22"/>
        </w:rPr>
        <w:t xml:space="preserve">Enable private community directories for approved organizations and groups.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Directory Creation</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Admin-only creation of private directories with configurable rules</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Invitation System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Invite-by-existing-member with dual-approval workflow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Member Profiles</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Photo, name, email/phone, industry, employer, city, contact preference</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Organization Tags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Members list affiliations; chapter president/admin must verify each claim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Inbox/Messaging</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Internal messaging within directory groups with email forwarding</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Multi-Directory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Users can belong to multiple directories; cross-directory search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after="200"/>
      </w:pPr>
    </w:p>
    <w:p>
      <w:pPr>
        <w:pStyle w:val="Heading2"/>
      </w:pPr>
      <w:r>
        <w:t xml:space="preserve">3.3 Phase 3 — Scale &amp; Monetize</w:t>
      </w:r>
    </w:p>
    <w:p>
      <w:pPr>
        <w:spacing w:after="120"/>
      </w:pPr>
      <w:r>
        <w:rPr>
          <w:b/>
          <w:bCs/>
          <w:color w:val="1A1A1A"/>
          <w:sz w:val="22"/>
          <w:szCs w:val="22"/>
        </w:rPr>
        <w:t xml:space="preserve">Goal: </w:t>
      </w:r>
      <w:r>
        <w:rPr>
          <w:color w:val="1A1A1A"/>
          <w:sz w:val="22"/>
          <w:szCs w:val="22"/>
        </w:rPr>
        <w:t xml:space="preserve">Mature the SaaS model and expand revenue streams.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SaaS Billing</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Subscription tiers for directory admin accounts with Stripe integration</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Premium Listings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Tiered business listing packages (basic, featured, premium)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Analytics Dashboard</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Usage stats for directory admins and business listing performance</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Push Notifications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Alerts for new messages, directory invitations, and member approvals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Advanced Search</w:t>
            </w:r>
          </w:p>
        </w:tc>
        <w:tc>
          <w:tcPr>
            <w:tcW w:type="dxa" w:w="4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Industry-specific filters, proximity search, and organization-based lookup</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pBdr>
          <w:bottom w:val="single" w:color="C89B3C" w:sz="2" w:space="1"/>
        </w:pBdr>
        <w:spacing w:before="200" w:after="200"/>
      </w:pPr>
    </w:p>
    <w:p>
      <w:pPr>
        <w:pStyle w:val="Heading1"/>
      </w:pPr>
      <w:r>
        <w:t xml:space="preserve">4. Section 1: Parish Directory (goarch.org Integration)</w:t>
      </w:r>
    </w:p>
    <w:p>
      <w:pPr>
        <w:pStyle w:val="Heading2"/>
      </w:pPr>
      <w:r>
        <w:t xml:space="preserve">4.1 Data Source</w:t>
      </w:r>
    </w:p>
    <w:p>
      <w:pPr>
        <w:spacing w:after="120"/>
      </w:pPr>
      <w:r>
        <w:rPr>
          <w:color w:val="1A1A1A"/>
          <w:sz w:val="22"/>
          <w:szCs w:val="22"/>
        </w:rPr>
        <w:t xml:space="preserve">All parish and clergy data will be sourced from the Greek Orthodox Archdiocese of America website (goarch.org). The data includes parish names and addresses, metropolis assignments, clergy names and titles, contact information (phone, email, website), service schedules where available, and geographic coordinates for map integration.</w:t>
      </w:r>
    </w:p>
    <w:p>
      <w:pPr>
        <w:spacing w:after="200"/>
      </w:pPr>
    </w:p>
    <w:p>
      <w:pPr>
        <w:pStyle w:val="Heading2"/>
      </w:pPr>
      <w:r>
        <w:t xml:space="preserve">4.2 Data Synchronization Strategy</w:t>
      </w:r>
    </w:p>
    <w:p>
      <w:pPr>
        <w:pStyle w:val="ListParagraph"/>
        <w:numPr>
          <w:ilvl w:val="0"/>
          <w:numId w:val="3"/>
        </w:numPr>
      </w:pPr>
      <w:r>
        <w:rPr>
          <w:color w:val="1A1A1A"/>
          <w:sz w:val="22"/>
          <w:szCs w:val="22"/>
        </w:rPr>
        <w:t xml:space="preserve">Initial data import via web scraping or API integration (if available) from the goarch.org directory.</w:t>
      </w:r>
    </w:p>
    <w:p>
      <w:pPr>
        <w:pStyle w:val="ListParagraph"/>
        <w:numPr>
          <w:ilvl w:val="0"/>
          <w:numId w:val="3"/>
        </w:numPr>
      </w:pPr>
      <w:r>
        <w:rPr>
          <w:color w:val="1A1A1A"/>
          <w:sz w:val="22"/>
          <w:szCs w:val="22"/>
        </w:rPr>
        <w:t xml:space="preserve">Scheduled re-sync on a weekly or bi-weekly basis to capture updates, new parishes, clergy changes, etc.</w:t>
      </w:r>
    </w:p>
    <w:p>
      <w:pPr>
        <w:pStyle w:val="ListParagraph"/>
        <w:numPr>
          <w:ilvl w:val="0"/>
          <w:numId w:val="3"/>
        </w:numPr>
      </w:pPr>
      <w:r>
        <w:rPr>
          <w:color w:val="1A1A1A"/>
          <w:sz w:val="22"/>
          <w:szCs w:val="22"/>
        </w:rPr>
        <w:t xml:space="preserve">Manual override capability for the app admin to correct or supplement data as needed.</w:t>
      </w:r>
    </w:p>
    <w:p>
      <w:pPr>
        <w:pStyle w:val="ListParagraph"/>
        <w:numPr>
          <w:ilvl w:val="0"/>
          <w:numId w:val="3"/>
        </w:numPr>
      </w:pPr>
      <w:r>
        <w:rPr>
          <w:color w:val="1A1A1A"/>
          <w:sz w:val="22"/>
          <w:szCs w:val="22"/>
        </w:rPr>
        <w:t xml:space="preserve">Data versioning to track changes over time and ensure rollback capability.</w:t>
      </w:r>
    </w:p>
    <w:p>
      <w:pPr>
        <w:spacing w:after="200"/>
      </w:pPr>
    </w:p>
    <w:p>
      <w:pPr>
        <w:pStyle w:val="Heading2"/>
      </w:pPr>
      <w:r>
        <w:t xml:space="preserve">4.3 Search &amp; Query Features</w:t>
      </w:r>
    </w:p>
    <w:p>
      <w:pPr>
        <w:pStyle w:val="ListParagraph"/>
        <w:numPr>
          <w:ilvl w:val="0"/>
          <w:numId w:val="2"/>
        </w:numPr>
      </w:pPr>
      <w:r>
        <w:rPr>
          <w:color w:val="1A1A1A"/>
          <w:sz w:val="22"/>
          <w:szCs w:val="22"/>
        </w:rPr>
        <w:t xml:space="preserve">Full-text search across parish name, city, state/province, clergy name, and metropolis.</w:t>
      </w:r>
    </w:p>
    <w:p>
      <w:pPr>
        <w:pStyle w:val="ListParagraph"/>
        <w:numPr>
          <w:ilvl w:val="0"/>
          <w:numId w:val="2"/>
        </w:numPr>
      </w:pPr>
      <w:r>
        <w:rPr>
          <w:color w:val="1A1A1A"/>
          <w:sz w:val="22"/>
          <w:szCs w:val="22"/>
        </w:rPr>
        <w:t xml:space="preserve">Filter by metropolis, state/province, and city.</w:t>
      </w:r>
    </w:p>
    <w:p>
      <w:pPr>
        <w:pStyle w:val="ListParagraph"/>
        <w:numPr>
          <w:ilvl w:val="0"/>
          <w:numId w:val="2"/>
        </w:numPr>
      </w:pPr>
      <w:r>
        <w:rPr>
          <w:color w:val="1A1A1A"/>
          <w:sz w:val="22"/>
          <w:szCs w:val="22"/>
        </w:rPr>
        <w:t xml:space="preserve">Map view showing parish locations with pin clustering for dense areas.</w:t>
      </w:r>
    </w:p>
    <w:p>
      <w:pPr>
        <w:pStyle w:val="ListParagraph"/>
        <w:numPr>
          <w:ilvl w:val="0"/>
          <w:numId w:val="2"/>
        </w:numPr>
      </w:pPr>
      <w:r>
        <w:rPr>
          <w:color w:val="1A1A1A"/>
          <w:sz w:val="22"/>
          <w:szCs w:val="22"/>
        </w:rPr>
        <w:t xml:space="preserve">Individual parish detail pages with full contact info, clergy list, and directions link.</w:t>
      </w:r>
    </w:p>
    <w:p>
      <w:pPr>
        <w:pStyle w:val="ListParagraph"/>
        <w:numPr>
          <w:ilvl w:val="0"/>
          <w:numId w:val="2"/>
        </w:numPr>
      </w:pPr>
      <w:r>
        <w:rPr>
          <w:color w:val="1A1A1A"/>
          <w:sz w:val="22"/>
          <w:szCs w:val="22"/>
        </w:rPr>
        <w:t xml:space="preserve">Recently viewed parishes list for quick access.</w:t>
      </w:r>
    </w:p>
    <w:p>
      <w:pPr>
        <w:pBdr>
          <w:bottom w:val="single" w:color="C89B3C" w:sz="2" w:space="1"/>
        </w:pBdr>
        <w:spacing w:before="200" w:after="200"/>
      </w:pPr>
    </w:p>
    <w:p>
      <w:pPr>
        <w:pStyle w:val="Heading1"/>
      </w:pPr>
      <w:r>
        <w:t xml:space="preserve">5. Section 2: Private User Directories</w:t>
      </w:r>
    </w:p>
    <w:p>
      <w:pPr>
        <w:pStyle w:val="Heading2"/>
      </w:pPr>
      <w:r>
        <w:t xml:space="preserve">5.1 Directory Creation &amp; Administration</w:t>
      </w:r>
    </w:p>
    <w:p>
      <w:pPr>
        <w:spacing w:after="120"/>
      </w:pPr>
      <w:r>
        <w:rPr>
          <w:color w:val="1A1A1A"/>
          <w:sz w:val="22"/>
          <w:szCs w:val="22"/>
        </w:rPr>
        <w:t xml:space="preserve">Only the app owner and accounts explicitly granted admin privileges by the app owner may create new directories. The directory creation feature is invisible in the UI for standard users. There is no public-facing indication that private directories exist within the app.</w:t>
      </w:r>
    </w:p>
    <w:p>
      <w:pPr>
        <w:spacing w:after="200"/>
      </w:pPr>
    </w:p>
    <w:p>
      <w:pPr>
        <w:spacing w:after="120"/>
      </w:pPr>
      <w:r>
        <w:rPr>
          <w:b/>
          <w:bCs/>
          <w:color w:val="1A1A1A"/>
          <w:sz w:val="22"/>
          <w:szCs w:val="22"/>
        </w:rPr>
        <w:t xml:space="preserve">Admin Capabilities: </w:t>
      </w:r>
      <w:r>
        <w:rPr>
          <w:color w:val="1A1A1A"/>
          <w:sz w:val="22"/>
          <w:szCs w:val="22"/>
        </w:rPr>
        <w:t xml:space="preserve">Create new directories, set directory name and description, configure membership rules, directly add members (bypassing the dual-approval process), remove members, assign directory-level admin roles, and archive or delete directories.</w:t>
      </w:r>
    </w:p>
    <w:p>
      <w:pPr>
        <w:spacing w:after="200"/>
      </w:pPr>
    </w:p>
    <w:p>
      <w:pPr>
        <w:pStyle w:val="Heading2"/>
      </w:pPr>
      <w:r>
        <w:t xml:space="preserve">5.2 Invitation &amp; Approval Workflow</w:t>
      </w:r>
    </w:p>
    <w:p>
      <w:pPr>
        <w:pStyle w:val="ListParagraph"/>
        <w:numPr>
          <w:ilvl w:val="0"/>
          <w:numId w:val="4"/>
        </w:numPr>
      </w:pPr>
      <w:r>
        <w:rPr>
          <w:color w:val="1A1A1A"/>
          <w:sz w:val="22"/>
          <w:szCs w:val="22"/>
        </w:rPr>
        <w:t xml:space="preserve">An existing member of a directory sends an invitation to a new user via email or in-app link.</w:t>
      </w:r>
    </w:p>
    <w:p>
      <w:pPr>
        <w:pStyle w:val="ListParagraph"/>
        <w:numPr>
          <w:ilvl w:val="0"/>
          <w:numId w:val="4"/>
        </w:numPr>
      </w:pPr>
      <w:r>
        <w:rPr>
          <w:color w:val="1A1A1A"/>
          <w:sz w:val="22"/>
          <w:szCs w:val="22"/>
        </w:rPr>
        <w:t xml:space="preserve">The invitee receives the invitation and creates an account (or links existing account).</w:t>
      </w:r>
    </w:p>
    <w:p>
      <w:pPr>
        <w:pStyle w:val="ListParagraph"/>
        <w:numPr>
          <w:ilvl w:val="0"/>
          <w:numId w:val="4"/>
        </w:numPr>
      </w:pPr>
      <w:r>
        <w:rPr>
          <w:color w:val="1A1A1A"/>
          <w:sz w:val="22"/>
          <w:szCs w:val="22"/>
        </w:rPr>
        <w:t xml:space="preserve">The invitation enters a pending approval queue visible to all directory members.</w:t>
      </w:r>
    </w:p>
    <w:p>
      <w:pPr>
        <w:pStyle w:val="ListParagraph"/>
        <w:numPr>
          <w:ilvl w:val="0"/>
          <w:numId w:val="4"/>
        </w:numPr>
      </w:pPr>
      <w:r>
        <w:rPr>
          <w:color w:val="1A1A1A"/>
          <w:sz w:val="22"/>
          <w:szCs w:val="22"/>
        </w:rPr>
        <w:t xml:space="preserve">Two existing members (other than the inviter) must approve the new member.</w:t>
      </w:r>
    </w:p>
    <w:p>
      <w:pPr>
        <w:pStyle w:val="ListParagraph"/>
        <w:numPr>
          <w:ilvl w:val="0"/>
          <w:numId w:val="4"/>
        </w:numPr>
      </w:pPr>
      <w:r>
        <w:rPr>
          <w:color w:val="1A1A1A"/>
          <w:sz w:val="22"/>
          <w:szCs w:val="22"/>
        </w:rPr>
        <w:t xml:space="preserve">Upon dual approval, the new member gains access to the directory.</w:t>
      </w:r>
    </w:p>
    <w:p>
      <w:pPr>
        <w:pStyle w:val="ListParagraph"/>
        <w:numPr>
          <w:ilvl w:val="0"/>
          <w:numId w:val="4"/>
        </w:numPr>
      </w:pPr>
      <w:r>
        <w:rPr>
          <w:color w:val="1A1A1A"/>
          <w:sz w:val="22"/>
          <w:szCs w:val="22"/>
        </w:rPr>
        <w:t xml:space="preserve">Directory admins can override this process and directly add members at any time.</w:t>
      </w:r>
    </w:p>
    <w:p>
      <w:pPr>
        <w:spacing w:after="200"/>
      </w:pPr>
    </w:p>
    <w:p>
      <w:pPr>
        <w:pStyle w:val="Heading2"/>
      </w:pPr>
      <w:r>
        <w:t xml:space="preserve">5.3 Member Profile Requirements</w:t>
      </w:r>
    </w:p>
    <w:p>
      <w:pPr>
        <w:spacing w:after="120"/>
      </w:pPr>
      <w:r>
        <w:rPr>
          <w:color w:val="1A1A1A"/>
          <w:sz w:val="22"/>
          <w:szCs w:val="22"/>
        </w:rPr>
        <w:t xml:space="preserve">Members of a directory must provide the following minimum profile information. Additional fields are optional but encouraged.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Profile Photo</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Must be a clear headshot or professional photo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First 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Legal or commonly used first name</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Last Name</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Legal surname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OR Phone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At least one contact method; both can be provided</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City</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Current city of residence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Professional Industry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Industry category from a predefined list</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Employer Name</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Current employer or business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Preferred Contact Method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phone, or in-app message preference</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Organization Affiliations</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Must be verified by chapter president/admin</w:t>
            </w:r>
          </w:p>
        </w:tc>
      </w:tr>
    </w:tbl>
    <w:p>
      <w:pPr>
        <w:spacing w:after="200"/>
      </w:pPr>
    </w:p>
    <w:p>
      <w:pPr>
        <w:pStyle w:val="Heading2"/>
      </w:pPr>
      <w:r>
        <w:t xml:space="preserve">5.4 Organization Affiliations</w:t>
      </w:r>
    </w:p>
    <w:p>
      <w:pPr>
        <w:spacing w:after="120"/>
      </w:pPr>
      <w:r>
        <w:rPr>
          <w:color w:val="1A1A1A"/>
          <w:sz w:val="22"/>
          <w:szCs w:val="22"/>
        </w:rPr>
        <w:t xml:space="preserve">Directory members can list one or more organizations they belong to (e.g., AHEPA, Daughters of Penelope, local Hellenic societies). For an organization to appear on a member’s profile, the following conditions must be met:</w:t>
      </w:r>
    </w:p>
    <w:p>
      <w:pPr>
        <w:spacing w:after="200"/>
      </w:pPr>
    </w:p>
    <w:p>
      <w:pPr>
        <w:pStyle w:val="ListParagraph"/>
        <w:numPr>
          <w:ilvl w:val="0"/>
          <w:numId w:val="5"/>
        </w:numPr>
      </w:pPr>
      <w:r>
        <w:rPr>
          <w:color w:val="1A1A1A"/>
          <w:sz w:val="22"/>
          <w:szCs w:val="22"/>
        </w:rPr>
        <w:t xml:space="preserve">The organization’s chapter president or designated admin must also be a member of the same directory.</w:t>
      </w:r>
    </w:p>
    <w:p>
      <w:pPr>
        <w:pStyle w:val="ListParagraph"/>
        <w:numPr>
          <w:ilvl w:val="0"/>
          <w:numId w:val="5"/>
        </w:numPr>
      </w:pPr>
      <w:r>
        <w:rPr>
          <w:color w:val="1A1A1A"/>
          <w:sz w:val="22"/>
          <w:szCs w:val="22"/>
        </w:rPr>
        <w:t xml:space="preserve">The chapter president/admin must verify and approve the member’s claim of affiliation.</w:t>
      </w:r>
    </w:p>
    <w:p>
      <w:pPr>
        <w:pStyle w:val="ListParagraph"/>
        <w:numPr>
          <w:ilvl w:val="0"/>
          <w:numId w:val="5"/>
        </w:numPr>
      </w:pPr>
      <w:r>
        <w:rPr>
          <w:color w:val="1A1A1A"/>
          <w:sz w:val="22"/>
          <w:szCs w:val="22"/>
        </w:rPr>
        <w:t xml:space="preserve">Organizations are searchable within the directory, allowing users to find all members of a specific organization.</w:t>
      </w:r>
    </w:p>
    <w:p>
      <w:pPr>
        <w:pStyle w:val="ListParagraph"/>
        <w:numPr>
          <w:ilvl w:val="0"/>
          <w:numId w:val="5"/>
        </w:numPr>
      </w:pPr>
      <w:r>
        <w:rPr>
          <w:color w:val="1A1A1A"/>
          <w:sz w:val="22"/>
          <w:szCs w:val="22"/>
        </w:rPr>
        <w:t xml:space="preserve">A user can belong to multiple organizations across multiple directories.</w:t>
      </w:r>
    </w:p>
    <w:p>
      <w:pPr>
        <w:spacing w:after="200"/>
      </w:pPr>
    </w:p>
    <w:p>
      <w:pPr>
        <w:pStyle w:val="Heading2"/>
      </w:pPr>
      <w:r>
        <w:t xml:space="preserve">5.5 Inbox &amp; Messaging System</w:t>
      </w:r>
    </w:p>
    <w:p>
      <w:pPr>
        <w:spacing w:after="120"/>
      </w:pPr>
      <w:r>
        <w:rPr>
          <w:color w:val="1A1A1A"/>
          <w:sz w:val="22"/>
          <w:szCs w:val="22"/>
        </w:rPr>
        <w:t xml:space="preserve">Each directory group includes a built-in messaging feature accessible only to approved members of that directory.</w:t>
      </w:r>
    </w:p>
    <w:p>
      <w:pPr>
        <w:spacing w:after="200"/>
      </w:pPr>
    </w:p>
    <w:p>
      <w:pPr>
        <w:pStyle w:val="ListParagraph"/>
        <w:numPr>
          <w:ilvl w:val="0"/>
          <w:numId w:val="2"/>
        </w:numPr>
      </w:pPr>
      <w:r>
        <w:rPr>
          <w:color w:val="1A1A1A"/>
          <w:sz w:val="22"/>
          <w:szCs w:val="22"/>
        </w:rPr>
        <w:t xml:space="preserve">Direct member-to-member messaging within a directory.</w:t>
      </w:r>
    </w:p>
    <w:p>
      <w:pPr>
        <w:pStyle w:val="ListParagraph"/>
        <w:numPr>
          <w:ilvl w:val="0"/>
          <w:numId w:val="2"/>
        </w:numPr>
      </w:pPr>
      <w:r>
        <w:rPr>
          <w:color w:val="1A1A1A"/>
          <w:sz w:val="22"/>
          <w:szCs w:val="22"/>
        </w:rPr>
        <w:t xml:space="preserve">All incoming messages are also forwarded to the recipient’s registered email address.</w:t>
      </w:r>
    </w:p>
    <w:p>
      <w:pPr>
        <w:pStyle w:val="ListParagraph"/>
        <w:numPr>
          <w:ilvl w:val="0"/>
          <w:numId w:val="2"/>
        </w:numPr>
      </w:pPr>
      <w:r>
        <w:rPr>
          <w:color w:val="1A1A1A"/>
          <w:sz w:val="22"/>
          <w:szCs w:val="22"/>
        </w:rPr>
        <w:t xml:space="preserve">Message threads are retained in-app for reference.</w:t>
      </w:r>
    </w:p>
    <w:p>
      <w:pPr>
        <w:pStyle w:val="ListParagraph"/>
        <w:numPr>
          <w:ilvl w:val="0"/>
          <w:numId w:val="2"/>
        </w:numPr>
      </w:pPr>
      <w:r>
        <w:rPr>
          <w:color w:val="1A1A1A"/>
          <w:sz w:val="22"/>
          <w:szCs w:val="22"/>
        </w:rPr>
        <w:t xml:space="preserve">Directory admins can send broadcast messages to all directory members.</w:t>
      </w:r>
    </w:p>
    <w:p>
      <w:pPr>
        <w:pStyle w:val="ListParagraph"/>
        <w:numPr>
          <w:ilvl w:val="0"/>
          <w:numId w:val="2"/>
        </w:numPr>
      </w:pPr>
      <w:r>
        <w:rPr>
          <w:color w:val="1A1A1A"/>
          <w:sz w:val="22"/>
          <w:szCs w:val="22"/>
        </w:rPr>
        <w:t xml:space="preserve">Users can configure notification preferences (push, email, or both).</w:t>
      </w:r>
    </w:p>
    <w:p>
      <w:pPr>
        <w:pBdr>
          <w:bottom w:val="single" w:color="C89B3C" w:sz="2" w:space="1"/>
        </w:pBdr>
        <w:spacing w:before="200" w:after="200"/>
      </w:pPr>
    </w:p>
    <w:p>
      <w:pPr>
        <w:pStyle w:val="Heading1"/>
      </w:pPr>
      <w:r>
        <w:t xml:space="preserve">6. Section 3: Sponsored Business Listings</w:t>
      </w:r>
    </w:p>
    <w:p>
      <w:pPr>
        <w:pStyle w:val="Heading2"/>
      </w:pPr>
      <w:r>
        <w:t xml:space="preserve">6.1 Listing Management</w:t>
      </w:r>
    </w:p>
    <w:p>
      <w:pPr>
        <w:spacing w:after="120"/>
      </w:pPr>
      <w:r>
        <w:rPr>
          <w:color w:val="1A1A1A"/>
          <w:sz w:val="22"/>
          <w:szCs w:val="22"/>
        </w:rPr>
        <w:t xml:space="preserve">Business listings are added exclusively by the app owner and accounts granted admin privileges. Businesses contact the app owner to arrange their listing. This section serves as a curated, revenue-generating directory of Greek-owned or Greek-community-oriented businesses.</w:t>
      </w:r>
    </w:p>
    <w:p>
      <w:pPr>
        <w:spacing w:after="200"/>
      </w:pPr>
    </w:p>
    <w:p>
      <w:pPr>
        <w:pStyle w:val="Heading2"/>
      </w:pPr>
      <w:r>
        <w:t xml:space="preserve">6.2 Standardized Listing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Business Name</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Official business name as it should appear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Contact 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point of contact</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Phone Number</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Business phone; tappable to 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Email Address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Business email; tappable to compose</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City / Location</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City and state/province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Keywords / Tags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Required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Searchable category tags (e.g., restaurant, law, insurance)</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Website URL</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Links out to the business’s website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Business Description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Short description (max 250 characters)</w:t>
            </w:r>
          </w:p>
        </w:tc>
      </w:tr>
      <w:tr>
        <w:tc>
          <w:tcPr>
            <w:tcW w:type="dxa" w:w="2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Logo / Image</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Optional</w:t>
            </w:r>
          </w:p>
        </w:tc>
        <w:tc>
          <w:tcPr>
            <w:tcW w:type="dxa" w:w="51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Business logo or storefront photo</w:t>
            </w:r>
          </w:p>
        </w:tc>
      </w:tr>
    </w:tbl>
    <w:p>
      <w:pPr>
        <w:spacing w:after="200"/>
      </w:pPr>
    </w:p>
    <w:p>
      <w:pPr>
        <w:pStyle w:val="Heading2"/>
      </w:pPr>
      <w:r>
        <w:t xml:space="preserve">6.3 Public Visibility &amp; Search</w:t>
      </w:r>
    </w:p>
    <w:p>
      <w:pPr>
        <w:pStyle w:val="ListParagraph"/>
        <w:numPr>
          <w:ilvl w:val="0"/>
          <w:numId w:val="2"/>
        </w:numPr>
      </w:pPr>
      <w:r>
        <w:rPr>
          <w:color w:val="1A1A1A"/>
          <w:sz w:val="22"/>
          <w:szCs w:val="22"/>
        </w:rPr>
        <w:t xml:space="preserve">All registered users can browse and search business listings for free.</w:t>
      </w:r>
    </w:p>
    <w:p>
      <w:pPr>
        <w:pStyle w:val="ListParagraph"/>
        <w:numPr>
          <w:ilvl w:val="0"/>
          <w:numId w:val="2"/>
        </w:numPr>
      </w:pPr>
      <w:r>
        <w:rPr>
          <w:color w:val="1A1A1A"/>
          <w:sz w:val="22"/>
          <w:szCs w:val="22"/>
        </w:rPr>
        <w:t xml:space="preserve">Search by business name, keywords/tags, city, and industry.</w:t>
      </w:r>
    </w:p>
    <w:p>
      <w:pPr>
        <w:pStyle w:val="ListParagraph"/>
        <w:numPr>
          <w:ilvl w:val="0"/>
          <w:numId w:val="2"/>
        </w:numPr>
      </w:pPr>
      <w:r>
        <w:rPr>
          <w:color w:val="1A1A1A"/>
          <w:sz w:val="22"/>
          <w:szCs w:val="22"/>
        </w:rPr>
        <w:t xml:space="preserve">Tappable links to call, email, or visit the business website directly from the listing.</w:t>
      </w:r>
    </w:p>
    <w:p>
      <w:pPr>
        <w:pStyle w:val="ListParagraph"/>
        <w:numPr>
          <w:ilvl w:val="0"/>
          <w:numId w:val="2"/>
        </w:numPr>
      </w:pPr>
      <w:r>
        <w:rPr>
          <w:color w:val="1A1A1A"/>
          <w:sz w:val="22"/>
          <w:szCs w:val="22"/>
        </w:rPr>
        <w:t xml:space="preserve">Future phase: featured/premium placement options for higher-paying sponsors.</w:t>
      </w:r>
    </w:p>
    <w:p>
      <w:pPr>
        <w:pBdr>
          <w:bottom w:val="single" w:color="C89B3C" w:sz="2" w:space="1"/>
        </w:pBdr>
        <w:spacing w:before="200" w:after="200"/>
      </w:pPr>
    </w:p>
    <w:p>
      <w:pPr>
        <w:pStyle w:val="Heading1"/>
      </w:pPr>
      <w:r>
        <w:t xml:space="preserve">7.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7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37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App Owner</w:t>
            </w:r>
          </w:p>
        </w:tc>
        <w:tc>
          <w:tcPr>
            <w:tcW w:type="dxa" w:w="37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Full control of all features, all admin capabilities, SaaS billing management, business listing management, directory creation, and the ability to grant/revoke admin access to any account.</w:t>
            </w:r>
          </w:p>
        </w:tc>
        <w:tc>
          <w:tcPr>
            <w:tcW w:type="dxa" w:w="37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Highest-level superadmin; single account or very small trusted group.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 Admin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Granted by app owner. Can create directories, manage business listings, and perform administrative functions across the platform.</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Trusted operators designated by the app owner.</w:t>
            </w:r>
          </w:p>
        </w:tc>
      </w:tr>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Directory Admin</w:t>
            </w:r>
          </w:p>
        </w:tc>
        <w:tc>
          <w:tcPr>
            <w:tcW w:type="dxa" w:w="37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Manages a specific directory. Can add/remove members, override approval workflows, send broadcasts, and configure directory settings.</w:t>
            </w:r>
          </w:p>
        </w:tc>
        <w:tc>
          <w:tcPr>
            <w:tcW w:type="dxa" w:w="37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Assigned per-directory by app admin or app owner.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Chapter Admin</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Verifies organization affiliation claims within a directory. Must be a member of the same directory.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Typically the chapter president of a specific organization.</w:t>
            </w:r>
          </w:p>
        </w:tc>
      </w:tr>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Directory Member</w:t>
            </w:r>
          </w:p>
        </w:tc>
        <w:tc>
          <w:tcPr>
            <w:tcW w:type="dxa" w:w="37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Can view directory, message other members, invite new members (subject to dual-approval), list organizations and professional info.</w:t>
            </w:r>
          </w:p>
        </w:tc>
        <w:tc>
          <w:tcPr>
            <w:tcW w:type="dxa" w:w="37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Standard participant in a private directory.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Registered User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 browse parish directory and business listings. Cannot see or access private directories unless invited.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General public user who downloads and registers for free.</w:t>
            </w:r>
          </w:p>
        </w:tc>
      </w:tr>
    </w:tbl>
    <w:p>
      <w:pPr>
        <w:pBdr>
          <w:bottom w:val="single" w:color="C89B3C" w:sz="2" w:space="1"/>
        </w:pBdr>
        <w:spacing w:before="200" w:after="200"/>
      </w:pPr>
    </w:p>
    <w:p>
      <w:pPr>
        <w:pStyle w:val="Heading1"/>
      </w:pPr>
      <w:r>
        <w:t xml:space="preserve">8. Technical Architecture</w:t>
      </w:r>
    </w:p>
    <w:p>
      <w:pPr>
        <w:pStyle w:val="Heading2"/>
      </w:pPr>
      <w:r>
        <w:t xml:space="preserve">8.1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Mobile Framework</w:t>
            </w:r>
          </w:p>
        </w:tc>
        <w:tc>
          <w:tcPr>
            <w:tcW w:type="dxa" w:w="6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React Native or Flutter for cross-platform iOS and Android from a single codebase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Web Frontend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React.js or Next.js with responsive design for desktop and mobile web</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6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Node.js (Express/Fastify) or Python (Django/FastAPI) RESTful 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PostgreSQL as primary relational database; Redis for caching and session management</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6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Firebase Auth or Auth0 for user registration, login, and role-based access control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 Storage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AWS S3 or Google Cloud Storage for profile photos, business logos, and media</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Email Service</w:t>
            </w:r>
          </w:p>
        </w:tc>
        <w:tc>
          <w:tcPr>
            <w:tcW w:type="dxa" w:w="6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SendGrid or AWS SES for transactional emails (inbox forwarding, invitations, notifications)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Push Notifications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Firebase Cloud Messaging (FCM) for Android; Apple Push Notification Service (APNs) for iOS</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Search</w:t>
            </w:r>
          </w:p>
        </w:tc>
        <w:tc>
          <w:tcPr>
            <w:tcW w:type="dxa" w:w="6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Elasticsearch or Algolia for fast full-text search across parishes, members, and businesses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AWS, Google Cloud, or Vercel (web); containerized with Docker and orchestrated via Kubernetes or ECS</w:t>
            </w:r>
          </w:p>
        </w:tc>
      </w:tr>
      <w:tr>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Payments/SaaS</w:t>
            </w:r>
          </w:p>
        </w:tc>
        <w:tc>
          <w:tcPr>
            <w:tcW w:type="dxa" w:w="6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Stripe for subscription billing and payment processing</w:t>
            </w:r>
          </w:p>
        </w:tc>
      </w:tr>
    </w:tbl>
    <w:p>
      <w:pPr>
        <w:spacing w:after="200"/>
      </w:pPr>
    </w:p>
    <w:p>
      <w:pPr>
        <w:pStyle w:val="Heading2"/>
      </w:pPr>
      <w:r>
        <w:t xml:space="preserve">8.2 Key Architecture Principles</w:t>
      </w:r>
    </w:p>
    <w:p>
      <w:pPr>
        <w:pStyle w:val="ListParagraph"/>
        <w:numPr>
          <w:ilvl w:val="0"/>
          <w:numId w:val="2"/>
        </w:numPr>
      </w:pPr>
      <w:r>
        <w:rPr>
          <w:color w:val="1A1A1A"/>
          <w:sz w:val="22"/>
          <w:szCs w:val="22"/>
        </w:rPr>
        <w:t xml:space="preserve">API-first design: a single backend API serves the iOS app, Android app, and web frontend.</w:t>
      </w:r>
    </w:p>
    <w:p>
      <w:pPr>
        <w:pStyle w:val="ListParagraph"/>
        <w:numPr>
          <w:ilvl w:val="0"/>
          <w:numId w:val="2"/>
        </w:numPr>
      </w:pPr>
      <w:r>
        <w:rPr>
          <w:color w:val="1A1A1A"/>
          <w:sz w:val="22"/>
          <w:szCs w:val="22"/>
        </w:rPr>
        <w:t xml:space="preserve">Role-based access control (RBAC) enforced at the API level, not just the UI, to prevent unauthorized access.</w:t>
      </w:r>
    </w:p>
    <w:p>
      <w:pPr>
        <w:pStyle w:val="ListParagraph"/>
        <w:numPr>
          <w:ilvl w:val="0"/>
          <w:numId w:val="2"/>
        </w:numPr>
      </w:pPr>
      <w:r>
        <w:rPr>
          <w:color w:val="1A1A1A"/>
          <w:sz w:val="22"/>
          <w:szCs w:val="22"/>
        </w:rPr>
        <w:t xml:space="preserve">The private directory feature is gated server-side. Even if a user discovers the endpoint, the API rejects requests from non-authorized accounts.</w:t>
      </w:r>
    </w:p>
    <w:p>
      <w:pPr>
        <w:pStyle w:val="ListParagraph"/>
        <w:numPr>
          <w:ilvl w:val="0"/>
          <w:numId w:val="2"/>
        </w:numPr>
      </w:pPr>
      <w:r>
        <w:rPr>
          <w:color w:val="1A1A1A"/>
          <w:sz w:val="22"/>
          <w:szCs w:val="22"/>
        </w:rPr>
        <w:t xml:space="preserve">Data encryption at rest and in transit (TLS 1.3 minimum).</w:t>
      </w:r>
    </w:p>
    <w:p>
      <w:pPr>
        <w:pStyle w:val="ListParagraph"/>
        <w:numPr>
          <w:ilvl w:val="0"/>
          <w:numId w:val="2"/>
        </w:numPr>
      </w:pPr>
      <w:r>
        <w:rPr>
          <w:color w:val="1A1A1A"/>
          <w:sz w:val="22"/>
          <w:szCs w:val="22"/>
        </w:rPr>
        <w:t xml:space="preserve">Modular microservice-friendly architecture to allow independent scaling of search, messaging, and data sync services.</w:t>
      </w:r>
    </w:p>
    <w:p>
      <w:pPr>
        <w:pBdr>
          <w:bottom w:val="single" w:color="C89B3C" w:sz="2" w:space="1"/>
        </w:pBdr>
        <w:spacing w:before="200" w:after="200"/>
      </w:pPr>
    </w:p>
    <w:p>
      <w:pPr>
        <w:pStyle w:val="Heading1"/>
      </w:pPr>
      <w:r>
        <w:t xml:space="preserve">9. Data Models</w:t>
      </w:r>
    </w:p>
    <w:p>
      <w:pPr>
        <w:pStyle w:val="Heading2"/>
      </w:pPr>
      <w:r>
        <w:t xml:space="preserve">9.1 Core Entities</w:t>
      </w:r>
    </w:p>
    <w:p>
      <w:pPr>
        <w:spacing w:after="120"/>
      </w:pPr>
      <w:r>
        <w:rPr>
          <w:color w:val="1A1A1A"/>
          <w:sz w:val="22"/>
          <w:szCs w:val="22"/>
        </w:rPr>
        <w:t xml:space="preserve">The following are the primary data entities and their relationships:</w:t>
      </w:r>
    </w:p>
    <w:p>
      <w:pPr>
        <w:spacing w:after="200"/>
      </w:pPr>
    </w:p>
    <w:p>
      <w:pPr>
        <w:pStyle w:val="ListParagraph"/>
        <w:numPr>
          <w:ilvl w:val="0"/>
          <w:numId w:val="2"/>
        </w:numPr>
      </w:pPr>
      <w:r>
        <w:rPr>
          <w:color w:val="1A1A1A"/>
          <w:sz w:val="22"/>
          <w:szCs w:val="22"/>
        </w:rPr>
        <w:t xml:space="preserve">User — The registered account. Contains auth credentials, basic profile info, and role assignments.</w:t>
      </w:r>
    </w:p>
    <w:p>
      <w:pPr>
        <w:pStyle w:val="ListParagraph"/>
        <w:numPr>
          <w:ilvl w:val="0"/>
          <w:numId w:val="2"/>
        </w:numPr>
      </w:pPr>
      <w:r>
        <w:rPr>
          <w:color w:val="1A1A1A"/>
          <w:sz w:val="22"/>
          <w:szCs w:val="22"/>
        </w:rPr>
        <w:t xml:space="preserve">Parish — Sourced from goarch.org. Contains name, address, metropolis, clergy, contact info, and coordinates.</w:t>
      </w:r>
    </w:p>
    <w:p>
      <w:pPr>
        <w:pStyle w:val="ListParagraph"/>
        <w:numPr>
          <w:ilvl w:val="0"/>
          <w:numId w:val="2"/>
        </w:numPr>
      </w:pPr>
      <w:r>
        <w:rPr>
          <w:color w:val="1A1A1A"/>
          <w:sz w:val="22"/>
          <w:szCs w:val="22"/>
        </w:rPr>
        <w:t xml:space="preserve">Metropolis — Parent grouping of parishes. Sourced from goarch.org.</w:t>
      </w:r>
    </w:p>
    <w:p>
      <w:pPr>
        <w:pStyle w:val="ListParagraph"/>
        <w:numPr>
          <w:ilvl w:val="0"/>
          <w:numId w:val="2"/>
        </w:numPr>
      </w:pPr>
      <w:r>
        <w:rPr>
          <w:color w:val="1A1A1A"/>
          <w:sz w:val="22"/>
          <w:szCs w:val="22"/>
        </w:rPr>
        <w:t xml:space="preserve">Clergy — Individual priest or deacon record. Linked to one or more parishes.</w:t>
      </w:r>
    </w:p>
    <w:p>
      <w:pPr>
        <w:pStyle w:val="ListParagraph"/>
        <w:numPr>
          <w:ilvl w:val="0"/>
          <w:numId w:val="2"/>
        </w:numPr>
      </w:pPr>
      <w:r>
        <w:rPr>
          <w:color w:val="1A1A1A"/>
          <w:sz w:val="22"/>
          <w:szCs w:val="22"/>
        </w:rPr>
        <w:t xml:space="preserve">Directory — A private group. Contains membership list, configuration rules, and admin assignments.</w:t>
      </w:r>
    </w:p>
    <w:p>
      <w:pPr>
        <w:pStyle w:val="ListParagraph"/>
        <w:numPr>
          <w:ilvl w:val="0"/>
          <w:numId w:val="2"/>
        </w:numPr>
      </w:pPr>
      <w:r>
        <w:rPr>
          <w:color w:val="1A1A1A"/>
          <w:sz w:val="22"/>
          <w:szCs w:val="22"/>
        </w:rPr>
        <w:t xml:space="preserve">DirectoryMember — Join table linking a user to a directory with their extended profile (photo, industry, employer, city, etc.).</w:t>
      </w:r>
    </w:p>
    <w:p>
      <w:pPr>
        <w:pStyle w:val="ListParagraph"/>
        <w:numPr>
          <w:ilvl w:val="0"/>
          <w:numId w:val="2"/>
        </w:numPr>
      </w:pPr>
      <w:r>
        <w:rPr>
          <w:color w:val="1A1A1A"/>
          <w:sz w:val="22"/>
          <w:szCs w:val="22"/>
        </w:rPr>
        <w:t xml:space="preserve">Organization — An affiliated organization (e.g., AHEPA chapter). Linked to a directory and verified by a chapter admin.</w:t>
      </w:r>
    </w:p>
    <w:p>
      <w:pPr>
        <w:pStyle w:val="ListParagraph"/>
        <w:numPr>
          <w:ilvl w:val="0"/>
          <w:numId w:val="2"/>
        </w:numPr>
      </w:pPr>
      <w:r>
        <w:rPr>
          <w:color w:val="1A1A1A"/>
          <w:sz w:val="22"/>
          <w:szCs w:val="22"/>
        </w:rPr>
        <w:t xml:space="preserve">MemberOrganization — Join table linking a directory member to organizations they claim, with verification status.</w:t>
      </w:r>
    </w:p>
    <w:p>
      <w:pPr>
        <w:pStyle w:val="ListParagraph"/>
        <w:numPr>
          <w:ilvl w:val="0"/>
          <w:numId w:val="2"/>
        </w:numPr>
      </w:pPr>
      <w:r>
        <w:rPr>
          <w:color w:val="1A1A1A"/>
          <w:sz w:val="22"/>
          <w:szCs w:val="22"/>
        </w:rPr>
        <w:t xml:space="preserve">Message — An in-app message between directory members. Includes thread reference and email-forwarding status.</w:t>
      </w:r>
    </w:p>
    <w:p>
      <w:pPr>
        <w:pStyle w:val="ListParagraph"/>
        <w:numPr>
          <w:ilvl w:val="0"/>
          <w:numId w:val="2"/>
        </w:numPr>
      </w:pPr>
      <w:r>
        <w:rPr>
          <w:color w:val="1A1A1A"/>
          <w:sz w:val="22"/>
          <w:szCs w:val="22"/>
        </w:rPr>
        <w:t xml:space="preserve">BusinessListing — A sponsored business entry. Contains standardized fields and is managed by app admins.</w:t>
      </w:r>
    </w:p>
    <w:p>
      <w:pPr>
        <w:pStyle w:val="ListParagraph"/>
        <w:numPr>
          <w:ilvl w:val="0"/>
          <w:numId w:val="2"/>
        </w:numPr>
      </w:pPr>
      <w:r>
        <w:rPr>
          <w:color w:val="1A1A1A"/>
          <w:sz w:val="22"/>
          <w:szCs w:val="22"/>
        </w:rPr>
        <w:t xml:space="preserve">Invitation — Tracks invitation status (sent, pending approval, approved, expired) and the inviter/approver chain.</w:t>
      </w:r>
    </w:p>
    <w:p>
      <w:pPr>
        <w:pBdr>
          <w:bottom w:val="single" w:color="C89B3C" w:sz="2" w:space="1"/>
        </w:pBdr>
        <w:spacing w:before="200" w:after="200"/>
      </w:pPr>
    </w:p>
    <w:p>
      <w:pPr>
        <w:pStyle w:val="Heading1"/>
      </w:pPr>
      <w:r>
        <w:t xml:space="preserve">10. SaaS &amp; Monetization Strategy</w:t>
      </w:r>
    </w:p>
    <w:p>
      <w:pPr>
        <w:pStyle w:val="Heading2"/>
      </w:pPr>
      <w:r>
        <w:t xml:space="preserve">10.1 Revenue Streams</w:t>
      </w:r>
    </w:p>
    <w:p>
      <w:pPr>
        <w:spacing w:after="200"/>
      </w:pPr>
    </w:p>
    <w:p>
      <w:pPr>
        <w:spacing w:after="120"/>
      </w:pPr>
      <w:r>
        <w:rPr>
          <w:b/>
          <w:bCs/>
          <w:color w:val="1A1A1A"/>
          <w:sz w:val="22"/>
          <w:szCs w:val="22"/>
        </w:rPr>
        <w:t xml:space="preserve">Sponsored Business Listings: </w:t>
      </w:r>
      <w:r>
        <w:rPr>
          <w:color w:val="1A1A1A"/>
          <w:sz w:val="22"/>
          <w:szCs w:val="22"/>
        </w:rPr>
        <w:t xml:space="preserve">Businesses pay a monthly or annual fee to be listed in the business directory. Tiered pricing can offer basic listings, featured placement with priority search ranking, and premium listings with enhanced visuals and prominent positioning.</w:t>
      </w:r>
    </w:p>
    <w:p>
      <w:pPr>
        <w:spacing w:after="200"/>
      </w:pPr>
    </w:p>
    <w:p>
      <w:pPr>
        <w:spacing w:after="120"/>
      </w:pPr>
      <w:r>
        <w:rPr>
          <w:b/>
          <w:bCs/>
          <w:color w:val="1A1A1A"/>
          <w:sz w:val="22"/>
          <w:szCs w:val="22"/>
        </w:rPr>
        <w:t xml:space="preserve">Directory-as-a-Service Subscriptions: </w:t>
      </w:r>
      <w:r>
        <w:rPr>
          <w:color w:val="1A1A1A"/>
          <w:sz w:val="22"/>
          <w:szCs w:val="22"/>
        </w:rPr>
        <w:t xml:space="preserve">Organizations or community leaders pay a subscription to have a private directory created and managed. Pricing can be based on member count tiers (e.g., up to 50 members, up to 200, unlimited).</w:t>
      </w:r>
    </w:p>
    <w:p>
      <w:pPr>
        <w:spacing w:after="200"/>
      </w:pPr>
    </w:p>
    <w:p>
      <w:pPr>
        <w:spacing w:after="120"/>
      </w:pPr>
      <w:r>
        <w:rPr>
          <w:b/>
          <w:bCs/>
          <w:color w:val="1A1A1A"/>
          <w:sz w:val="22"/>
          <w:szCs w:val="22"/>
        </w:rPr>
        <w:t xml:space="preserve">Future Revenue: </w:t>
      </w:r>
      <w:r>
        <w:rPr>
          <w:color w:val="1A1A1A"/>
          <w:sz w:val="22"/>
          <w:szCs w:val="22"/>
        </w:rPr>
        <w:t xml:space="preserve">In-app advertising for non-paying businesses, premium member features (e.g., advanced search, analytics), and event promotion integrations.</w:t>
      </w:r>
    </w:p>
    <w:p>
      <w:pPr>
        <w:spacing w:after="200"/>
      </w:pPr>
    </w:p>
    <w:p>
      <w:pPr>
        <w:pStyle w:val="Heading2"/>
      </w:pPr>
      <w:r>
        <w:t xml:space="preserve">10.2 Pricing Control</w:t>
      </w:r>
    </w:p>
    <w:p>
      <w:pPr>
        <w:spacing w:after="120"/>
      </w:pPr>
      <w:r>
        <w:rPr>
          <w:color w:val="1A1A1A"/>
          <w:sz w:val="22"/>
          <w:szCs w:val="22"/>
        </w:rPr>
        <w:t xml:space="preserve">The app owner retains full control over who can access paid features. Directory creation and business listing capabilities are gated behind admin-level permissions. There is no self-service sign-up for these paid features; all arrangements go through the app owner. This ensures quality control and personal relationship management with paying clients.</w:t>
      </w:r>
    </w:p>
    <w:p>
      <w:pPr>
        <w:pBdr>
          <w:bottom w:val="single" w:color="C89B3C" w:sz="2" w:space="1"/>
        </w:pBdr>
        <w:spacing w:before="200" w:after="200"/>
      </w:pPr>
    </w:p>
    <w:p>
      <w:pPr>
        <w:pStyle w:val="Heading1"/>
      </w:pPr>
      <w:r>
        <w:t xml:space="preserve">11. Development Roadmap &amp; Timeline</w:t>
      </w:r>
    </w:p>
    <w:p>
      <w:pPr>
        <w:spacing w:after="120"/>
      </w:pPr>
      <w:r>
        <w:rPr>
          <w:color w:val="1A1A1A"/>
          <w:sz w:val="22"/>
          <w:szCs w:val="22"/>
        </w:rPr>
        <w:t xml:space="preserve">The following timeline is an estimate based on a small-to-mid-size development team (2–4 developers, 1 designer, 1 QA). Timelines will vary based on team size and scope refinement.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Months 1–4</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Parish directory, user registration, business listings, basic search, all three platform builds</w:t>
            </w:r>
          </w:p>
        </w:tc>
        <w:tc>
          <w:tcPr>
            <w:tcW w:type="dxa" w:w="2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App Store &amp; Play Store launch with core parish directory and business listings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5–8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Private directories, invitation system, dual-approval workflow, member profiles, organization verification, inbox/messaging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Soft launch of directory feature to initial pilot clients</w:t>
            </w:r>
          </w:p>
        </w:tc>
      </w:tr>
      <w:tr>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Months 9–12</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SaaS billing, analytics dashboard, push notifications, advanced search, performance optimization</w:t>
            </w:r>
          </w:p>
        </w:tc>
        <w:tc>
          <w:tcPr>
            <w:tcW w:type="dxa" w:w="2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Full commercial launch of directory subscriptions and premium listings</w:t>
            </w:r>
          </w:p>
        </w:tc>
      </w:tr>
    </w:tbl>
    <w:p>
      <w:pPr>
        <w:pBdr>
          <w:bottom w:val="single" w:color="C89B3C" w:sz="2" w:space="1"/>
        </w:pBdr>
        <w:spacing w:before="200" w:after="200"/>
      </w:pPr>
    </w:p>
    <w:p>
      <w:pPr>
        <w:pStyle w:val="Heading1"/>
      </w:pPr>
      <w:r>
        <w:t xml:space="preserve">12.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Description &amp; Mitigation</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goarch.org Data Access</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goarch.org does not offer a public API. Data will likely need to be scraped, which could break if their site structure changes. Mitigation: build a resilient scraper with change-detection alerts, and explore whether the Archdiocese would provide data access through a formal partnership.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User Adoption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Greek American community is niche. Mitigation: partner with key community organizations (AHEPA, Philoptochos, etc.) for early adoption and word-of-mouth.</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Privacy &amp; Data Security</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Private directories contain personal contact info. Mitigation: SOC 2 compliance, encrypted storage, and strict RBAC enforcement at the API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 Store Approval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Hidden features can trigger review concerns. Mitigation: the directory feature is not hidden maliciously; it’s simply not surfaced to non-invited users, similar to how enterprise apps gate features.</w:t>
            </w:r>
          </w:p>
        </w:tc>
      </w:tr>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Scalability</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5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color w:val="1A1A1A"/>
                <w:sz w:val="20"/>
                <w:szCs w:val="20"/>
              </w:rPr>
              <w:t xml:space="preserve">Initial user base will be small. Mitigation: build on scalable cloud infrastructure from day one to handle growth.</w:t>
            </w:r>
          </w:p>
        </w:tc>
      </w:tr>
    </w:tbl>
    <w:p>
      <w:pPr>
        <w:pBdr>
          <w:bottom w:val="single" w:color="C89B3C" w:sz="2" w:space="1"/>
        </w:pBdr>
        <w:spacing w:before="200" w:after="200"/>
      </w:pPr>
    </w:p>
    <w:p>
      <w:pPr>
        <w:pStyle w:val="Heading1"/>
      </w:pPr>
      <w:r>
        <w:t xml:space="preserve">Next Steps</w:t>
      </w:r>
    </w:p>
    <w:p>
      <w:pPr>
        <w:pStyle w:val="ListParagraph"/>
        <w:numPr>
          <w:ilvl w:val="0"/>
          <w:numId w:val="6"/>
        </w:numPr>
      </w:pPr>
      <w:r>
        <w:rPr>
          <w:color w:val="1A1A1A"/>
          <w:sz w:val="22"/>
          <w:szCs w:val="22"/>
        </w:rPr>
        <w:t xml:space="preserve">Review and refine this PRD with all stakeholders.</w:t>
      </w:r>
    </w:p>
    <w:p>
      <w:pPr>
        <w:pStyle w:val="ListParagraph"/>
        <w:numPr>
          <w:ilvl w:val="0"/>
          <w:numId w:val="6"/>
        </w:numPr>
      </w:pPr>
      <w:r>
        <w:rPr>
          <w:color w:val="1A1A1A"/>
          <w:sz w:val="22"/>
          <w:szCs w:val="22"/>
        </w:rPr>
        <w:t xml:space="preserve">Conduct a technical feasibility assessment of goarch.org data extraction.</w:t>
      </w:r>
    </w:p>
    <w:p>
      <w:pPr>
        <w:pStyle w:val="ListParagraph"/>
        <w:numPr>
          <w:ilvl w:val="0"/>
          <w:numId w:val="6"/>
        </w:numPr>
      </w:pPr>
      <w:r>
        <w:rPr>
          <w:color w:val="1A1A1A"/>
          <w:sz w:val="22"/>
          <w:szCs w:val="22"/>
        </w:rPr>
        <w:t xml:space="preserve">Select the development team and finalize the technology stack.</w:t>
      </w:r>
    </w:p>
    <w:p>
      <w:pPr>
        <w:pStyle w:val="ListParagraph"/>
        <w:numPr>
          <w:ilvl w:val="0"/>
          <w:numId w:val="6"/>
        </w:numPr>
      </w:pPr>
      <w:r>
        <w:rPr>
          <w:color w:val="1A1A1A"/>
          <w:sz w:val="22"/>
          <w:szCs w:val="22"/>
        </w:rPr>
        <w:t xml:space="preserve">Create UI/UX wireframes and design mockups for all three sections.</w:t>
      </w:r>
    </w:p>
    <w:p>
      <w:pPr>
        <w:pStyle w:val="ListParagraph"/>
        <w:numPr>
          <w:ilvl w:val="0"/>
          <w:numId w:val="6"/>
        </w:numPr>
      </w:pPr>
      <w:r>
        <w:rPr>
          <w:color w:val="1A1A1A"/>
          <w:sz w:val="22"/>
          <w:szCs w:val="22"/>
        </w:rPr>
        <w:t xml:space="preserve">Define detailed user stories and acceptance criteria for Phase 1 sprint planning.</w:t>
      </w:r>
    </w:p>
    <w:p>
      <w:pPr>
        <w:pStyle w:val="ListParagraph"/>
        <w:numPr>
          <w:ilvl w:val="0"/>
          <w:numId w:val="6"/>
        </w:numPr>
      </w:pPr>
      <w:r>
        <w:rPr>
          <w:color w:val="1A1A1A"/>
          <w:sz w:val="22"/>
          <w:szCs w:val="22"/>
        </w:rPr>
        <w:t xml:space="preserve">Establish a pilot group of 2–3 organizations for early Phase 2 testing.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55555"/>
        <w:sz w:val="16"/>
        <w:szCs w:val="16"/>
      </w:rPr>
      <w:t xml:space="preserve">Confidential — Hellenic Directory of America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2" w:space="4"/>
      </w:pBdr>
      <w:jc w:val="right"/>
    </w:pPr>
    <w:r>
      <w:rPr>
        <w:rFonts w:ascii="Arial" w:cs="Arial" w:eastAsia="Arial" w:hAnsi="Arial"/>
        <w:i/>
        <w:iCs/>
        <w:color w:val="555555"/>
        <w:sz w:val="16"/>
        <w:szCs w:val="16"/>
      </w:rPr>
      <w:t xml:space="preserve">Hellenic Directory of America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3C6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C89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2026-03-29T02:32:17.549Z</dcterms:created>
  <dcterms:modified xsi:type="dcterms:W3CDTF">2026-03-29T02:32:17.550Z</dcterms:modified>
</cp:coreProperties>
</file>

<file path=docProps/custom.xml><?xml version="1.0" encoding="utf-8"?>
<Properties xmlns="http://schemas.openxmlformats.org/officeDocument/2006/custom-properties" xmlns:vt="http://schemas.openxmlformats.org/officeDocument/2006/docPropsVTypes"/>
</file>