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 xml:space="preserve">Answer 1. </w:t>
      </w:r>
      <w:r>
        <w:rPr>
          <w:rFonts w:hint="default"/>
          <w:lang w:val="en-US"/>
        </w:rPr>
        <w:t xml:space="preserve">      B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Answer 2. </w:t>
      </w:r>
      <w:r>
        <w:rPr>
          <w:rFonts w:hint="default"/>
          <w:highlight w:val="none"/>
          <w:lang w:val="en-US"/>
        </w:rPr>
        <w:t xml:space="preserve">     C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Answer 3. </w:t>
      </w:r>
      <w:r>
        <w:rPr>
          <w:rFonts w:hint="default"/>
          <w:highlight w:val="none"/>
          <w:lang w:val="en-US"/>
        </w:rPr>
        <w:t xml:space="preserve">    B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Answer 4. </w:t>
      </w:r>
      <w:r>
        <w:rPr>
          <w:rFonts w:hint="default"/>
          <w:highlight w:val="none"/>
          <w:lang w:val="en-US"/>
        </w:rPr>
        <w:t xml:space="preserve">    A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Answer 5. </w:t>
      </w:r>
      <w:r>
        <w:rPr>
          <w:rFonts w:hint="default"/>
          <w:highlight w:val="none"/>
          <w:lang w:val="en-US"/>
        </w:rPr>
        <w:t xml:space="preserve">   D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Answer 6.  </w:t>
      </w:r>
      <w:r>
        <w:rPr>
          <w:rFonts w:hint="default"/>
          <w:highlight w:val="none"/>
          <w:lang w:val="en-US"/>
        </w:rPr>
        <w:t xml:space="preserve">  B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Answer 7. </w:t>
      </w:r>
      <w:r>
        <w:rPr>
          <w:rFonts w:hint="default"/>
          <w:highlight w:val="none"/>
          <w:lang w:val="en-US"/>
        </w:rPr>
        <w:t xml:space="preserve">    C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Answer 8. </w:t>
      </w:r>
      <w:r>
        <w:rPr>
          <w:rFonts w:hint="default"/>
          <w:highlight w:val="none"/>
          <w:lang w:val="en-US"/>
        </w:rPr>
        <w:t xml:space="preserve">   B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Answer 9. </w:t>
      </w:r>
      <w:r>
        <w:rPr>
          <w:rFonts w:hint="default"/>
          <w:highlight w:val="none"/>
          <w:lang w:val="en-US"/>
        </w:rPr>
        <w:t xml:space="preserve">  A and B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  <w:bookmarkStart w:id="0" w:name="_GoBack"/>
      <w:bookmarkEnd w:id="0"/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Answer 10. </w:t>
      </w:r>
      <w:r>
        <w:rPr>
          <w:rFonts w:hint="default"/>
          <w:highlight w:val="none"/>
          <w:lang w:val="en-US"/>
        </w:rPr>
        <w:t xml:space="preserve"> A and C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Answer 11. </w:t>
      </w:r>
      <w:r>
        <w:rPr>
          <w:rFonts w:hint="default"/>
          <w:highlight w:val="none"/>
          <w:lang w:val="en-US"/>
        </w:rPr>
        <w:t xml:space="preserve">   D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Answer 12. </w:t>
      </w:r>
      <w:r>
        <w:rPr>
          <w:rFonts w:hint="default"/>
          <w:highlight w:val="none"/>
          <w:lang w:val="en-US"/>
        </w:rPr>
        <w:t xml:space="preserve">  In case of numerous features  we do use multiple linear regression model,batch gradient descent and stochastic gradient descent.which helps to see relationship between those features and the label column.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  <w:r>
        <w:rPr>
          <w:rFonts w:hint="default"/>
          <w:highlight w:val="yellow"/>
          <w:lang w:val="en-US"/>
        </w:rPr>
        <w:t xml:space="preserve">Answer 13. </w:t>
      </w:r>
      <w:r>
        <w:rPr>
          <w:rFonts w:hint="default"/>
          <w:highlight w:val="none"/>
          <w:lang w:val="en-US"/>
        </w:rPr>
        <w:t xml:space="preserve">  Feature Scaling is a technique to standardize the independent features present in the data in a fixed range.However, There are many algorithms like KNN , SVM , logistic regression,k-means clustering etc which needs scale data and other side decision tree based/random forest like models do not required the scale data.</w:t>
      </w: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p>
      <w:pPr>
        <w:rPr>
          <w:rFonts w:hint="default"/>
          <w:highlight w:val="yellow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9C467B"/>
    <w:rsid w:val="0A9C467B"/>
    <w:rsid w:val="4FAD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2021-07-14T14:37:00Z</dcterms:created>
  <dc:creator>lokes</dc:creator>
  <cp:lastModifiedBy>Anant Manjhi</cp:lastModifiedBy>
  <dcterms:modified xsi:type="dcterms:W3CDTF">2021-07-15T12:43:18Z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