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120" w:lineRule="auto" w:line="276"/>
        <w:jc w:val="center"/>
      </w:pPr>
      <w:r>
        <w:rPr>
          <w:rFonts w:ascii="Calibri" w:hAnsi="Calibri" w:eastAsia="Microsoft YaHei"/>
          <w:b/>
          <w:color w:val="1F4D78"/>
          <w:sz w:val="48"/>
        </w:rPr>
        <w:t>益小助</w:t>
      </w:r>
    </w:p>
    <w:p>
      <w:pPr>
        <w:spacing w:before="0" w:after="360" w:lineRule="auto" w:line="276"/>
        <w:jc w:val="center"/>
      </w:pPr>
      <w:r>
        <w:rPr>
          <w:rFonts w:ascii="Calibri" w:hAnsi="Calibri" w:eastAsia="Microsoft YaHei"/>
          <w:b w:val="0"/>
          <w:color w:val="666666"/>
          <w:sz w:val="28"/>
        </w:rPr>
      </w:r>
    </w:p>
    <w:p>
      <w:pPr>
        <w:spacing w:before="0" w:after="80" w:lineRule="auto" w:line="276"/>
        <w:jc w:val="center"/>
      </w:pPr>
      <w:r>
        <w:rPr>
          <w:rFonts w:ascii="Calibri" w:hAnsi="Calibri" w:eastAsia="Microsoft YaHei"/>
          <w:b/>
          <w:sz w:val="22"/>
        </w:rPr>
        <w:t>项目名称：</w:t>
      </w:r>
      <w:r>
        <w:rPr>
          <w:rFonts w:ascii="Calibri" w:hAnsi="Calibri" w:eastAsia="Microsoft YaHei"/>
          <w:b w:val="0"/>
          <w:sz w:val="22"/>
        </w:rPr>
        <w:t>益小助</w:t>
      </w:r>
    </w:p>
    <w:p>
      <w:pPr>
        <w:spacing w:before="0" w:after="80" w:lineRule="auto" w:line="276"/>
        <w:jc w:val="center"/>
      </w:pPr>
      <w:r>
        <w:rPr>
          <w:rFonts w:ascii="Calibri" w:hAnsi="Calibri" w:eastAsia="Microsoft YaHei"/>
          <w:b/>
          <w:sz w:val="22"/>
        </w:rPr>
        <w:t>作品类型：</w:t>
      </w:r>
      <w:r>
        <w:rPr>
          <w:rFonts w:ascii="Calibri" w:hAnsi="Calibri" w:eastAsia="Microsoft YaHei"/>
          <w:b w:val="0"/>
          <w:sz w:val="22"/>
        </w:rPr>
        <w:t>微信小程序</w:t>
      </w:r>
    </w:p>
    <w:p>
      <w:pPr>
        <w:spacing w:before="0" w:after="80" w:lineRule="auto" w:line="276"/>
        <w:jc w:val="center"/>
      </w:pPr>
      <w:r>
        <w:rPr>
          <w:rFonts w:ascii="Calibri" w:hAnsi="Calibri" w:eastAsia="Microsoft YaHei"/>
          <w:b/>
          <w:sz w:val="22"/>
        </w:rPr>
        <w:t>项目定位：</w:t>
      </w:r>
      <w:r>
        <w:rPr>
          <w:rFonts w:ascii="Calibri" w:hAnsi="Calibri" w:eastAsia="Microsoft YaHei"/>
          <w:b w:val="0"/>
          <w:sz w:val="22"/>
        </w:rPr>
        <w:t>校园公益资源智能匹配平台</w:t>
      </w:r>
    </w:p>
    <w:p>
      <w:pPr>
        <w:spacing w:before="0" w:after="80" w:lineRule="auto" w:line="276"/>
        <w:jc w:val="center"/>
      </w:pPr>
      <w:r>
        <w:rPr>
          <w:rFonts w:ascii="Calibri" w:hAnsi="Calibri" w:eastAsia="Microsoft YaHei"/>
          <w:b/>
          <w:sz w:val="22"/>
        </w:rPr>
        <w:t>项目链接：</w:t>
      </w:r>
      <w:hyperlink r:id="rId9">
        <w:r>
          <w:rPr>
            <w:color w:val="0563C1"/>
            <w:u w:val="single"/>
            <w:rFonts w:ascii="Calibri" w:hAnsi="Calibri" w:eastAsia="Microsoft YaHei"/>
            <w:sz w:val="22"/>
          </w:rPr>
          <w:t>LcYun53188/yixiaozhu_miniprogram</w:t>
        </w:r>
      </w:hyperlink>
    </w:p>
    <w:p>
      <w:pPr>
        <w:spacing w:before="0" w:after="80" w:lineRule="auto" w:line="276"/>
        <w:jc w:val="center"/>
      </w:pPr>
      <w:r>
        <w:rPr>
          <w:rFonts w:ascii="Calibri" w:hAnsi="Calibri" w:eastAsia="Microsoft YaHei"/>
          <w:b/>
          <w:sz w:val="22"/>
        </w:rPr>
        <w:t>完成时间：</w:t>
      </w:r>
      <w:r>
        <w:rPr>
          <w:rFonts w:ascii="Calibri" w:hAnsi="Calibri" w:eastAsia="Microsoft YaHei"/>
          <w:b w:val="0"/>
          <w:sz w:val="22"/>
        </w:rPr>
        <w:t>2026 年 5 月</w:t>
      </w:r>
    </w:p>
    <w:p>
      <w:r>
        <w:br w:type="page"/>
      </w:r>
    </w:p>
    <w:p>
      <w:pPr>
        <w:spacing w:before="360" w:after="200" w:lineRule="auto" w:line="276"/>
        <w:jc w:val="left"/>
      </w:pPr>
      <w:r>
        <w:rPr>
          <w:rFonts w:ascii="Calibri" w:hAnsi="Calibri" w:eastAsia="Microsoft YaHei"/>
          <w:b/>
          <w:color w:val="2E74B5"/>
          <w:sz w:val="32"/>
        </w:rPr>
        <w:t>1. 作品说明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“益小助”是一款面向校园公益场景的微信小程序作品，核心目标是建立一个集资源发布、需求发布、内容审核、智能匹配、对接反馈和信誉沉淀于一体的校园互助平台。项目聚焦高校中真实存在、频繁发生、但长期缺乏统一数字化支撑的公益资源流转问题，希望以更加轻量、规范和高效的方式，提升校园资源共享与互助服务水平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从使用对象来看，益小助主要服务于在校学生，同时兼顾学生组织、志愿服务团队以及具有内容审核职责的管理人员。普通学生可以通过平台发布教材、闲置物资、失物信息或临时求助内容，并通过智能推荐快速找到潜在匹配对象；管理员则可以依托后台审核机制维护平台秩序，提升平台的内容可信度和使用质量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从产品性质来看，益小助并不是一个简单的信息展示页面，也不是传统意义上的二手交易平台。它更强调“公益互助”属性，即通过技术手段提升校园闲置资源的再利用效率，降低资源浪费，同时增强学生之间的互助连接。与一般的发布平台相比，益小助更重视信息质量、对接效率和平台信任体系，力图让每一条信息都不仅“被发出来”，还能够“被理解、被筛选、被匹配、被闭环处理”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在当前版本中，系统已经围绕比赛展示需求完成了较为完整的功能框架，包括：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面向普通用户的资源与需求发布功能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面向管理员的内容审核与后台管理功能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面向平台治理的评价与信誉积分机制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面向智能化体验的 AI 分类、标签提取、文案优化与风险识别能力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面向真实登录与权限治理的微信登录、学号姓名验证和管理员邀请码能力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面向真实展示的图片上传、图片预览、ISBN 扫码识别与图片识别辅助能力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作品整体以“校园公益资源智能匹配”为主线，充分结合微信小程序“轻量、易传播、即用即走”的特点，以及 AI 在文本理解和信息整理方面的优势，构建了一个具有现实应用价值、技术实现路径清晰、竞赛展示效果良好的校园服务型项目。</w:t>
      </w:r>
    </w:p>
    <w:p>
      <w:pPr>
        <w:spacing w:before="360" w:after="200" w:lineRule="auto" w:line="276"/>
        <w:jc w:val="left"/>
      </w:pPr>
      <w:r>
        <w:rPr>
          <w:rFonts w:ascii="Calibri" w:hAnsi="Calibri" w:eastAsia="Microsoft YaHei"/>
          <w:b/>
          <w:color w:val="2E74B5"/>
          <w:sz w:val="32"/>
        </w:rPr>
        <w:t>2. 创作背景与痛点分析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2.1 创作背景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随着高校数字化建设持续推进，校园生活中越来越多的服务场景正在从线下走向线上。但在公益互助和资源流转这一领域，许多高校仍然高度依赖传统的信息传播方式，例如班级群、社团群、朋友圈转发、宿舍楼公告栏或线下张贴通知。这些方式虽然门槛低、上手快，但难以形成长期稳定的信息沉淀，也缺乏统一的规则和管理机制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与此同时，大学校园本身是一个资源丰富且流动频繁的环境。每学期都会有大量旧书教材、复习资料、生活用品和临时性求助需求产生。这些资源和需求往往具有明显的时效性和对象针对性，如果不能在较短时间内完成精准连接，就容易出现资源闲置、信息失效或需求得不到回应的问题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在人工智能快速发展的背景下，文本分类、标签提取、语义匹配和内容风险识别等能力已经具备较强可用性，这为校园公益平台的智能化升级提供了新的技术条件。基于这样的现实背景，益小助希望尝试一种更符合当代校园使用习惯的解决方案：以微信小程序作为前端载体，以 AI 作为信息处理增强模块，建设一个面向真实校园场景的公益资源智能匹配平台。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项目的出发点并不是单纯做一个“能发帖”的系统，而是围绕校园真实痛点，思考如何通过技术手段持续优化以下几个核心问题：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信息如何更集中地展示和留存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信息如何更清晰、真实、规范地表达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资源和需求如何更快速、更准确地完成匹配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平台如何建立起可信、可持续的治理和信用机制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2.2 痛点分析</w:t>
      </w:r>
    </w:p>
    <w:p>
      <w:pPr>
        <w:spacing w:before="160" w:after="80" w:lineRule="auto" w:line="276"/>
        <w:jc w:val="left"/>
      </w:pPr>
      <w:r>
        <w:rPr>
          <w:rFonts w:ascii="Calibri" w:hAnsi="Calibri" w:eastAsia="Microsoft YaHei"/>
          <w:b/>
          <w:color w:val="1F4D78"/>
          <w:sz w:val="24"/>
        </w:rPr>
        <w:t>2.2.1 信息传播碎片化严重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当前校园公益互助信息大多分散在多个聊天群、社交媒体和线下通知中，缺乏统一入口。信息一旦被新消息刷屏，就很容易快速沉底，真正有需求的同学未必能及时看到。对于失物招领、教材转赠这类时效性较强的场景而言，信息传播效率低意味着资源与需求错配的概率会显著提高。</w:t>
      </w:r>
    </w:p>
    <w:p>
      <w:pPr>
        <w:spacing w:before="160" w:after="80" w:lineRule="auto" w:line="276"/>
        <w:jc w:val="left"/>
      </w:pPr>
      <w:r>
        <w:rPr>
          <w:rFonts w:ascii="Calibri" w:hAnsi="Calibri" w:eastAsia="Microsoft YaHei"/>
          <w:b/>
          <w:color w:val="1F4D78"/>
          <w:sz w:val="24"/>
        </w:rPr>
        <w:t>2.2.2 信息内容质量参差不齐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在实际使用中，很多用户习惯用一句简单的话描述资源或需求，例如“有几本高数书”“求一件冬衣”“捡到一个水杯”等。这种描述往往缺少类别、适用对象、物品状况、交接方式等关键信息，使得其他用户很难迅速判断是否值得联系。特别是在教材和闲置物资类场景中，如果缺少图片、标签和参考信息，会明显影响资源流转效率。</w:t>
      </w:r>
    </w:p>
    <w:p>
      <w:pPr>
        <w:spacing w:before="160" w:after="80" w:lineRule="auto" w:line="276"/>
        <w:jc w:val="left"/>
      </w:pPr>
      <w:r>
        <w:rPr>
          <w:rFonts w:ascii="Calibri" w:hAnsi="Calibri" w:eastAsia="Microsoft YaHei"/>
          <w:b/>
          <w:color w:val="1F4D78"/>
          <w:sz w:val="24"/>
        </w:rPr>
        <w:t>2.2.3 供需匹配主要依赖人工筛选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传统传播方式往往只是让信息“被看见”，但没有进一步帮助用户判断“这条信息是否与自己有关”。对于需求方来说，需要花时间浏览大量无关信息；对于资源方来说，也难以快速找到最合适的接收对象。这种完全依赖人工搜索和判断的方式在信息数量增加后会变得低效。</w:t>
      </w:r>
    </w:p>
    <w:p>
      <w:pPr>
        <w:spacing w:before="160" w:after="80" w:lineRule="auto" w:line="276"/>
        <w:jc w:val="left"/>
      </w:pPr>
      <w:r>
        <w:rPr>
          <w:rFonts w:ascii="Calibri" w:hAnsi="Calibri" w:eastAsia="Microsoft YaHei"/>
          <w:b/>
          <w:color w:val="1F4D78"/>
          <w:sz w:val="24"/>
        </w:rPr>
        <w:t>2.2.4 平台信任缺乏可持续机制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如果一个平台没有审核机制、评价机制和信誉沉淀机制，就很容易积累广告、恶意信息、低质量信息和无效发布。一旦平台内容质量下降，用户的使用信任也会迅速下降。尤其是校园公益场景本身强调互助和真实连接，若缺乏最基本的治理能力，平台很难持续运行。</w:t>
      </w:r>
    </w:p>
    <w:p>
      <w:pPr>
        <w:spacing w:before="160" w:after="80" w:lineRule="auto" w:line="276"/>
        <w:jc w:val="left"/>
      </w:pPr>
      <w:r>
        <w:rPr>
          <w:rFonts w:ascii="Calibri" w:hAnsi="Calibri" w:eastAsia="Microsoft YaHei"/>
          <w:b/>
          <w:color w:val="1F4D78"/>
          <w:sz w:val="24"/>
        </w:rPr>
        <w:t>2.2.5 信息真实性表达手段有限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许多校园资源信息在传统传播方式下只能靠文字描述，这会导致信息呈现不完整。例如教材的新旧程度、闲置物资的外观状态、失物的形态特征等，如果没有图片辅助说明，用户理解成本会更高。此外，用户对资源价值的主观认知也无法被表达，导致双方沟通成本上升。因此，增加图片展示与用户评估价等信息字段，能够显著提升信息表达完整度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综上，当前校园公益资源流转场景的核心矛盾并不只是“有没有信息”，而是“信息是否清晰、是否可信、是否容易匹配、是否能够形成完整闭环”。这正是益小助希望重点解决的问题。</w:t>
      </w:r>
    </w:p>
    <w:p>
      <w:pPr>
        <w:spacing w:before="360" w:after="200" w:lineRule="auto" w:line="276"/>
        <w:jc w:val="left"/>
      </w:pPr>
      <w:r>
        <w:rPr>
          <w:rFonts w:ascii="Calibri" w:hAnsi="Calibri" w:eastAsia="Microsoft YaHei"/>
          <w:b/>
          <w:color w:val="2E74B5"/>
          <w:sz w:val="32"/>
        </w:rPr>
        <w:t>3. 应用场景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3.1 旧书教材转赠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旧书教材转赠是高校中最普遍的资源流转场景之一。每到学期结束或毕业季，大量教材、复习资料、课堂笔记和考试辅导书会从高年级学生手中流出；与此同时，低年级学生、补考学生或跨专业选课学生又恰好存在获取这些资料的需求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在益小助中，资源方可以上传教材图片、填写书籍名称、课程类别、适用对象和用户评估价等信息，需求方可以通过分类浏览、关键词检索和 AI 推荐快速找到对应资源。这种方式既保留了校园公益互助的属性，又显著降低了教材资源在校园中重复购置和闲置浪费的问题。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3.2 闲置物资共享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校园中存在大量短期使用或阶段性使用的闲置物资，例如台灯、收纳架、文具、保温杯、插线板、小风扇、衣物等。这些物品往往仍具备使用价值，但在传统方式下很难精准找到需要的人。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益小助通过统一平台聚合这些信息，支持用户上传实物图片、填写物品描述和评估价，并借助 AI 自动提取标签，使得物资信息更加标准化和易检索。对于接收方而言，可以更直观地了解资源状态；对于发布方而言，也能更快完成资源转交。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3.3 失物招领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失物招领是校园生活中一个高频但又极度依赖传播时效的场景。无论是证件、钥匙、水杯、耳机还是充电器，一旦丢失，找到信息的时间越早，成功找回的可能性越高。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在这个场景中，平台支持发布拾获信息和丢失信息，并通过图片上传、分类展示和关键词检索帮助双方进行快速识别。集中式展示方式相较于群消息传播更稳定，也更适合后续查询与回看。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3.4 爱心帮扶与临时求助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爱心帮扶场景主要面向那些时间敏感、资源紧缺或临时性较强的需求，例如临时借用学习资料、紧急寻找生活物资、阶段性帮助等。相较于教材和闲置物资，这类需求通常具有更强的时效性和针对性。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益小助可结合需求紧急程度、文本标签和历史匹配逻辑，对此类信息进行优先推荐，帮助需求方更快触达合适资源方。这使平台不仅具备资源共享能力，也具备一定程度的应急互助价值。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3.5 校园公益活动扩展场景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虽然当前比赛版本重点聚焦在资源与需求流转，但平台架构本身也支持向校园公益活动扩展。例如，后续可以继续增加公益活动招募、爱心物资征集、志愿者报名与活动通知等功能，使项目从单一资源匹配平台进一步发展为综合性校园公益服务平台。</w:t>
      </w:r>
    </w:p>
    <w:p>
      <w:pPr>
        <w:spacing w:before="360" w:after="200" w:lineRule="auto" w:line="276"/>
        <w:jc w:val="left"/>
      </w:pPr>
      <w:r>
        <w:rPr>
          <w:rFonts w:ascii="Calibri" w:hAnsi="Calibri" w:eastAsia="Microsoft YaHei"/>
          <w:b/>
          <w:color w:val="2E74B5"/>
          <w:sz w:val="32"/>
        </w:rPr>
        <w:t>4. 产品设计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4.1 设计目标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项目的产品设计遵循“轻量、场景、智能、可信”四个核心原则。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第一，轻量化。依托微信小程序作为入口，用户无需下载独立应用即可快速进入平台，符合学生日常使用习惯，也更利于在校园场景中传播。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第二，场景化。项目不追求功能大而全，而是围绕校园公益资源流转这一核心场景展开，优先保证业务闭环清晰、页面路径简洁、用户操作直接。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第三，智能化。AI 不是独立悬浮在系统之外的展示能力，而是嵌入到发布、审核和匹配过程中，真正参与信息处理与平台治理。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第四，可信化。项目希望通过管理员审核、评价反馈和信誉积分机制，逐步建立平台的长期信任体系，使用户愿意持续使用和参与互助。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在当前实现中，可信化还进一步体现在“真实微信登录 + 学号姓名验证 + 一次性管理员邀请码”这一权限治理路径上。普通用户完成身份验证后，才能继续使用关键发布和管理能力；管理员权限则通过邀请码控制，避免后台审核入口被任意开放。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4.2 核心功能设计</w:t>
      </w:r>
    </w:p>
    <w:p>
      <w:pPr>
        <w:spacing w:before="160" w:after="80" w:lineRule="auto" w:line="276"/>
        <w:jc w:val="left"/>
      </w:pPr>
      <w:r>
        <w:rPr>
          <w:rFonts w:ascii="Calibri" w:hAnsi="Calibri" w:eastAsia="Microsoft YaHei"/>
          <w:b/>
          <w:color w:val="1F4D78"/>
          <w:sz w:val="24"/>
        </w:rPr>
        <w:t>4.2.1 资源与需求发布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平台支持“我有资源”和“我需要资源”两类核心发布模式。用户在发布时需要填写标题、描述、分类、联系方式和交接地点等信息，当前版本还支持以下增强能力：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最多 3 张图片上传、预览和删除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用户评估价填写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AI 标签提取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AI 文案优化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ISBN 扫码识别教材信息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拍照识别或上传图片识别物品信息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其中，图片上传用于提升信息可视化表达效果，帮助其他用户快速判断物资状态；用户评估价用于表达发布者对资源价值的参考判断，帮助双方更高效地沟通预期；ISBN 扫码与图片识别则进一步降低了用户录入成本，使教材封面、常见闲置物资等信息能够更快转化为结构化标题、分类和标签。用户评估价强调“参考价值”，而非平台交易定价。</w:t>
      </w:r>
    </w:p>
    <w:p>
      <w:pPr>
        <w:spacing w:before="160" w:after="80" w:lineRule="auto" w:line="276"/>
        <w:jc w:val="left"/>
      </w:pPr>
      <w:r>
        <w:rPr>
          <w:rFonts w:ascii="Calibri" w:hAnsi="Calibri" w:eastAsia="Microsoft YaHei"/>
          <w:b/>
          <w:color w:val="1F4D78"/>
          <w:sz w:val="24"/>
        </w:rPr>
        <w:t>4.2.2 分类浏览与检索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平台首页设置旧书教材、闲置物资、失物招领、爱心帮扶、公益活动等分类入口，帮助用户快速从宏观层面进入目标场景。系统同时支持关键词搜索、状态筛选和时间排序，使用户能够在信息数量增加时仍然保持较高的检索效率。</w:t>
      </w:r>
    </w:p>
    <w:p>
      <w:pPr>
        <w:spacing w:before="160" w:after="80" w:lineRule="auto" w:line="276"/>
        <w:jc w:val="left"/>
      </w:pPr>
      <w:r>
        <w:rPr>
          <w:rFonts w:ascii="Calibri" w:hAnsi="Calibri" w:eastAsia="Microsoft YaHei"/>
          <w:b/>
          <w:color w:val="1F4D78"/>
          <w:sz w:val="24"/>
        </w:rPr>
        <w:t>4.2.3 内容审核与风险控制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所有用户提交的信息默认不会直接公开，而是先进入待审核状态。管理员可以在后台查看资源和需求内容，结合 AI 风险识别结果对广告、无关内容和低质量信息进行过滤。这一设计既符合公益平台对内容真实性的要求，也有助于控制平台秩序和提升用户信任。</w:t>
      </w:r>
    </w:p>
    <w:p>
      <w:pPr>
        <w:spacing w:before="160" w:after="80" w:lineRule="auto" w:line="276"/>
        <w:jc w:val="left"/>
      </w:pPr>
      <w:r>
        <w:rPr>
          <w:rFonts w:ascii="Calibri" w:hAnsi="Calibri" w:eastAsia="Microsoft YaHei"/>
          <w:b/>
          <w:color w:val="1F4D78"/>
          <w:sz w:val="24"/>
        </w:rPr>
        <w:t>4.2.4 智能匹配与状态流转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审核通过后，系统会根据资源类别、文本标签、关键词相似度和需求紧急程度生成匹配结果，并在匹配页中展示匹配分数和推荐原因。用户可进一步将匹配状态从“系统推荐”推进到“已联系”“已完成”等阶段，使系统形成从信息发布到对接完成的闭环。</w:t>
      </w:r>
    </w:p>
    <w:p>
      <w:pPr>
        <w:spacing w:before="160" w:after="80" w:lineRule="auto" w:line="276"/>
        <w:jc w:val="left"/>
      </w:pPr>
      <w:r>
        <w:rPr>
          <w:rFonts w:ascii="Calibri" w:hAnsi="Calibri" w:eastAsia="Microsoft YaHei"/>
          <w:b/>
          <w:color w:val="1F4D78"/>
          <w:sz w:val="24"/>
        </w:rPr>
        <w:t>4.2.5 评价与信誉积分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当供需双方完成对接后，可以进行星级评价、文字评价和标签评价。系统根据评价结果更新被评价方信誉积分，并记录收到评价次数。信誉积分机制能够帮助平台逐步沉淀信用数据，为后续用户排序、治理和风控提供基础。</w:t>
      </w:r>
    </w:p>
    <w:p>
      <w:pPr>
        <w:spacing w:before="160" w:after="80" w:lineRule="auto" w:line="276"/>
        <w:jc w:val="left"/>
      </w:pPr>
      <w:r>
        <w:rPr>
          <w:rFonts w:ascii="Calibri" w:hAnsi="Calibri" w:eastAsia="Microsoft YaHei"/>
          <w:b/>
          <w:color w:val="1F4D78"/>
          <w:sz w:val="24"/>
        </w:rPr>
        <w:t>4.2.6 管理后台与数据概览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管理员端支持查看待审核内容、执行通过或驳回操作、维护资源状态以及查看平台概览数据。后台设计重点不在于复杂报表，而在于提高审核效率和平台治理效率，使项目在比赛展示中体现出完整的管理闭环。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4.3 页面设计思路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页面设计围绕“易看、易发、易匹配”展开。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首页重点突出分类入口、AI 推荐和最新需求，使用户进入平台后能快速理解平台用途。发布页强调轻量录入和 AI 辅助，通过图片、标签、ISBN 扫码和优化描述降低沟通成本。详情页聚焦资源真实信息展示，尤其强化图片、标签、用户评估价和联系方式的可视化表达。匹配页强调推荐原因和状态推进，评价页则强调信誉沉淀；设置页则承担学号姓名验证和管理员邀请码兑换等可信治理功能。后台管理页以高效审核和概览展示为优先目标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整体而言，产品设计不是追求复杂视觉包装，而是强调清晰的路径、明确的信息层次和便于演示的功能闭环。</w:t>
      </w:r>
    </w:p>
    <w:p>
      <w:pPr>
        <w:spacing w:before="360" w:after="200" w:lineRule="auto" w:line="276"/>
        <w:jc w:val="left"/>
      </w:pPr>
      <w:r>
        <w:rPr>
          <w:rFonts w:ascii="Calibri" w:hAnsi="Calibri" w:eastAsia="Microsoft YaHei"/>
          <w:b/>
          <w:color w:val="2E74B5"/>
          <w:sz w:val="32"/>
        </w:rPr>
        <w:t>5. 技术实现方案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5.1 总体架构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项目采用前后端分离架构，由微信小程序前端、Node.js + Express 后端、MySQL 数据库和 AI 服务层组成。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表现层：微信小程序，负责页面展示、表单交互、图片选择、状态反馈和用户操作承载。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业务层：Node.js + Express，负责接口实现、审核逻辑、匹配逻辑、权限控制和消息通知。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数据层：MySQL，负责核心业务数据持久化，包括用户、资源、需求、审核、匹配、评价和信誉相关数据。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AI 能力层：第三方大模型接口与规则兜底模块，负责文本分类、标签提取、文案优化、风险识别和推荐解释。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这种架构的优势在于职责清晰、开发效率较高、后续扩展空间明确，比较适合校赛周期内快速落地和演示。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5.2 前端实现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前端采用微信小程序原生开发，当前已完成首页、分类页、发布页、详情页、匹配页、消息页、个人中心、设置页和后台管理页等主要页面骨架。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在功能实现上，前端当前已支持：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用户登录态保持与演示账号快速登录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真实微信登录与未配置环境下的演示回退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学号姓名验证、学院信息补充和管理员邀请码兑换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资源与需求表单填写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图片选择、预览和删除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AI 标签提取、文案优化、ISBN 扫码识别和图片识别调用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列表展示与详情展示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匹配记录查看和状态更新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管理端审核操作入口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前端交互设计重点放在降低用户输入成本与提升信息呈现完整度上，因此在发布场景中加入了图片、评估价与 AI 辅助识别，而在详情与匹配场景中则突出图片、标签、匹配原因和信誉信息；在设置场景中，则增加了身份验证和管理员邀请码兑换能力，用于支撑平台可信治理。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5.3 后端实现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后端基于 Node.js + Express 构建 RESTful API，具备轻量、易部署、便于前后端协作的特点。当前后端已规划或实现的模块主要包括：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用户模块：负责登录、身份识别、用户资料获取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身份验证模块：负责学号姓名验证、验证状态维护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管理员权限模块：负责管理员申请、邀请码兑换和角色升级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资源模块：负责资源创建、更新、列表与详情查询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需求模块：负责需求创建、更新、列表与详情查询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AI 模块：负责标签提取、文案优化、分类、ISBN 扫码辅助、图片识别和风险识别能力封装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审核模块：负责待审核列表、通过/驳回逻辑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匹配模块：负责推荐结果生成和状态流转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消息模块：负责审核、匹配和状态变更通知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收藏模块：负责资源与需求收藏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评价与信誉模块：负责互评记录和信誉积分更新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后台统计模块：负责平台数据概览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在比赛版本中，后端同时保留了规则兜底思路，即便真实 AI 接口暂不可用，系统仍可依靠规则逻辑完成基础流程，保证演示稳定性。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5.4 数据库设计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当前数据库已包含 `user`、`resource`、`need`、`match_record`、`review_record`、`message`、`favorite`、`admin_apply`、`admin_invite_code`、`feedback` 等核心表，能够覆盖当前比赛版本的主要业务流程。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其中：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`user` 表用于存储用户身份、角色、学号姓名验证状态、联系方式、信誉积分和评价次数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`resource` 表用于存储资源标题、描述、标签、图片、状态等信息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`need` 表用于存储需求标题、描述、标签、紧急程度和状态信息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`match_record` 表用于存储资源和需求之间的匹配结果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`review_record` 表用于存储管理员审核行为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`message` 表用于存储审核、匹配和状态通知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`admin_invite_code` 表用于存储一次性管理员邀请码的使用状态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`feedback` 表用于存储评价内容和信誉分变化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结合当前产品设计，若后续继续保留“用户评估价”展示方案，建议在 `resource` 与 `need` 表中补充 `estimated_price` 字段，以保持产品说明、接口设计和数据库结构一致。该字段应被定义为公益流转中的参考信息，而非交易定价字段。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5.5 AI 接入策略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项目采用 API 方式接入 AI，而不是本地部署模型。采用这一策略的主要原因有三点：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比赛周期较短，API 接入更容易落地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不需要额外配置高性能显卡和复杂模型环境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更容易把重点放在“AI 如何服务业务流程”而不是“模型如何部署”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AI 在本项目中的具体作用包括：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文本分类：识别资源或需求所属场景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标签提取：提炼关键词和适用对象标签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文案优化：将简短描述扩展为更规范的发布内容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风险识别：辅助发现广告、无关或低质量内容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匹配原因生成：解释为什么该资源与该需求被推荐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图片辅助识别：辅助识别图片中的物资类型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ISBN 扫码辅助：针对教材场景快速生成标题、分类和标签建议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为保证系统稳定性，AI 模块采用“AI 接口 + 规则引擎降级”的策略。当接口异常时，系统仍可使用规则逻辑维持基础功能运行。</w:t>
      </w:r>
    </w:p>
    <w:p>
      <w:pPr>
        <w:spacing w:before="240" w:after="120" w:lineRule="auto" w:line="276"/>
        <w:jc w:val="left"/>
      </w:pPr>
      <w:r>
        <w:rPr>
          <w:rFonts w:ascii="Calibri" w:hAnsi="Calibri" w:eastAsia="Microsoft YaHei"/>
          <w:b/>
          <w:color w:val="2E74B5"/>
          <w:sz w:val="26"/>
        </w:rPr>
        <w:t>5.6 当前实现基础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截至目前，项目已经完成以下基础建设：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微信小程序前端页面骨架与主要交互流程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Node.js + Express 后端服务骨架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MySQL 建表脚本、邀请码迁移脚本与种子数据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Docker Compose 一键联调环境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真实微信登录与演示回退逻辑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学号姓名验证、管理员邀请码兑换与超级管理员权限说明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图片上传展示、ISBN 扫码辅助与图片识别相关前端逻辑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评价与信誉机制的数据结构与接口设计</w:t>
      </w:r>
    </w:p>
    <w:p>
      <w:pPr>
        <w:pStyle w:val="ListNumber"/>
        <w:spacing w:before="0" w:after="80" w:lineRule="auto" w:line="288"/>
        <w:jc w:val="both"/>
      </w:pPr>
      <w:r>
        <w:rPr>
          <w:rFonts w:ascii="Calibri" w:hAnsi="Calibri" w:eastAsia="Microsoft YaHei"/>
          <w:b w:val="0"/>
          <w:sz w:val="22"/>
        </w:rPr>
        <w:t>项目大纲、开发细节、项目书和介绍文档等配套材料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项目源码地址如下：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[LcYun53188/yixiaozhu_miniprogram](https://github.com/LcYun53188/yixiaozhu_miniprogram)</w:t>
      </w:r>
    </w:p>
    <w:p>
      <w:pPr>
        <w:spacing w:before="0" w:after="160" w:lineRule="auto" w:line="320"/>
        <w:jc w:val="both"/>
      </w:pPr>
      <w:r>
        <w:rPr>
          <w:rFonts w:ascii="Calibri" w:hAnsi="Calibri" w:eastAsia="Microsoft YaHei"/>
          <w:b w:val="0"/>
          <w:sz w:val="22"/>
        </w:rPr>
        <w:t>以上内容围绕作品说明、创作背景与痛点分析、应用场景、产品设计、技术实现方案五个模块进行了细化和扩展，可直接作为作品介绍文档主体内容继续排版、导出 PDF 或转为 Word 版本。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6666"/>
        <w:sz w:val="18"/>
      </w:rPr>
      <w:t>益小助 作品介绍文档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LcYun53188/yixiaozhu_miniprogram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