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459E2" w14:textId="77777777" w:rsidR="00020E94" w:rsidRPr="00020E94" w:rsidRDefault="00020E94" w:rsidP="00020E94">
      <w:pPr>
        <w:rPr>
          <w:rFonts w:ascii="Times New Roman" w:hAnsi="Times New Roman" w:cs="Times New Roman"/>
          <w:b/>
          <w:bCs/>
        </w:rPr>
      </w:pPr>
      <w:r w:rsidRPr="00020E94">
        <w:rPr>
          <w:rFonts w:ascii="Times New Roman" w:hAnsi="Times New Roman" w:cs="Times New Roman"/>
          <w:b/>
          <w:bCs/>
        </w:rPr>
        <w:t>14.4 PROCESSOR ISSUES</w:t>
      </w:r>
    </w:p>
    <w:p w14:paraId="1E182BBB" w14:textId="77777777" w:rsidR="00E4141C" w:rsidRPr="00E4141C" w:rsidRDefault="00020E94" w:rsidP="00020E94">
      <w:pPr>
        <w:rPr>
          <w:rFonts w:ascii="Times New Roman" w:hAnsi="Times New Roman" w:cs="Times New Roman"/>
          <w:sz w:val="22"/>
          <w:szCs w:val="22"/>
        </w:rPr>
      </w:pPr>
      <w:r w:rsidRPr="00E4141C">
        <w:rPr>
          <w:rFonts w:ascii="Times New Roman" w:hAnsi="Times New Roman" w:cs="Times New Roman"/>
          <w:sz w:val="22"/>
          <w:szCs w:val="22"/>
        </w:rPr>
        <w:t>The</w:t>
      </w:r>
      <w:r w:rsidRPr="00E4141C">
        <w:rPr>
          <w:rFonts w:ascii="Times New Roman" w:hAnsi="Times New Roman" w:cs="Times New Roman"/>
          <w:sz w:val="22"/>
          <w:szCs w:val="22"/>
        </w:rPr>
        <w:t xml:space="preserve"> QEMU and the Android Emulator in the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Android SDK. They have the benefit of being easily transportable since they are </w:t>
      </w:r>
      <w:r w:rsidRPr="00E4141C">
        <w:rPr>
          <w:rFonts w:ascii="Times New Roman" w:hAnsi="Times New Roman" w:cs="Times New Roman"/>
          <w:sz w:val="22"/>
          <w:szCs w:val="22"/>
        </w:rPr>
        <w:t>not platform</w:t>
      </w:r>
      <w:r w:rsidRPr="00E4141C">
        <w:rPr>
          <w:rFonts w:ascii="Times New Roman" w:hAnsi="Times New Roman" w:cs="Times New Roman"/>
          <w:sz w:val="22"/>
          <w:szCs w:val="22"/>
        </w:rPr>
        <w:t xml:space="preserve"> dependent, but they are not very efficient from a performance standpoint, as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the emulation process is resource intensive. The second model doesn’t </w:t>
      </w:r>
      <w:r w:rsidRPr="00E4141C">
        <w:rPr>
          <w:rFonts w:ascii="Times New Roman" w:hAnsi="Times New Roman" w:cs="Times New Roman"/>
          <w:sz w:val="22"/>
          <w:szCs w:val="22"/>
        </w:rPr>
        <w:t>virtualize</w:t>
      </w:r>
      <w:r w:rsidRPr="00E4141C">
        <w:rPr>
          <w:rFonts w:ascii="Times New Roman" w:hAnsi="Times New Roman" w:cs="Times New Roman"/>
          <w:sz w:val="22"/>
          <w:szCs w:val="22"/>
        </w:rPr>
        <w:t xml:space="preserve"> processors but provides segments of processing time on the physical processors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4141C">
        <w:rPr>
          <w:rFonts w:ascii="Times New Roman" w:hAnsi="Times New Roman" w:cs="Times New Roman"/>
          <w:sz w:val="22"/>
          <w:szCs w:val="22"/>
        </w:rPr>
        <w:t>pCPUs</w:t>
      </w:r>
      <w:proofErr w:type="spellEnd"/>
      <w:r w:rsidRPr="00E4141C">
        <w:rPr>
          <w:rFonts w:ascii="Times New Roman" w:hAnsi="Times New Roman" w:cs="Times New Roman"/>
          <w:sz w:val="22"/>
          <w:szCs w:val="22"/>
        </w:rPr>
        <w:t>) of the virtualization host to the virtual processors of the virtual machines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hosted on the physical server. This is how most of the virtualization hypervisors offer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processor resources to their guests. When the operating system in a virtual machine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passes instructions to the processor, the hypervisor intercepts the request. It then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schedules time on the host’s physical processors, sends the request for execution, and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returns the results to the VM’s operating system. </w:t>
      </w:r>
      <w:r w:rsidRPr="00E4141C">
        <w:rPr>
          <w:rFonts w:ascii="Times New Roman" w:hAnsi="Times New Roman" w:cs="Times New Roman"/>
          <w:sz w:val="22"/>
          <w:szCs w:val="22"/>
        </w:rPr>
        <w:t>W</w:t>
      </w:r>
      <w:r w:rsidRPr="00E4141C">
        <w:rPr>
          <w:rFonts w:ascii="Times New Roman" w:hAnsi="Times New Roman" w:cs="Times New Roman"/>
          <w:sz w:val="22"/>
          <w:szCs w:val="22"/>
        </w:rPr>
        <w:t>hen multiple VMs are contending for processor, the hypervisor acts as the traffic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controller, scheduling processor time for each VM’s request as well as directing the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requests and data to and from the virtual machines.</w:t>
      </w:r>
      <w:r w:rsidRPr="00E4141C">
        <w:rPr>
          <w:rFonts w:ascii="Times New Roman" w:hAnsi="Times New Roman" w:cs="Times New Roman"/>
          <w:sz w:val="22"/>
          <w:szCs w:val="22"/>
        </w:rPr>
        <w:t xml:space="preserve">  </w:t>
      </w:r>
      <w:r w:rsidRPr="00E4141C">
        <w:rPr>
          <w:rFonts w:ascii="Times New Roman" w:hAnsi="Times New Roman" w:cs="Times New Roman"/>
          <w:sz w:val="22"/>
          <w:szCs w:val="22"/>
        </w:rPr>
        <w:t>In a physical server, typically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the application has exclusive use of all the compute resources configured in the system</w:t>
      </w:r>
      <w:r w:rsidRPr="00E4141C">
        <w:rPr>
          <w:rFonts w:ascii="Times New Roman" w:hAnsi="Times New Roman" w:cs="Times New Roman"/>
          <w:sz w:val="22"/>
          <w:szCs w:val="22"/>
        </w:rPr>
        <w:t xml:space="preserve">. </w:t>
      </w:r>
      <w:r w:rsidRPr="00E4141C">
        <w:rPr>
          <w:rFonts w:ascii="Times New Roman" w:hAnsi="Times New Roman" w:cs="Times New Roman"/>
          <w:sz w:val="22"/>
          <w:szCs w:val="22"/>
        </w:rPr>
        <w:t>In reality, from a processor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standpoint, most servers are vastly underutilized, which is a strong driver for consolidation through virtualization as discussed earlier.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When applications are migrated to virtual environments, one of the larger topics of discussion is how many virtual processors should be allocated to their virtual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machines. Since the physical server they are vacating had sixteen cores, often the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request from the application team is to duplicate that in the virtual environment,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regardless of what their actual usage was. In addition to ignoring the usage on the</w:t>
      </w:r>
      <w:r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physical server, another overlooked item is the improved capabilities of the processors on the newer virtualization server. </w:t>
      </w:r>
      <w:r w:rsidR="00E4141C" w:rsidRPr="00E4141C">
        <w:rPr>
          <w:rFonts w:ascii="Times New Roman" w:hAnsi="Times New Roman" w:cs="Times New Roman"/>
          <w:sz w:val="22"/>
          <w:szCs w:val="22"/>
        </w:rPr>
        <w:t>To</w:t>
      </w:r>
      <w:r w:rsidRPr="00E4141C">
        <w:rPr>
          <w:rFonts w:ascii="Times New Roman" w:hAnsi="Times New Roman" w:cs="Times New Roman"/>
          <w:sz w:val="22"/>
          <w:szCs w:val="22"/>
        </w:rPr>
        <w:t xml:space="preserve"> help “right-size” the virtual machine configurations, there are tools available that will monitor resource (processor, memory,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network, and storage I/O) usage on the physical servers then make recommendations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for the optimum VM sizing. One basic rule during VM creation is to begin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with one vCPU and monitor the application’s performance. 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Another good practice is not to </w:t>
      </w:r>
      <w:proofErr w:type="spellStart"/>
      <w:r w:rsidRPr="00E4141C">
        <w:rPr>
          <w:rFonts w:ascii="Times New Roman" w:hAnsi="Times New Roman" w:cs="Times New Roman"/>
          <w:sz w:val="22"/>
          <w:szCs w:val="22"/>
        </w:rPr>
        <w:t>overallocate</w:t>
      </w:r>
      <w:proofErr w:type="spellEnd"/>
      <w:r w:rsidRPr="00E4141C">
        <w:rPr>
          <w:rFonts w:ascii="Times New Roman" w:hAnsi="Times New Roman" w:cs="Times New Roman"/>
          <w:sz w:val="22"/>
          <w:szCs w:val="22"/>
        </w:rPr>
        <w:t xml:space="preserve"> the number of vCPUs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in a VM. A matching number of </w:t>
      </w:r>
      <w:proofErr w:type="spellStart"/>
      <w:r w:rsidRPr="00E4141C">
        <w:rPr>
          <w:rFonts w:ascii="Times New Roman" w:hAnsi="Times New Roman" w:cs="Times New Roman"/>
          <w:sz w:val="22"/>
          <w:szCs w:val="22"/>
        </w:rPr>
        <w:t>pCPUs</w:t>
      </w:r>
      <w:proofErr w:type="spellEnd"/>
      <w:r w:rsidRPr="00E4141C">
        <w:rPr>
          <w:rFonts w:ascii="Times New Roman" w:hAnsi="Times New Roman" w:cs="Times New Roman"/>
          <w:sz w:val="22"/>
          <w:szCs w:val="22"/>
        </w:rPr>
        <w:t xml:space="preserve"> need to be scheduled for the vCPUs in a VM.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Native operating systems manage hardware by acting as the intermediary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between application code requests and the hardware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. </w:t>
      </w:r>
      <w:r w:rsidRPr="00E4141C">
        <w:rPr>
          <w:rFonts w:ascii="Times New Roman" w:hAnsi="Times New Roman" w:cs="Times New Roman"/>
          <w:sz w:val="22"/>
          <w:szCs w:val="22"/>
        </w:rPr>
        <w:t>key function of the operating system is to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help prevent malicious or accidental system calls from disrupting the </w:t>
      </w:r>
      <w:r w:rsidR="00E4141C" w:rsidRPr="00E4141C">
        <w:rPr>
          <w:rFonts w:ascii="Times New Roman" w:hAnsi="Times New Roman" w:cs="Times New Roman"/>
          <w:sz w:val="22"/>
          <w:szCs w:val="22"/>
        </w:rPr>
        <w:t>applications.</w:t>
      </w:r>
      <w:r w:rsidRPr="00E4141C">
        <w:rPr>
          <w:rFonts w:ascii="Times New Roman" w:hAnsi="Times New Roman" w:cs="Times New Roman"/>
          <w:sz w:val="22"/>
          <w:szCs w:val="22"/>
        </w:rPr>
        <w:t xml:space="preserve"> Protection rings describe level of access or privilege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inside of a computer system</w:t>
      </w:r>
      <w:r w:rsidR="00E4141C" w:rsidRPr="00E4141C">
        <w:rPr>
          <w:rFonts w:ascii="Times New Roman" w:hAnsi="Times New Roman" w:cs="Times New Roman"/>
          <w:sz w:val="22"/>
          <w:szCs w:val="22"/>
        </w:rPr>
        <w:t>:</w:t>
      </w:r>
    </w:p>
    <w:p w14:paraId="12E57C82" w14:textId="0BE2777C" w:rsidR="00E4141C" w:rsidRPr="00E4141C" w:rsidRDefault="00020E94" w:rsidP="00E41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141C">
        <w:rPr>
          <w:rFonts w:ascii="Times New Roman" w:hAnsi="Times New Roman" w:cs="Times New Roman"/>
          <w:sz w:val="22"/>
          <w:szCs w:val="22"/>
        </w:rPr>
        <w:t>The most trusted layer is often called Ring 0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(zero) and is where the operating system kernel works and can interact directly with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hardware. </w:t>
      </w:r>
    </w:p>
    <w:p w14:paraId="1BFD4DFE" w14:textId="77777777" w:rsidR="00E4141C" w:rsidRPr="00E4141C" w:rsidRDefault="00020E94" w:rsidP="00E41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141C">
        <w:rPr>
          <w:rFonts w:ascii="Times New Roman" w:hAnsi="Times New Roman" w:cs="Times New Roman"/>
          <w:sz w:val="22"/>
          <w:szCs w:val="22"/>
        </w:rPr>
        <w:t>Rings 1 and 2 are where device drivers execute while user applications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run in the least trusted area, Ring 3. In practice, though, Rings 1 and 2 are not often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 xml:space="preserve">used, simplifying the model to trusted and untrusted execution spaces. </w:t>
      </w:r>
    </w:p>
    <w:p w14:paraId="4A78B689" w14:textId="04DC8C41" w:rsidR="00020E94" w:rsidRPr="00E4141C" w:rsidRDefault="00020E94" w:rsidP="00E41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4141C">
        <w:rPr>
          <w:rFonts w:ascii="Times New Roman" w:hAnsi="Times New Roman" w:cs="Times New Roman"/>
          <w:sz w:val="22"/>
          <w:szCs w:val="22"/>
        </w:rPr>
        <w:t>This separation prevents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unprivileged code from causing untrusted actions such as a system shutdown or an</w:t>
      </w:r>
      <w:r w:rsidR="00E4141C" w:rsidRP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unauthorized access of data from a disk or network connection.</w:t>
      </w:r>
    </w:p>
    <w:p w14:paraId="7416059E" w14:textId="77777777" w:rsidR="00E4141C" w:rsidRDefault="00E4141C" w:rsidP="00020E94">
      <w:pPr>
        <w:rPr>
          <w:rFonts w:ascii="Times New Roman" w:hAnsi="Times New Roman" w:cs="Times New Roman"/>
        </w:rPr>
      </w:pPr>
    </w:p>
    <w:p w14:paraId="7F4D3F0C" w14:textId="5FA5BB79" w:rsidR="00020E94" w:rsidRPr="00020E94" w:rsidRDefault="00020E94" w:rsidP="00020E94">
      <w:pPr>
        <w:rPr>
          <w:rFonts w:ascii="Times New Roman" w:hAnsi="Times New Roman" w:cs="Times New Roman"/>
          <w:b/>
          <w:bCs/>
        </w:rPr>
      </w:pPr>
      <w:r w:rsidRPr="00020E94">
        <w:rPr>
          <w:rFonts w:ascii="Times New Roman" w:hAnsi="Times New Roman" w:cs="Times New Roman"/>
          <w:b/>
          <w:bCs/>
        </w:rPr>
        <w:t>14.5 MEMORY MANAGEMENT</w:t>
      </w:r>
    </w:p>
    <w:p w14:paraId="2B1386A4" w14:textId="77777777" w:rsidR="00E4141C" w:rsidRDefault="00E4141C" w:rsidP="00020E9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</w:t>
      </w:r>
      <w:r w:rsidR="00020E94" w:rsidRPr="00E4141C">
        <w:rPr>
          <w:rFonts w:ascii="Times New Roman" w:hAnsi="Times New Roman" w:cs="Times New Roman"/>
          <w:sz w:val="22"/>
          <w:szCs w:val="22"/>
        </w:rPr>
        <w:t>emory resources are usually the first bottleneck that virtual infrastructures reach as they grow. Also, like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virtualization of processors, memory usage in virtual environments is more about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 xml:space="preserve">management of the physical resource rather than the creation of a virtual entity. </w:t>
      </w:r>
      <w:r>
        <w:rPr>
          <w:rFonts w:ascii="Times New Roman" w:hAnsi="Times New Roman" w:cs="Times New Roman"/>
          <w:sz w:val="22"/>
          <w:szCs w:val="22"/>
        </w:rPr>
        <w:t>T</w:t>
      </w:r>
      <w:r w:rsidR="00020E94" w:rsidRPr="00E4141C">
        <w:rPr>
          <w:rFonts w:ascii="Times New Roman" w:hAnsi="Times New Roman" w:cs="Times New Roman"/>
          <w:sz w:val="22"/>
          <w:szCs w:val="22"/>
        </w:rPr>
        <w:t>he virtual machine is configured with fewer resources than the physical host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 xml:space="preserve">contains.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When the virtual machine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 xml:space="preserve">uses memory resources, the </w:t>
      </w:r>
      <w:r w:rsidR="00020E94" w:rsidRPr="00E4141C">
        <w:rPr>
          <w:rFonts w:ascii="Times New Roman" w:hAnsi="Times New Roman" w:cs="Times New Roman"/>
          <w:sz w:val="22"/>
          <w:szCs w:val="22"/>
        </w:rPr>
        <w:lastRenderedPageBreak/>
        <w:t>hypervisor manages the memory requests through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 xml:space="preserve">use of translation </w:t>
      </w:r>
      <w:r w:rsidRPr="00E4141C">
        <w:rPr>
          <w:rFonts w:ascii="Times New Roman" w:hAnsi="Times New Roman" w:cs="Times New Roman"/>
          <w:sz w:val="22"/>
          <w:szCs w:val="22"/>
        </w:rPr>
        <w:t>tables,</w:t>
      </w:r>
      <w:r w:rsidR="00020E94" w:rsidRPr="00E4141C">
        <w:rPr>
          <w:rFonts w:ascii="Times New Roman" w:hAnsi="Times New Roman" w:cs="Times New Roman"/>
          <w:sz w:val="22"/>
          <w:szCs w:val="22"/>
        </w:rPr>
        <w:t xml:space="preserve"> so the guest (VM) operating system addresses the memory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pace at the addresses that they expect. This is a good first step, but problems remain</w:t>
      </w:r>
      <w:r>
        <w:rPr>
          <w:rFonts w:ascii="Times New Roman" w:hAnsi="Times New Roman" w:cs="Times New Roman"/>
          <w:sz w:val="22"/>
          <w:szCs w:val="22"/>
        </w:rPr>
        <w:t xml:space="preserve"> l</w:t>
      </w:r>
      <w:r w:rsidRPr="00E4141C">
        <w:rPr>
          <w:rFonts w:ascii="Times New Roman" w:hAnsi="Times New Roman" w:cs="Times New Roman"/>
          <w:sz w:val="22"/>
          <w:szCs w:val="22"/>
        </w:rPr>
        <w:t>ike</w:t>
      </w:r>
      <w:r w:rsidR="00020E94" w:rsidRPr="00E4141C">
        <w:rPr>
          <w:rFonts w:ascii="Times New Roman" w:hAnsi="Times New Roman" w:cs="Times New Roman"/>
          <w:sz w:val="22"/>
          <w:szCs w:val="22"/>
        </w:rPr>
        <w:t xml:space="preserve"> processor, application owners ask for memory allocations that mirror 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physical infrastructures they migrated from, regardless of whether the size of the allocation is warranted or not. This leads to overprovisioned virtual machines and wasted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memory resources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 xml:space="preserve">usage.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On hosts where the guests are running the same operating system and the same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applications, between 10 and 40% of the actual physical memory can be reclaimed.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At 25%, an 8-GB server could host two additional 1-GB virtual machines.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20E94" w:rsidRPr="00E4141C">
        <w:rPr>
          <w:rFonts w:ascii="Times New Roman" w:hAnsi="Times New Roman" w:cs="Times New Roman"/>
          <w:sz w:val="22"/>
          <w:szCs w:val="22"/>
        </w:rPr>
        <w:t>Since the hypervisor manages page sharing, the virtual machine operating systems are unaware of what is happening in the physical system.</w:t>
      </w:r>
    </w:p>
    <w:p w14:paraId="20745591" w14:textId="500A4B86" w:rsidR="00020E94" w:rsidRPr="00E4141C" w:rsidRDefault="00020E94" w:rsidP="00E4141C">
      <w:pPr>
        <w:rPr>
          <w:rFonts w:ascii="Times New Roman" w:hAnsi="Times New Roman" w:cs="Times New Roman"/>
          <w:sz w:val="22"/>
          <w:szCs w:val="22"/>
        </w:rPr>
      </w:pPr>
      <w:r w:rsidRPr="00E4141C">
        <w:rPr>
          <w:rFonts w:ascii="Times New Roman" w:hAnsi="Times New Roman" w:cs="Times New Roman"/>
          <w:sz w:val="22"/>
          <w:szCs w:val="22"/>
        </w:rPr>
        <w:t xml:space="preserve"> Another strategy for</w:t>
      </w:r>
      <w:r w:rsid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efficient memory use is akin to thin provisioning in storage management. This allows</w:t>
      </w:r>
      <w:r w:rsidR="00E4141C">
        <w:rPr>
          <w:rFonts w:ascii="Times New Roman" w:hAnsi="Times New Roman" w:cs="Times New Roman"/>
          <w:sz w:val="22"/>
          <w:szCs w:val="22"/>
        </w:rPr>
        <w:t xml:space="preserve"> </w:t>
      </w:r>
      <w:r w:rsidRPr="00E4141C">
        <w:rPr>
          <w:rFonts w:ascii="Times New Roman" w:hAnsi="Times New Roman" w:cs="Times New Roman"/>
          <w:sz w:val="22"/>
          <w:szCs w:val="22"/>
        </w:rPr>
        <w:t>an administrator to allocate more storage to a user than is actually present in the</w:t>
      </w:r>
      <w:r w:rsidR="00E4141C">
        <w:rPr>
          <w:rFonts w:ascii="Times New Roman" w:hAnsi="Times New Roman" w:cs="Times New Roman"/>
          <w:sz w:val="22"/>
          <w:szCs w:val="22"/>
        </w:rPr>
        <w:t xml:space="preserve"> </w:t>
      </w:r>
      <w:r w:rsidR="00DF0064" w:rsidRPr="00E4141C">
        <w:rPr>
          <w:rFonts w:ascii="Times New Roman" w:hAnsi="Times New Roman" w:cs="Times New Roman"/>
          <w:sz w:val="22"/>
          <w:szCs w:val="22"/>
        </w:rPr>
        <w:t>system.</w:t>
      </w:r>
    </w:p>
    <w:p w14:paraId="40623227" w14:textId="77777777" w:rsidR="00020E94" w:rsidRPr="00020E94" w:rsidRDefault="00020E94" w:rsidP="00020E94">
      <w:pPr>
        <w:rPr>
          <w:rFonts w:ascii="Times New Roman" w:hAnsi="Times New Roman" w:cs="Times New Roman"/>
          <w:b/>
          <w:bCs/>
        </w:rPr>
      </w:pPr>
      <w:r w:rsidRPr="00020E94">
        <w:rPr>
          <w:rFonts w:ascii="Times New Roman" w:hAnsi="Times New Roman" w:cs="Times New Roman"/>
          <w:b/>
          <w:bCs/>
        </w:rPr>
        <w:t>14.6 I/O MANAGEMENT</w:t>
      </w:r>
    </w:p>
    <w:p w14:paraId="40461EDD" w14:textId="34726FB9" w:rsidR="00020E94" w:rsidRPr="00DF0064" w:rsidRDefault="00020E94" w:rsidP="00DF0064">
      <w:pPr>
        <w:rPr>
          <w:rFonts w:ascii="Times New Roman" w:hAnsi="Times New Roman" w:cs="Times New Roman"/>
          <w:sz w:val="22"/>
          <w:szCs w:val="22"/>
        </w:rPr>
      </w:pPr>
      <w:r w:rsidRPr="00DF0064">
        <w:rPr>
          <w:rFonts w:ascii="Times New Roman" w:hAnsi="Times New Roman" w:cs="Times New Roman"/>
          <w:sz w:val="22"/>
          <w:szCs w:val="22"/>
        </w:rPr>
        <w:t>Application performance is often directly linked to the bandwidth that a server has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 xml:space="preserve">been allocated. Whether it is storage access that has been bottlenecked, or </w:t>
      </w:r>
      <w:r w:rsidR="00DF0064" w:rsidRPr="00DF0064">
        <w:rPr>
          <w:rFonts w:ascii="Times New Roman" w:hAnsi="Times New Roman" w:cs="Times New Roman"/>
          <w:sz w:val="22"/>
          <w:szCs w:val="22"/>
        </w:rPr>
        <w:t>constrained.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traffic to the network, either case will cause an application to be perceived as underperforming. In this way, during the virtualization of workloads, I/O virtualization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is a critical item. The architecture of how I/O is managed in a virtual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="00DF0064" w:rsidRPr="00DF0064">
        <w:rPr>
          <w:rFonts w:ascii="Times New Roman" w:hAnsi="Times New Roman" w:cs="Times New Roman"/>
          <w:sz w:val="22"/>
          <w:szCs w:val="22"/>
        </w:rPr>
        <w:t>environment.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In the virtual machine, the operating system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makes a call to the device driver as it would in a physical server. The device driver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then connects with the device; though in the case of the virtual server, the device is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an emulated device that is staged and managed by the hypervisor. These emulated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devices are usually a common actual device, such as an Intel e1000 network interface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card or simple generic SGVA or IDE controllers. This virtual device plugs into the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hypervisor’s I/O stack that communicates with the device driver that is mapped to a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physical device in the host server, translating guest I/O addresses to the physical host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I/O addresses. The hypervisor controls and monitors the requests from the virtual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machine’s device driver, through the I/O stack, out the physical device, and back again,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routing the I/O calls to the correct devices on the correct virtual machines. There are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some architectural differences between vendors, but the basic model is similar.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The advantages of virtualizing the workload’s I/O path are many. It enables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hardware independence by abstracting vendor-specific drivers to more generalized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versions that run on the hypervisor. A virtual machine running on an IBM server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as a host can be live migrated to an HP blade server host without worrying about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hardware incompatibilities or versioning mismatches. This abstraction enables of one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of virtualization’s greatest availability strengths: live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migration. Sharing of aggregate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resources, network paths, for example, is also due to this abstraction. In more mature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solutions, capabilities exist to granularly control the types of network traffic and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 xml:space="preserve">the bandwidth afforded to individual VMs or groups of virtual machines to </w:t>
      </w:r>
      <w:r w:rsidR="00DF0064" w:rsidRPr="00DF0064">
        <w:rPr>
          <w:rFonts w:ascii="Times New Roman" w:hAnsi="Times New Roman" w:cs="Times New Roman"/>
          <w:sz w:val="22"/>
          <w:szCs w:val="22"/>
        </w:rPr>
        <w:t>ensure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adequate performance in a shared environment to guarantee a chosen Quality of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Service level. In addition to these, there are other features that enhance security and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availability. The trade-off is that the hypervisor is managing all the traffic, for which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it is designed, but it requires processor overhead. In the early days of virtualization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this was an issue that could be a limiting factor, but faster multicore processors and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sophisticated hypervisors have all but removed this concern.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 xml:space="preserve">TCP Offload Engine (TOE) removes the TCP/IP processing from the server processor entirely to the NIC. Other variations on this theme are Large Receive </w:t>
      </w:r>
      <w:proofErr w:type="spellStart"/>
      <w:r w:rsidRPr="00DF0064">
        <w:rPr>
          <w:rFonts w:ascii="Times New Roman" w:hAnsi="Times New Roman" w:cs="Times New Roman"/>
          <w:sz w:val="22"/>
          <w:szCs w:val="22"/>
        </w:rPr>
        <w:t>Offload</w:t>
      </w:r>
      <w:r w:rsidR="00DF0064">
        <w:rPr>
          <w:rFonts w:ascii="Times New Roman" w:hAnsi="Times New Roman" w:cs="Times New Roman"/>
          <w:sz w:val="22"/>
          <w:szCs w:val="22"/>
        </w:rPr>
        <w:t>m</w:t>
      </w:r>
      <w:proofErr w:type="spellEnd"/>
      <w:r w:rsidRPr="00DF0064">
        <w:rPr>
          <w:rFonts w:ascii="Times New Roman" w:hAnsi="Times New Roman" w:cs="Times New Roman"/>
          <w:sz w:val="22"/>
          <w:szCs w:val="22"/>
        </w:rPr>
        <w:t>(LRO), which aggregates incoming packets into bundles for more efficient processing, and its inverse Large Segment Offload (LSO), which allows the hypervisor to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aggregate multiple outgoing TCP/IP packets and has the NIC hardware segment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them into separate packets.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 xml:space="preserve">In addition to the model described earlier, </w:t>
      </w:r>
      <w:r w:rsidRPr="00DF0064">
        <w:rPr>
          <w:rFonts w:ascii="Times New Roman" w:hAnsi="Times New Roman" w:cs="Times New Roman"/>
          <w:sz w:val="22"/>
          <w:szCs w:val="22"/>
        </w:rPr>
        <w:lastRenderedPageBreak/>
        <w:t>some applications or users will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demand a dedicated path. In this case, there are options to bypass the hypervisor’s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>I/O stack and oversight, and directly connect from the virtual machine’s device driver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  <w:r w:rsidRPr="00DF0064">
        <w:rPr>
          <w:rFonts w:ascii="Times New Roman" w:hAnsi="Times New Roman" w:cs="Times New Roman"/>
          <w:sz w:val="22"/>
          <w:szCs w:val="22"/>
        </w:rPr>
        <w:t xml:space="preserve">to physical device on the virtualization host. This provides the virtue of having </w:t>
      </w:r>
      <w:proofErr w:type="spellStart"/>
      <w:r w:rsidRPr="00DF0064">
        <w:rPr>
          <w:rFonts w:ascii="Times New Roman" w:hAnsi="Times New Roman" w:cs="Times New Roman"/>
          <w:sz w:val="22"/>
          <w:szCs w:val="22"/>
        </w:rPr>
        <w:t>adedicated</w:t>
      </w:r>
      <w:proofErr w:type="spellEnd"/>
      <w:r w:rsidRPr="00DF0064">
        <w:rPr>
          <w:rFonts w:ascii="Times New Roman" w:hAnsi="Times New Roman" w:cs="Times New Roman"/>
          <w:sz w:val="22"/>
          <w:szCs w:val="22"/>
        </w:rPr>
        <w:t xml:space="preserve"> resource without any overhead delivering the greatest throughput possible.</w:t>
      </w:r>
      <w:r w:rsidR="00DF006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B8E20" w14:textId="4385A4E5" w:rsidR="00CB365C" w:rsidRPr="00DF0064" w:rsidRDefault="00CB365C" w:rsidP="00020E94">
      <w:pPr>
        <w:rPr>
          <w:rFonts w:ascii="Times New Roman" w:hAnsi="Times New Roman" w:cs="Times New Roman"/>
          <w:sz w:val="22"/>
          <w:szCs w:val="22"/>
        </w:rPr>
      </w:pPr>
    </w:p>
    <w:sectPr w:rsidR="00CB365C" w:rsidRPr="00DF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F1B63"/>
    <w:multiLevelType w:val="hybridMultilevel"/>
    <w:tmpl w:val="B020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540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4"/>
    <w:rsid w:val="00020E94"/>
    <w:rsid w:val="00883F18"/>
    <w:rsid w:val="00CB365C"/>
    <w:rsid w:val="00DF0064"/>
    <w:rsid w:val="00E4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7CBB"/>
  <w15:chartTrackingRefBased/>
  <w15:docId w15:val="{5D692A5E-B97A-4C98-9B74-45545519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Chavarria Morales, Luis</dc:creator>
  <cp:keywords/>
  <dc:description/>
  <cp:lastModifiedBy>Chavarria Morales, Luis</cp:lastModifiedBy>
  <cp:revision>1</cp:revision>
  <dcterms:created xsi:type="dcterms:W3CDTF">2024-07-04T09:15:00Z</dcterms:created>
  <dcterms:modified xsi:type="dcterms:W3CDTF">2024-07-04T09:41:00Z</dcterms:modified>
</cp:coreProperties>
</file>