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2E75B6"/>
          <w:sz w:val="48"/>
          <w:szCs w:val="48"/>
        </w:rPr>
        <w:t xml:space="preserve">CYCLISTIC BIKE-SHARE</w:t>
      </w:r>
    </w:p>
    <w:p>
      <w:pPr>
        <w:spacing w:after="960"/>
        <w:jc w:val="center"/>
      </w:pPr>
      <w:r>
        <w:rPr>
          <w:color w:val="666666"/>
          <w:sz w:val="36"/>
          <w:szCs w:val="36"/>
        </w:rPr>
        <w:t xml:space="preserve">Análise Estratégica de Conversão</w:t>
      </w:r>
    </w:p>
    <w:p>
      <w:pPr>
        <w:spacing w:after="1440"/>
        <w:jc w:val="center"/>
      </w:pPr>
      <w:r>
        <w:rPr>
          <w:i/>
          <w:iCs/>
          <w:sz w:val="28"/>
          <w:szCs w:val="28"/>
        </w:rPr>
        <w:t xml:space="preserve">Como Converter Ciclistas Casuais em Membros Anuais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Preparado por: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Marketing Analytics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Data: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Fevereiro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Período Analisado: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12 meses (2023)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Viagens Analisadas: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4.850.000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Sumário Executivo</w:t>
      </w:r>
    </w:p>
    <w:p>
      <w:pPr>
        <w:spacing w:after="240"/>
      </w:pPr>
      <w:r>
        <w:rPr>
          <w:sz w:val="24"/>
          <w:szCs w:val="24"/>
        </w:rPr>
        <w:t xml:space="preserve">Este relatório apresenta análise abrangente de dados de bike-share da Cyclistic, com foco em identificar diferenças entre membros anuais e ciclistas casuais. O objetivo é fornecer insights acionáveis para estratégias de conversão de casuais em membros, maximizando a lucratividade da empresa.</w:t>
      </w:r>
    </w:p>
    <w:p>
      <w:pPr>
        <w:pStyle w:val="Heading3"/>
      </w:pPr>
      <w:r>
        <w:t xml:space="preserve">Descobertas Principais</w:t>
      </w:r>
    </w:p>
    <w:p>
      <w:pPr>
        <w:pStyle w:val="ListParagraph"/>
        <w:numPr>
          <w:ilvl w:val="0"/>
          <w:numId w:val="2"/>
        </w:numPr>
      </w:pPr>
      <w:r>
        <w:t xml:space="preserve">Ciclistas casuais fazem viagens 97% mais longas que membros (30.2 min vs 15.3 min)</w:t>
      </w:r>
    </w:p>
    <w:p>
      <w:pPr>
        <w:pStyle w:val="ListParagraph"/>
        <w:numPr>
          <w:ilvl w:val="0"/>
          <w:numId w:val="2"/>
        </w:numPr>
      </w:pPr>
      <w:r>
        <w:t xml:space="preserve">Casuais concentram uso nos fins de semana (55% das viagens), enquanto membros usam consistentemente em dias úteis</w:t>
      </w:r>
    </w:p>
    <w:p>
      <w:pPr>
        <w:pStyle w:val="ListParagraph"/>
        <w:numPr>
          <w:ilvl w:val="0"/>
          <w:numId w:val="2"/>
        </w:numPr>
      </w:pPr>
      <w:r>
        <w:t xml:space="preserve">Casuais têm variação sazonal 2.5x maior, com pico no verão</w:t>
      </w:r>
    </w:p>
    <w:p>
      <w:pPr>
        <w:pStyle w:val="ListParagraph"/>
        <w:numPr>
          <w:ilvl w:val="0"/>
          <w:numId w:val="2"/>
        </w:numPr>
      </w:pPr>
      <w:r>
        <w:t xml:space="preserve">Membros usam bikes para commute (picos às 8h e 17h), casuais para lazer (uso distribuído 12h-15h)</w:t>
      </w:r>
    </w:p>
    <w:p>
      <w:pPr>
        <w:pStyle w:val="Heading3"/>
      </w:pPr>
      <w:r>
        <w:t xml:space="preserve">Recomendações Estratégicas</w:t>
      </w:r>
    </w:p>
    <w:p>
      <w:pPr>
        <w:spacing w:after="120"/>
      </w:pPr>
      <w:r>
        <w:rPr>
          <w:sz w:val="24"/>
          <w:szCs w:val="24"/>
        </w:rPr>
        <w:t xml:space="preserve">Este relatório recomenda três estratégias principais com potencial de gerar </w:t>
      </w:r>
      <w:r>
        <w:rPr>
          <w:b/>
          <w:bCs/>
          <w:color w:val="2E75B6"/>
          <w:sz w:val="24"/>
          <w:szCs w:val="24"/>
        </w:rPr>
        <w:t xml:space="preserve">+$2.6M em receita adicional</w:t>
      </w:r>
      <w:r>
        <w:rPr>
          <w:sz w:val="24"/>
          <w:szCs w:val="24"/>
        </w:rPr>
        <w:t xml:space="preserve"> no primeiro ano através da conversão de aproximadamente </w:t>
      </w:r>
      <w:r>
        <w:rPr>
          <w:b/>
          <w:bCs/>
          <w:color w:val="2E75B6"/>
          <w:sz w:val="24"/>
          <w:szCs w:val="24"/>
        </w:rPr>
        <w:t xml:space="preserve">34.200 ciclistas casuais</w:t>
      </w:r>
      <w:r>
        <w:rPr>
          <w:sz w:val="24"/>
          <w:szCs w:val="24"/>
        </w:rPr>
        <w:t xml:space="preserve"> em membros anuais.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1. Contexto de Negócio</w:t>
      </w:r>
    </w:p>
    <w:p>
      <w:pPr>
        <w:pStyle w:val="Heading2"/>
      </w:pPr>
      <w:r>
        <w:t xml:space="preserve">1.1 Sobre a Cyclistic</w:t>
      </w:r>
    </w:p>
    <w:p>
      <w:pPr>
        <w:spacing w:after="240"/>
      </w:pPr>
      <w:r>
        <w:rPr>
          <w:sz w:val="24"/>
          <w:szCs w:val="24"/>
        </w:rPr>
        <w:t xml:space="preserve">A Cyclistic é uma empresa de bike-share em Chicago fundada em 2016. A empresa opera uma frota de 5.824 bicicletas distribuídas em 692 estações pela cidade, oferecendo opções inclusivas como bikes tradicionais, elétricas, reclinadas, triciclos e cargo bikes.</w:t>
      </w:r>
    </w:p>
    <w:p>
      <w:pPr>
        <w:pStyle w:val="Heading2"/>
      </w:pPr>
      <w:r>
        <w:t xml:space="preserve">1.2 Desafio de Negócio</w:t>
      </w:r>
    </w:p>
    <w:p>
      <w:pPr>
        <w:spacing w:after="240"/>
      </w:pPr>
      <w:r>
        <w:rPr>
          <w:sz w:val="24"/>
          <w:szCs w:val="24"/>
        </w:rPr>
        <w:t xml:space="preserve">Os analistas financeiros concluíram que </w:t>
      </w:r>
      <w:r>
        <w:rPr>
          <w:b/>
          <w:bCs/>
          <w:sz w:val="24"/>
          <w:szCs w:val="24"/>
        </w:rPr>
        <w:t xml:space="preserve">membros anuais são significativamente mais lucrativos</w:t>
      </w:r>
      <w:r>
        <w:rPr>
          <w:sz w:val="24"/>
          <w:szCs w:val="24"/>
        </w:rPr>
        <w:t xml:space="preserve"> que ciclistas casuais. A diretora de marketing, Lily Moreno, identificou uma oportunidade de converter ciclistas casuais existentes em membros, pois eles já conhecem e escolheram o programa Cyclistic.</w:t>
      </w:r>
    </w:p>
    <w:p>
      <w:pPr>
        <w:pStyle w:val="Heading2"/>
      </w:pPr>
      <w:r>
        <w:t xml:space="preserve">1.3 Pergunta de Negócio</w:t>
      </w:r>
    </w:p>
    <w:p>
      <w:pPr>
        <w:shd w:fill="E8F4FD" w:val="clear"/>
        <w:spacing w:after="240"/>
        <w:jc w:val="center"/>
      </w:pPr>
      <w:r>
        <w:rPr>
          <w:b/>
          <w:bCs/>
          <w:i/>
          <w:iCs/>
          <w:color w:val="2E75B6"/>
          <w:sz w:val="28"/>
          <w:szCs w:val="28"/>
        </w:rPr>
        <w:t xml:space="preserve">Como membros anuais e ciclistas casuais usam o Cyclistic de forma diferente?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2. Metodologia</w:t>
      </w:r>
    </w:p>
    <w:p>
      <w:pPr>
        <w:spacing w:after="240"/>
      </w:pPr>
      <w:r>
        <w:rPr>
          <w:sz w:val="24"/>
          <w:szCs w:val="24"/>
        </w:rPr>
        <w:t xml:space="preserve">Este projeto seguiu o processo de análise de dados em 6 fases do Google Data Analytics: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1. 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Definir problema de negócio e identificar stakeholders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2. PREPARE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Coletar e organizar dados de 12 meses do Divvy Trip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3. PROCESS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Limpar dados, remover outliers e criar colunas calculadas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4. ANALYZE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Realizar análises descritivas e estatísticas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5. SHARE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Criar visualizações e comunicar insights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6. 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Desenvolver recomendações acionáveis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3. Principais Descobertas</w:t>
      </w:r>
    </w:p>
    <w:p>
      <w:pPr>
        <w:pStyle w:val="Heading2"/>
      </w:pPr>
      <w:r>
        <w:t xml:space="preserve">3.1 Duração das Viagens</w:t>
      </w:r>
    </w:p>
    <w:p>
      <w:pPr>
        <w:spacing w:after="240"/>
      </w:pPr>
      <w:r>
        <w:rPr>
          <w:sz w:val="24"/>
          <w:szCs w:val="24"/>
        </w:rPr>
        <w:t xml:space="preserve">A diferença mais significativa entre os grupos está na duração das viagens. Ciclistas casuais fazem viagens </w:t>
      </w:r>
      <w:r>
        <w:rPr>
          <w:b/>
          <w:bCs/>
          <w:color w:val="E67E22"/>
          <w:sz w:val="24"/>
          <w:szCs w:val="24"/>
        </w:rPr>
        <w:t xml:space="preserve">97% mais longas</w:t>
      </w:r>
      <w:r>
        <w:rPr>
          <w:sz w:val="24"/>
          <w:szCs w:val="24"/>
        </w:rPr>
        <w:t xml:space="preserve"> em média comparado a membros anuais.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Tipo de Usuário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Duração Média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Interpretação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E67E22"/>
              </w:rPr>
              <w:t xml:space="preserve">Casual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30.2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Uso recreativo / turismo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2E75B6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15.3 minutos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Commute / transporte regular</w:t>
            </w:r>
          </w:p>
        </w:tc>
      </w:tr>
    </w:tbl>
    <w:p>
      <w:pPr>
        <w:shd w:fill="FFF4E6" w:val="clear"/>
        <w:spacing w:before="240" w:after="240"/>
      </w:pPr>
      <w:r>
        <w:rPr>
          <w:b/>
          <w:bCs/>
          <w:sz w:val="24"/>
          <w:szCs w:val="24"/>
        </w:rPr>
        <w:t xml:space="preserve">💡 INSIGHT: </w:t>
      </w:r>
      <w:r>
        <w:rPr>
          <w:i/>
          <w:iCs/>
          <w:sz w:val="24"/>
          <w:szCs w:val="24"/>
        </w:rPr>
        <w:t xml:space="preserve">Viagens mais longas indicam maior valor potencial de membership para casuais.</w:t>
      </w:r>
    </w:p>
    <w:p>
      <w:pPr>
        <w:pStyle w:val="Heading2"/>
      </w:pPr>
      <w:r>
        <w:t xml:space="preserve">3.2 Padrão Semanal</w:t>
      </w:r>
    </w:p>
    <w:p>
      <w:pPr>
        <w:spacing w:after="240"/>
      </w:pPr>
      <w:r>
        <w:rPr>
          <w:sz w:val="24"/>
          <w:szCs w:val="24"/>
        </w:rPr>
        <w:t xml:space="preserve">Os padrões de uso ao longo da semana revelam comportamentos completamente distintos:</w:t>
      </w:r>
    </w:p>
    <w:p>
      <w:pPr>
        <w:pStyle w:val="ListParagraph"/>
        <w:numPr>
          <w:ilvl w:val="0"/>
          <w:numId w:val="1"/>
        </w:numPr>
      </w:pPr>
      <w:r>
        <w:t xml:space="preserve">Casuais: 55% das viagens ocorrem nos fins de semana (sábado e domingo)</w:t>
      </w:r>
    </w:p>
    <w:p>
      <w:pPr>
        <w:pStyle w:val="ListParagraph"/>
        <w:numPr>
          <w:ilvl w:val="0"/>
          <w:numId w:val="1"/>
        </w:numPr>
      </w:pPr>
      <w:r>
        <w:t xml:space="preserve">Membros: Uso consistente em dias úteis, com leve redução nos fins de semana</w:t>
      </w:r>
    </w:p>
    <w:p>
      <w:pPr>
        <w:shd w:fill="FFF4E6" w:val="clear"/>
        <w:spacing w:before="240" w:after="240"/>
      </w:pPr>
      <w:r>
        <w:rPr>
          <w:b/>
          <w:bCs/>
          <w:sz w:val="24"/>
          <w:szCs w:val="24"/>
        </w:rPr>
        <w:t xml:space="preserve">💡 INSIGHT: </w:t>
      </w:r>
      <w:r>
        <w:rPr>
          <w:i/>
          <w:iCs/>
          <w:sz w:val="24"/>
          <w:szCs w:val="24"/>
        </w:rPr>
        <w:t xml:space="preserve">Casuais usam para LAZER. Membros usam para COMMUTE e transporte regular.</w:t>
      </w:r>
    </w:p>
    <w:p>
      <w:pPr>
        <w:pStyle w:val="Heading2"/>
      </w:pPr>
      <w:r>
        <w:t xml:space="preserve">3.3 Padrão Diário</w:t>
      </w:r>
    </w:p>
    <w:p>
      <w:pPr>
        <w:spacing w:after="240"/>
      </w:pPr>
      <w:r>
        <w:rPr>
          <w:sz w:val="24"/>
          <w:szCs w:val="24"/>
        </w:rPr>
        <w:t xml:space="preserve">A análise por hora do dia confirma os comportamentos identificados:</w:t>
      </w:r>
    </w:p>
    <w:p>
      <w:pPr>
        <w:pStyle w:val="ListParagraph"/>
        <w:numPr>
          <w:ilvl w:val="0"/>
          <w:numId w:val="1"/>
        </w:numPr>
      </w:pPr>
      <w:r>
        <w:t xml:space="preserve">Membros: Picos claros às 8h (manhã) e 17h (tarde) - padrão típico de commute</w:t>
      </w:r>
    </w:p>
    <w:p>
      <w:pPr>
        <w:pStyle w:val="ListParagraph"/>
        <w:numPr>
          <w:ilvl w:val="0"/>
          <w:numId w:val="1"/>
        </w:numPr>
      </w:pPr>
      <w:r>
        <w:t xml:space="preserve">Casuais: Uso distribuído entre 12h-15h - padrão de lazer/turismo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4. Recomendações Estratégicas</w:t>
      </w:r>
    </w:p>
    <w:p>
      <w:pPr>
        <w:spacing w:after="360"/>
      </w:pPr>
      <w:r>
        <w:rPr>
          <w:sz w:val="24"/>
          <w:szCs w:val="24"/>
        </w:rPr>
        <w:t xml:space="preserve">Baseado nas descobertas, recomendamos três estratégias principais para conversão de ciclistas casuais em membros anuais:</w:t>
      </w:r>
    </w:p>
    <w:p>
      <w:pPr>
        <w:pStyle w:val="Heading2"/>
      </w:pPr>
      <w:r>
        <w:t xml:space="preserve">4.1 Campanha Weekend Warrior</w:t>
      </w:r>
    </w:p>
    <w:p>
      <w:pPr>
        <w:shd w:fill="E8F4FD" w:val="clear"/>
        <w:spacing w:after="120"/>
      </w:pPr>
      <w:r>
        <w:rPr>
          <w:b/>
          <w:bCs/>
          <w:color w:val="2E75B6"/>
          <w:sz w:val="26"/>
          <w:szCs w:val="26"/>
        </w:rPr>
        <w:t xml:space="preserve">Plano de Membership Específico para Fins de Semana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Insight Base: </w:t>
      </w:r>
      <w:r>
        <w:rPr>
          <w:sz w:val="24"/>
          <w:szCs w:val="24"/>
        </w:rPr>
        <w:t xml:space="preserve">55% das viagens casuais ocorrem nos fins de semana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Ação Proposta:</w:t>
      </w:r>
    </w:p>
    <w:p>
      <w:pPr>
        <w:pStyle w:val="ListParagraph"/>
        <w:numPr>
          <w:ilvl w:val="0"/>
          <w:numId w:val="2"/>
        </w:numPr>
      </w:pPr>
      <w:r>
        <w:t xml:space="preserve">Criar plano Weekend Unlimited Membership (40% do preço anual)</w:t>
      </w:r>
    </w:p>
    <w:p>
      <w:pPr>
        <w:pStyle w:val="ListParagraph"/>
        <w:numPr>
          <w:ilvl w:val="0"/>
          <w:numId w:val="2"/>
        </w:numPr>
      </w:pPr>
      <w:r>
        <w:t xml:space="preserve">Campanha de marketing focada em Instagram e Facebook (lazer/lifestyle)</w:t>
      </w:r>
    </w:p>
    <w:p>
      <w:pPr>
        <w:pStyle w:val="ListParagraph"/>
        <w:numPr>
          <w:ilvl w:val="0"/>
          <w:numId w:val="2"/>
        </w:numPr>
      </w:pPr>
      <w:r>
        <w:t xml:space="preserve">Estratégia de upgrade gradual após 60 dias</w:t>
      </w:r>
    </w:p>
    <w:p>
      <w:pPr>
        <w:spacing w:before="240"/>
      </w:pPr>
      <w:r>
        <w:rPr>
          <w:b/>
          <w:bCs/>
          <w:color w:val="27AE60"/>
          <w:sz w:val="24"/>
          <w:szCs w:val="24"/>
        </w:rPr>
        <w:t xml:space="preserve">Impacto Esperado: </w:t>
      </w:r>
      <w:r>
        <w:rPr>
          <w:b/>
          <w:bCs/>
          <w:sz w:val="24"/>
          <w:szCs w:val="24"/>
        </w:rPr>
        <w:t xml:space="preserve">+12.000 memberships | +$480k receita anual</w:t>
      </w:r>
    </w:p>
    <w:p>
      <w:pPr>
        <w:pStyle w:val="Heading2"/>
        <w:spacing w:before="480"/>
      </w:pPr>
      <w:r>
        <w:t xml:space="preserve">4.2 Programa 30 Dias para Membro</w:t>
      </w:r>
    </w:p>
    <w:p>
      <w:pPr>
        <w:shd w:fill="E8F4FD" w:val="clear"/>
        <w:spacing w:after="120"/>
      </w:pPr>
      <w:r>
        <w:rPr>
          <w:b/>
          <w:bCs/>
          <w:color w:val="2E75B6"/>
          <w:sz w:val="26"/>
          <w:szCs w:val="26"/>
        </w:rPr>
        <w:t xml:space="preserve">Trial Inteligente com Gamificação e Análise Preditiva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Insight Base: </w:t>
      </w:r>
      <w:r>
        <w:rPr>
          <w:sz w:val="24"/>
          <w:szCs w:val="24"/>
        </w:rPr>
        <w:t xml:space="preserve">Casuais fazem viagens 97% mais longas = maior valor de membership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Ação Proposta:</w:t>
      </w:r>
    </w:p>
    <w:p>
      <w:pPr>
        <w:pStyle w:val="ListParagraph"/>
        <w:numPr>
          <w:ilvl w:val="0"/>
          <w:numId w:val="2"/>
        </w:numPr>
      </w:pPr>
      <w:r>
        <w:t xml:space="preserve">Oferecer trial de 30 dias por $20 (vs $95 mensal)</w:t>
      </w:r>
    </w:p>
    <w:p>
      <w:pPr>
        <w:pStyle w:val="ListParagraph"/>
        <w:numPr>
          <w:ilvl w:val="0"/>
          <w:numId w:val="2"/>
        </w:numPr>
      </w:pPr>
      <w:r>
        <w:t xml:space="preserve">Dashboard in-app mostrando economia acumulada em tempo real</w:t>
      </w:r>
    </w:p>
    <w:p>
      <w:pPr>
        <w:pStyle w:val="ListParagraph"/>
        <w:numPr>
          <w:ilvl w:val="0"/>
          <w:numId w:val="2"/>
        </w:numPr>
      </w:pPr>
      <w:r>
        <w:t xml:space="preserve">Segmentação inteligente priorizando casuais com 3+ viagens/mês</w:t>
      </w:r>
    </w:p>
    <w:p>
      <w:pPr>
        <w:pStyle w:val="ListParagraph"/>
        <w:numPr>
          <w:ilvl w:val="0"/>
          <w:numId w:val="2"/>
        </w:numPr>
      </w:pPr>
      <w:r>
        <w:t xml:space="preserve">Oferta de conversão no dia 25 do trial com desconto especial</w:t>
      </w:r>
    </w:p>
    <w:p>
      <w:pPr>
        <w:spacing w:before="240"/>
      </w:pPr>
      <w:r>
        <w:rPr>
          <w:b/>
          <w:bCs/>
          <w:color w:val="27AE60"/>
          <w:sz w:val="24"/>
          <w:szCs w:val="24"/>
        </w:rPr>
        <w:t xml:space="preserve">Impacto Esperado: </w:t>
      </w:r>
      <w:r>
        <w:rPr>
          <w:b/>
          <w:bCs/>
          <w:sz w:val="24"/>
          <w:szCs w:val="24"/>
        </w:rPr>
        <w:t xml:space="preserve">+7.200 memberships | +$685k receita anual</w:t>
      </w:r>
    </w:p>
    <w:p>
      <w:pPr>
        <w:pStyle w:val="Heading2"/>
        <w:spacing w:before="480"/>
      </w:pPr>
      <w:r>
        <w:t xml:space="preserve">4.3 Campanha Verão = Economia</w:t>
      </w:r>
    </w:p>
    <w:p>
      <w:pPr>
        <w:shd w:fill="E8F4FD" w:val="clear"/>
        <w:spacing w:after="120"/>
      </w:pPr>
      <w:r>
        <w:rPr>
          <w:b/>
          <w:bCs/>
          <w:color w:val="2E75B6"/>
          <w:sz w:val="26"/>
          <w:szCs w:val="26"/>
        </w:rPr>
        <w:t xml:space="preserve">Timing Sazonal Estratégico com Marketing Digital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Insight Base: </w:t>
      </w:r>
      <w:r>
        <w:rPr>
          <w:sz w:val="24"/>
          <w:szCs w:val="24"/>
        </w:rPr>
        <w:t xml:space="preserve">Pico de casuais no verão (Jun-Ago = 45% do uso anual)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Ação Proposta:</w:t>
      </w:r>
    </w:p>
    <w:p>
      <w:pPr>
        <w:pStyle w:val="ListParagraph"/>
        <w:numPr>
          <w:ilvl w:val="0"/>
          <w:numId w:val="2"/>
        </w:numPr>
      </w:pPr>
      <w:r>
        <w:t xml:space="preserve">Campanha pré-verão (Maio-Junho) com desconto progressivo</w:t>
      </w:r>
    </w:p>
    <w:p>
      <w:pPr>
        <w:pStyle w:val="ListParagraph"/>
        <w:numPr>
          <w:ilvl w:val="0"/>
          <w:numId w:val="2"/>
        </w:numPr>
      </w:pPr>
      <w:r>
        <w:t xml:space="preserve">Google Ads + Facebook/Instagram com geotargeting estratégico</w:t>
      </w:r>
    </w:p>
    <w:p>
      <w:pPr>
        <w:pStyle w:val="ListParagraph"/>
        <w:numPr>
          <w:ilvl w:val="0"/>
          <w:numId w:val="2"/>
        </w:numPr>
      </w:pPr>
      <w:r>
        <w:t xml:space="preserve">Email marketing personalizado para casuais do verão anterior</w:t>
      </w:r>
    </w:p>
    <w:p>
      <w:pPr>
        <w:pStyle w:val="ListParagraph"/>
        <w:numPr>
          <w:ilvl w:val="0"/>
          <w:numId w:val="2"/>
        </w:numPr>
      </w:pPr>
      <w:r>
        <w:t xml:space="preserve">Remarketing agressivo com dynamic ads de economia personalizada</w:t>
      </w:r>
    </w:p>
    <w:p>
      <w:pPr>
        <w:spacing w:before="240"/>
      </w:pPr>
      <w:r>
        <w:rPr>
          <w:b/>
          <w:bCs/>
          <w:color w:val="27AE60"/>
          <w:sz w:val="24"/>
          <w:szCs w:val="24"/>
        </w:rPr>
        <w:t xml:space="preserve">Impacto Esperado: </w:t>
      </w:r>
      <w:r>
        <w:rPr>
          <w:b/>
          <w:bCs/>
          <w:sz w:val="24"/>
          <w:szCs w:val="24"/>
        </w:rPr>
        <w:t xml:space="preserve">+15.000 memberships | +$1.4M receita anual | ROI 4:1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5. Impacto Total Projetado</w:t>
      </w:r>
    </w:p>
    <w:p>
      <w:pPr>
        <w:spacing w:after="360"/>
      </w:pPr>
      <w:r>
        <w:rPr>
          <w:sz w:val="24"/>
          <w:szCs w:val="24"/>
        </w:rPr>
        <w:t xml:space="preserve">A implementação combinada das três estratégias tem potencial de gerar impacto significativo para a Cyclistic: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Estratégia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Membros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Receita Ano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Weekend Warrior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+12.000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$480k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30 Dias para Membro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+7.200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$685k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Verão = Economia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+15.000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$1.425k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+34.200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$2.590k</w:t>
            </w:r>
          </w:p>
        </w:tc>
      </w:tr>
    </w:tbl>
    <w:p>
      <w:pPr>
        <w:shd w:fill="E8F8F5" w:val="clear"/>
        <w:spacing w:before="360" w:after="240"/>
        <w:jc w:val="center"/>
      </w:pPr>
      <w:r>
        <w:rPr>
          <w:b/>
          <w:bCs/>
          <w:color w:val="27AE60"/>
          <w:sz w:val="28"/>
          <w:szCs w:val="28"/>
        </w:rPr>
        <w:t xml:space="preserve">Receita Recorrente (Anos Seguintes): $3.5M/ano</w:t>
      </w:r>
    </w:p>
    <w:p>
      <w:pPr>
        <w:pStyle w:val="Heading1"/>
      </w:pPr>
      <w:r>
        <w:t xml:space="preserve">6. Próximos Passos</w:t>
      </w:r>
    </w:p>
    <w:p>
      <w:pPr>
        <w:spacing w:after="240"/>
      </w:pPr>
      <w:r>
        <w:rPr>
          <w:sz w:val="24"/>
          <w:szCs w:val="24"/>
        </w:rPr>
        <w:t xml:space="preserve">Para implementação bem-sucedida das estratégias recomendadas:</w:t>
      </w:r>
    </w:p>
    <w:p>
      <w:pPr>
        <w:pStyle w:val="Heading3"/>
      </w:pPr>
      <w:r>
        <w:t xml:space="preserve">Q2 2026 (Abril-Junho)</w:t>
      </w:r>
    </w:p>
    <w:p>
      <w:pPr>
        <w:pStyle w:val="ListParagraph"/>
        <w:numPr>
          <w:ilvl w:val="0"/>
          <w:numId w:val="1"/>
        </w:numPr>
      </w:pPr>
      <w:r>
        <w:t xml:space="preserve">Desenvolver plano Weekend Unlimited e estrutura de pricing</w:t>
      </w:r>
    </w:p>
    <w:p>
      <w:pPr>
        <w:pStyle w:val="ListParagraph"/>
        <w:numPr>
          <w:ilvl w:val="0"/>
          <w:numId w:val="1"/>
        </w:numPr>
      </w:pPr>
      <w:r>
        <w:t xml:space="preserve">Lançar campanha Verão = Economia com budget de $150k</w:t>
      </w:r>
    </w:p>
    <w:p>
      <w:pPr>
        <w:pStyle w:val="ListParagraph"/>
        <w:numPr>
          <w:ilvl w:val="0"/>
          <w:numId w:val="1"/>
        </w:numPr>
      </w:pPr>
      <w:r>
        <w:t xml:space="preserve">Criar assets de marketing digital e landing pages</w:t>
      </w:r>
    </w:p>
    <w:p>
      <w:pPr>
        <w:pStyle w:val="Heading3"/>
      </w:pPr>
      <w:r>
        <w:t xml:space="preserve">Q3 2026 (Julho-Setembro)</w:t>
      </w:r>
    </w:p>
    <w:p>
      <w:pPr>
        <w:pStyle w:val="ListParagraph"/>
        <w:numPr>
          <w:ilvl w:val="0"/>
          <w:numId w:val="1"/>
        </w:numPr>
      </w:pPr>
      <w:r>
        <w:t xml:space="preserve">Lançar programa 30 Dias para Membro com gamificação</w:t>
      </w:r>
    </w:p>
    <w:p>
      <w:pPr>
        <w:pStyle w:val="ListParagraph"/>
        <w:numPr>
          <w:ilvl w:val="0"/>
          <w:numId w:val="1"/>
        </w:numPr>
      </w:pPr>
      <w:r>
        <w:t xml:space="preserve">Avaliar resultados da campanha de verão</w:t>
      </w:r>
    </w:p>
    <w:p>
      <w:pPr>
        <w:pStyle w:val="ListParagraph"/>
        <w:numPr>
          <w:ilvl w:val="0"/>
          <w:numId w:val="1"/>
        </w:numPr>
      </w:pPr>
      <w:r>
        <w:t xml:space="preserve">Implementar sistema de tracking e métricas em tempo real</w:t>
      </w:r>
    </w:p>
    <w:p>
      <w:pPr>
        <w:pStyle w:val="Heading3"/>
      </w:pPr>
      <w:r>
        <w:t xml:space="preserve">Q4 2026 (Outubro-Dezembro)</w:t>
      </w:r>
    </w:p>
    <w:p>
      <w:pPr>
        <w:pStyle w:val="ListParagraph"/>
        <w:numPr>
          <w:ilvl w:val="0"/>
          <w:numId w:val="1"/>
        </w:numPr>
      </w:pPr>
      <w:r>
        <w:t xml:space="preserve">Análise completa de retenção e taxa de conversão</w:t>
      </w:r>
    </w:p>
    <w:p>
      <w:pPr>
        <w:pStyle w:val="ListParagraph"/>
        <w:numPr>
          <w:ilvl w:val="0"/>
          <w:numId w:val="1"/>
        </w:numPr>
      </w:pPr>
      <w:r>
        <w:t xml:space="preserve">Ajustes baseados em performance e feedback dos usuários</w:t>
      </w:r>
    </w:p>
    <w:p>
      <w:pPr>
        <w:pStyle w:val="ListParagraph"/>
        <w:numPr>
          <w:ilvl w:val="0"/>
          <w:numId w:val="1"/>
        </w:numPr>
      </w:pPr>
      <w:r>
        <w:t xml:space="preserve">Preparar estratégia para 2027 baseada em aprendizados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7. Conclusão</w:t>
      </w:r>
    </w:p>
    <w:p>
      <w:pPr>
        <w:spacing w:after="240"/>
      </w:pPr>
      <w:r>
        <w:rPr>
          <w:sz w:val="24"/>
          <w:szCs w:val="24"/>
        </w:rPr>
        <w:t xml:space="preserve">A análise de 4.85 milhões de viagens revelou diferenças claras e acionáveis entre membros anuais e ciclistas casuais. Casuais usam o serviço predominantemente para lazer nos fins de semana, com viagens significativamente mais longas, enquanto membros utilizam para commute regular em dias úteis.</w:t>
      </w:r>
    </w:p>
    <w:p>
      <w:pPr>
        <w:spacing w:after="240"/>
      </w:pPr>
      <w:r>
        <w:rPr>
          <w:sz w:val="24"/>
          <w:szCs w:val="24"/>
        </w:rPr>
        <w:t xml:space="preserve">As três estratégias recomendadas são baseadas diretamente nestes insights e têm potencial de converter aproximadamente </w:t>
      </w:r>
      <w:r>
        <w:rPr>
          <w:b/>
          <w:bCs/>
          <w:color w:val="2E75B6"/>
          <w:sz w:val="24"/>
          <w:szCs w:val="24"/>
        </w:rPr>
        <w:t xml:space="preserve">34.200 ciclistas casuais</w:t>
      </w:r>
      <w:r>
        <w:rPr>
          <w:sz w:val="24"/>
          <w:szCs w:val="24"/>
        </w:rPr>
        <w:t xml:space="preserve"> em membros anuais, gerando </w:t>
      </w:r>
      <w:r>
        <w:rPr>
          <w:b/>
          <w:bCs/>
          <w:color w:val="27AE60"/>
          <w:sz w:val="24"/>
          <w:szCs w:val="24"/>
        </w:rPr>
        <w:t xml:space="preserve">$2.6M em receita adicional</w:t>
      </w:r>
      <w:r>
        <w:rPr>
          <w:sz w:val="24"/>
          <w:szCs w:val="24"/>
        </w:rPr>
        <w:t xml:space="preserve"> no primeiro ano e </w:t>
      </w:r>
      <w:r>
        <w:rPr>
          <w:b/>
          <w:bCs/>
          <w:color w:val="27AE60"/>
          <w:sz w:val="24"/>
          <w:szCs w:val="24"/>
        </w:rPr>
        <w:t xml:space="preserve">$3.5M em receita recorrente</w:t>
      </w:r>
      <w:r>
        <w:rPr>
          <w:sz w:val="24"/>
          <w:szCs w:val="24"/>
        </w:rPr>
        <w:t xml:space="preserve"> nos anos seguintes.</w:t>
      </w:r>
    </w:p>
    <w:p>
      <w:pPr>
        <w:spacing w:after="240"/>
      </w:pPr>
      <w:r>
        <w:rPr>
          <w:sz w:val="24"/>
          <w:szCs w:val="24"/>
        </w:rPr>
        <w:t xml:space="preserve">O sucesso destas iniciativas dependerá de implementação cuidadosa, monitoramento contínuo de métricas e adaptação baseada em feedback e performance. Recomenda-se início imediato da implementação para capturar a temporada de verão de 2026.</w:t>
      </w:r>
    </w:p>
    <w:p>
      <w:pPr>
        <w:spacing w:before="480"/>
        <w:jc w:val="center"/>
      </w:pPr>
      <w:r>
        <w:rPr>
          <w:sz w:val="24"/>
          <w:szCs w:val="24"/>
        </w:rPr>
        <w:t xml:space="preserve">___________________________</w:t>
      </w:r>
    </w:p>
    <w:p>
      <w:pPr>
        <w:spacing w:before="240"/>
        <w:jc w:val="center"/>
      </w:pPr>
      <w:r>
        <w:rPr>
          <w:i/>
          <w:iCs/>
          <w:sz w:val="20"/>
          <w:szCs w:val="20"/>
        </w:rPr>
        <w:t xml:space="preserve">Marketing Analytics Team</w:t>
      </w:r>
    </w:p>
    <w:p>
      <w:pPr>
        <w:jc w:val="center"/>
      </w:pPr>
      <w:r>
        <w:rPr>
          <w:i/>
          <w:iCs/>
          <w:sz w:val="20"/>
          <w:szCs w:val="20"/>
        </w:rPr>
        <w:t xml:space="preserve">Cyclistic Bike-Share</w:t>
      </w:r>
    </w:p>
    <w:p>
      <w:pPr>
        <w:jc w:val="center"/>
      </w:pPr>
      <w:r>
        <w:rPr>
          <w:i/>
          <w:iCs/>
          <w:sz w:val="20"/>
          <w:szCs w:val="20"/>
        </w:rPr>
        <w:t xml:space="preserve">Fevereiro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2026-02-19T11:26:24.675Z</dcterms:created>
  <dcterms:modified xsi:type="dcterms:W3CDTF">2026-02-19T11:26:24.676Z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