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29C" w:rsidRDefault="0088229C">
      <w:pPr>
        <w:rPr>
          <w:b/>
        </w:rPr>
      </w:pPr>
    </w:p>
    <w:tbl>
      <w:tblPr>
        <w:tblW w:w="10725" w:type="dxa"/>
        <w:tblInd w:w="93" w:type="dxa"/>
        <w:tblLayout w:type="fixed"/>
        <w:tblLook w:val="04A0"/>
      </w:tblPr>
      <w:tblGrid>
        <w:gridCol w:w="950"/>
        <w:gridCol w:w="1104"/>
        <w:gridCol w:w="31"/>
        <w:gridCol w:w="1073"/>
        <w:gridCol w:w="817"/>
        <w:gridCol w:w="388"/>
        <w:gridCol w:w="1298"/>
        <w:gridCol w:w="204"/>
        <w:gridCol w:w="916"/>
        <w:gridCol w:w="1120"/>
        <w:gridCol w:w="124"/>
        <w:gridCol w:w="90"/>
        <w:gridCol w:w="630"/>
        <w:gridCol w:w="287"/>
        <w:gridCol w:w="650"/>
        <w:gridCol w:w="336"/>
        <w:gridCol w:w="347"/>
        <w:gridCol w:w="180"/>
        <w:gridCol w:w="180"/>
      </w:tblGrid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31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 xml:space="preserve">Balance </w:t>
            </w:r>
            <w:proofErr w:type="spellStart"/>
            <w:r w:rsidRPr="0088229C">
              <w:rPr>
                <w:b/>
                <w:bCs/>
                <w:color w:val="000000"/>
                <w:sz w:val="22"/>
                <w:szCs w:val="22"/>
              </w:rPr>
              <w:t>Modle</w:t>
            </w:r>
            <w:proofErr w:type="spellEnd"/>
            <w:r w:rsidRPr="0088229C">
              <w:rPr>
                <w:b/>
                <w:bCs/>
                <w:color w:val="000000"/>
                <w:sz w:val="22"/>
                <w:szCs w:val="22"/>
              </w:rPr>
              <w:t>: XS105DU</w:t>
            </w:r>
          </w:p>
        </w:tc>
        <w:tc>
          <w:tcPr>
            <w:tcW w:w="36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Serial Number: B139Z9Z316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88229C" w:rsidRPr="0088229C" w:rsidTr="0073222F">
        <w:trPr>
          <w:gridAfter w:val="1"/>
          <w:wAfter w:w="180" w:type="dxa"/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11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9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  <w:tc>
          <w:tcPr>
            <w:tcW w:w="5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8229C" w:rsidRPr="0088229C" w:rsidRDefault="0088229C" w:rsidP="0088229C">
            <w:pPr>
              <w:rPr>
                <w:color w:val="000000"/>
              </w:rPr>
            </w:pPr>
          </w:p>
        </w:tc>
      </w:tr>
      <w:tr w:rsidR="005578E3" w:rsidRPr="0088229C" w:rsidTr="007527FF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Reference Weight: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Certificate No.: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Nominal Value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Warning Limit +/–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Control Limit +/–</w:t>
            </w:r>
          </w:p>
        </w:tc>
      </w:tr>
      <w:tr w:rsidR="005578E3" w:rsidRPr="0088229C" w:rsidTr="007527FF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No. 1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MT0021716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100 g</w:t>
            </w:r>
          </w:p>
        </w:tc>
        <w:tc>
          <w:tcPr>
            <w:tcW w:w="22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0.0002 g</w:t>
            </w:r>
          </w:p>
        </w:tc>
        <w:tc>
          <w:tcPr>
            <w:tcW w:w="2250" w:type="dxa"/>
            <w:gridSpan w:val="5"/>
            <w:vAlign w:val="bottom"/>
          </w:tcPr>
          <w:p w:rsidR="005578E3" w:rsidRPr="0088229C" w:rsidRDefault="005578E3" w:rsidP="007527FF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0.0003 g</w:t>
            </w:r>
          </w:p>
        </w:tc>
      </w:tr>
      <w:tr w:rsidR="005578E3" w:rsidRPr="0088229C" w:rsidTr="005578E3">
        <w:trPr>
          <w:gridAfter w:val="2"/>
          <w:wAfter w:w="360" w:type="dxa"/>
          <w:trHeight w:val="315"/>
        </w:trPr>
        <w:tc>
          <w:tcPr>
            <w:tcW w:w="20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8229C">
              <w:rPr>
                <w:b/>
                <w:bCs/>
                <w:color w:val="000000"/>
                <w:sz w:val="22"/>
                <w:szCs w:val="22"/>
              </w:rPr>
              <w:t>No. 2</w:t>
            </w:r>
          </w:p>
        </w:tc>
        <w:tc>
          <w:tcPr>
            <w:tcW w:w="1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MT0021716</w:t>
            </w:r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g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7A69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0.00001 g</w:t>
            </w:r>
          </w:p>
        </w:tc>
        <w:tc>
          <w:tcPr>
            <w:tcW w:w="23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5578E3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0.00003 g</w:t>
            </w:r>
          </w:p>
        </w:tc>
      </w:tr>
      <w:tr w:rsidR="005578E3" w:rsidRPr="0088229C" w:rsidTr="0073222F">
        <w:trPr>
          <w:trHeight w:val="315"/>
        </w:trPr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8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73222F">
        <w:trPr>
          <w:trHeight w:val="1205"/>
        </w:trPr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Date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Result Ref. Weight No. 1</w:t>
            </w:r>
          </w:p>
        </w:tc>
        <w:tc>
          <w:tcPr>
            <w:tcW w:w="11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Result Ref. Weight No. 2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Within Limits (Yes/No) Warning</w:t>
            </w:r>
          </w:p>
        </w:tc>
        <w:tc>
          <w:tcPr>
            <w:tcW w:w="12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Within Limits (Pass/Fail) Control</w:t>
            </w:r>
          </w:p>
        </w:tc>
        <w:tc>
          <w:tcPr>
            <w:tcW w:w="308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Name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Initials</w:t>
            </w:r>
          </w:p>
        </w:tc>
        <w:tc>
          <w:tcPr>
            <w:tcW w:w="10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b/>
                <w:bCs/>
                <w:color w:val="000000"/>
              </w:rPr>
            </w:pPr>
            <w:r w:rsidRPr="0088229C">
              <w:rPr>
                <w:b/>
                <w:bCs/>
                <w:color w:val="000000"/>
              </w:rPr>
              <w:t>Retest (yes/no)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92261D">
        <w:trPr>
          <w:trHeight w:val="315"/>
        </w:trPr>
        <w:tc>
          <w:tcPr>
            <w:tcW w:w="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1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3084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9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  <w:tc>
          <w:tcPr>
            <w:tcW w:w="104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rPr>
                <w:color w:val="000000"/>
              </w:rPr>
            </w:pPr>
            <w:r w:rsidRPr="0088229C">
              <w:rPr>
                <w:color w:val="000000"/>
              </w:rPr>
              <w:t> </w:t>
            </w:r>
          </w:p>
        </w:tc>
      </w:tr>
      <w:tr w:rsidR="005578E3" w:rsidRPr="0088229C" w:rsidTr="0073222F">
        <w:trPr>
          <w:trHeight w:val="315"/>
        </w:trPr>
        <w:tc>
          <w:tcPr>
            <w:tcW w:w="10725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578E3" w:rsidRPr="0088229C" w:rsidRDefault="005578E3" w:rsidP="0088229C">
            <w:pPr>
              <w:jc w:val="center"/>
              <w:rPr>
                <w:color w:val="000000"/>
              </w:rPr>
            </w:pPr>
            <w:r w:rsidRPr="0088229C">
              <w:rPr>
                <w:color w:val="000000"/>
              </w:rPr>
              <w:t>Page ___</w:t>
            </w:r>
          </w:p>
        </w:tc>
      </w:tr>
    </w:tbl>
    <w:p w:rsidR="0050435C" w:rsidRDefault="0050435C">
      <w:pPr>
        <w:rPr>
          <w:b/>
        </w:rPr>
      </w:pP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087"/>
        <w:gridCol w:w="1169"/>
        <w:gridCol w:w="1350"/>
        <w:gridCol w:w="2988"/>
      </w:tblGrid>
      <w:tr w:rsidR="00E609E6" w:rsidTr="0092261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 xml:space="preserve">Revision 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Effective</w:t>
            </w:r>
          </w:p>
          <w:p w:rsidR="00E609E6" w:rsidRDefault="00E609E6" w:rsidP="0092261D">
            <w:pPr>
              <w:jc w:val="center"/>
            </w:pPr>
            <w:r>
              <w:t>Date</w:t>
            </w:r>
          </w:p>
        </w:tc>
        <w:tc>
          <w:tcPr>
            <w:tcW w:w="1087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Revision</w:t>
            </w:r>
          </w:p>
          <w:p w:rsidR="00E609E6" w:rsidRDefault="00E609E6" w:rsidP="0092261D">
            <w:pPr>
              <w:jc w:val="center"/>
            </w:pPr>
            <w:r>
              <w:t>Author</w:t>
            </w:r>
          </w:p>
        </w:tc>
        <w:tc>
          <w:tcPr>
            <w:tcW w:w="1169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Quality</w:t>
            </w:r>
          </w:p>
          <w:p w:rsidR="00E609E6" w:rsidRDefault="00E609E6" w:rsidP="0092261D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  <w:r>
              <w:t>Production Approval</w:t>
            </w:r>
          </w:p>
        </w:tc>
        <w:tc>
          <w:tcPr>
            <w:tcW w:w="298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Revision Description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E609E6">
            <w:r>
              <w:t>02/21/2012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</w:tcPr>
          <w:p w:rsidR="00E609E6" w:rsidRDefault="00E609E6" w:rsidP="0092261D">
            <w:pPr>
              <w:jc w:val="center"/>
            </w:pPr>
          </w:p>
          <w:p w:rsidR="00E609E6" w:rsidRDefault="00E609E6" w:rsidP="00E609E6">
            <w:pPr>
              <w:jc w:val="center"/>
            </w:pPr>
            <w:r>
              <w:t>02/21/2012</w:t>
            </w:r>
          </w:p>
        </w:tc>
        <w:tc>
          <w:tcPr>
            <w:tcW w:w="1087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Stephen Ballew</w:t>
            </w:r>
          </w:p>
        </w:tc>
        <w:tc>
          <w:tcPr>
            <w:tcW w:w="1169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Deborah</w:t>
            </w:r>
          </w:p>
          <w:p w:rsidR="00E609E6" w:rsidRDefault="00E609E6" w:rsidP="0092261D">
            <w:pPr>
              <w:jc w:val="center"/>
            </w:pPr>
            <w:r>
              <w:t>Durbin</w:t>
            </w:r>
          </w:p>
        </w:tc>
        <w:tc>
          <w:tcPr>
            <w:tcW w:w="1350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Jason</w:t>
            </w:r>
          </w:p>
          <w:p w:rsidR="00E609E6" w:rsidRDefault="00E609E6" w:rsidP="0092261D">
            <w:pPr>
              <w:jc w:val="center"/>
            </w:pPr>
            <w:r w:rsidRPr="00A364A1">
              <w:t>Bumgarner</w:t>
            </w:r>
          </w:p>
        </w:tc>
        <w:tc>
          <w:tcPr>
            <w:tcW w:w="2988" w:type="dxa"/>
            <w:tcBorders>
              <w:top w:val="thinThickLargeGap" w:sz="24" w:space="0" w:color="auto"/>
            </w:tcBorders>
            <w:vAlign w:val="center"/>
          </w:tcPr>
          <w:p w:rsidR="00E609E6" w:rsidRDefault="00E609E6" w:rsidP="0092261D">
            <w:pPr>
              <w:jc w:val="center"/>
            </w:pPr>
            <w:r>
              <w:t>New Document</w:t>
            </w: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35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2988" w:type="dxa"/>
            <w:vAlign w:val="center"/>
          </w:tcPr>
          <w:p w:rsidR="00E609E6" w:rsidRDefault="00E609E6" w:rsidP="0092261D">
            <w:pPr>
              <w:jc w:val="center"/>
            </w:pPr>
          </w:p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  <w:tr w:rsidR="00E609E6" w:rsidTr="0092261D">
        <w:trPr>
          <w:trHeight w:val="857"/>
          <w:jc w:val="center"/>
        </w:trPr>
        <w:tc>
          <w:tcPr>
            <w:tcW w:w="1082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310" w:type="dxa"/>
          </w:tcPr>
          <w:p w:rsidR="00E609E6" w:rsidRDefault="00E609E6" w:rsidP="0092261D">
            <w:pPr>
              <w:jc w:val="center"/>
            </w:pPr>
          </w:p>
        </w:tc>
        <w:tc>
          <w:tcPr>
            <w:tcW w:w="1087" w:type="dxa"/>
            <w:vAlign w:val="center"/>
          </w:tcPr>
          <w:p w:rsidR="00E609E6" w:rsidRDefault="00E609E6" w:rsidP="0092261D">
            <w:pPr>
              <w:jc w:val="center"/>
            </w:pPr>
          </w:p>
        </w:tc>
        <w:tc>
          <w:tcPr>
            <w:tcW w:w="1169" w:type="dxa"/>
          </w:tcPr>
          <w:p w:rsidR="00E609E6" w:rsidRDefault="00E609E6" w:rsidP="0092261D"/>
        </w:tc>
        <w:tc>
          <w:tcPr>
            <w:tcW w:w="1350" w:type="dxa"/>
          </w:tcPr>
          <w:p w:rsidR="00E609E6" w:rsidRDefault="00E609E6" w:rsidP="0092261D"/>
        </w:tc>
        <w:tc>
          <w:tcPr>
            <w:tcW w:w="2988" w:type="dxa"/>
            <w:vAlign w:val="center"/>
          </w:tcPr>
          <w:p w:rsidR="00E609E6" w:rsidRDefault="00E609E6" w:rsidP="0092261D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1A08" w:rsidRDefault="00EF1A08">
      <w:r>
        <w:separator/>
      </w:r>
    </w:p>
  </w:endnote>
  <w:endnote w:type="continuationSeparator" w:id="1">
    <w:p w:rsidR="00EF1A08" w:rsidRDefault="00EF1A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1A08" w:rsidRDefault="00EF1A08">
      <w:r>
        <w:separator/>
      </w:r>
    </w:p>
  </w:footnote>
  <w:footnote w:type="continuationSeparator" w:id="1">
    <w:p w:rsidR="00EF1A08" w:rsidRDefault="00EF1A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EF1A08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2B5673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EF1A08" w:rsidRPr="00CE046E" w:rsidRDefault="00EF1A08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A43B90" w:rsidRDefault="00EF1A08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F1A08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B72116" w:rsidRDefault="00EF1A08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>COMPANY 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b/>
              <w:color w:val="0000FF"/>
            </w:rPr>
          </w:pPr>
        </w:p>
      </w:tc>
    </w:tr>
    <w:tr w:rsidR="00EF1A08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EF1A08" w:rsidRPr="00D04857" w:rsidRDefault="00EF1A08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F1A08" w:rsidRPr="0050435C" w:rsidRDefault="00EF1A08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>Title:</w:t>
          </w:r>
          <w:r>
            <w:rPr>
              <w:sz w:val="20"/>
              <w:szCs w:val="20"/>
            </w:rPr>
            <w:t xml:space="preserve"> </w:t>
          </w:r>
          <w:r w:rsidRPr="0073222F">
            <w:rPr>
              <w:color w:val="FF0000"/>
              <w:sz w:val="20"/>
              <w:szCs w:val="20"/>
            </w:rPr>
            <w:t>USP Analytical Balance Calibration Check Log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8560DD">
            <w:rPr>
              <w:noProof/>
              <w:sz w:val="16"/>
              <w:szCs w:val="16"/>
            </w:rPr>
            <w:t>2</w:t>
          </w:r>
          <w:r w:rsidRPr="00D04857">
            <w:rPr>
              <w:sz w:val="16"/>
              <w:szCs w:val="16"/>
            </w:rPr>
            <w:fldChar w:fldCharType="end"/>
          </w:r>
          <w:r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8560DD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1A08" w:rsidRDefault="00EF1A08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Pr="0073222F">
            <w:rPr>
              <w:color w:val="FF0000"/>
              <w:sz w:val="16"/>
              <w:szCs w:val="16"/>
            </w:rPr>
            <w:t>00</w:t>
          </w:r>
        </w:p>
        <w:p w:rsidR="00EF1A08" w:rsidRPr="00126C3F" w:rsidRDefault="00EF1A08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Pr="00E609E6">
            <w:rPr>
              <w:color w:val="FF0000"/>
              <w:sz w:val="16"/>
              <w:szCs w:val="16"/>
            </w:rPr>
            <w:t>2/21/12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EF1A08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1A08" w:rsidRPr="00D04857" w:rsidRDefault="00EF1A08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EF1A08" w:rsidRPr="00D04857" w:rsidRDefault="00EF1A08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Stephen Ballew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EF1A08" w:rsidRPr="00555C6B" w:rsidRDefault="00EF1A08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 Number</w:t>
          </w:r>
          <w:r w:rsidRPr="00D04857">
            <w:rPr>
              <w:sz w:val="20"/>
              <w:szCs w:val="20"/>
            </w:rPr>
            <w:t>:</w:t>
          </w:r>
          <w:r>
            <w:rPr>
              <w:sz w:val="20"/>
              <w:szCs w:val="20"/>
            </w:rPr>
            <w:t xml:space="preserve"> </w:t>
          </w:r>
          <w:r>
            <w:rPr>
              <w:color w:val="FF0000"/>
              <w:sz w:val="20"/>
              <w:szCs w:val="20"/>
            </w:rPr>
            <w:t>QA-LAB-43-F1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EF1A08" w:rsidRDefault="00EF1A08" w:rsidP="00260541">
          <w:pPr>
            <w:jc w:val="center"/>
            <w:rPr>
              <w:sz w:val="20"/>
              <w:szCs w:val="20"/>
            </w:rPr>
          </w:pPr>
        </w:p>
      </w:tc>
    </w:tr>
  </w:tbl>
  <w:p w:rsidR="00EF1A08" w:rsidRPr="00350DD9" w:rsidRDefault="00EF1A08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50CA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B5673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2010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87CA1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578E3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0BBE"/>
    <w:rsid w:val="006A33D9"/>
    <w:rsid w:val="006B1635"/>
    <w:rsid w:val="006C1025"/>
    <w:rsid w:val="006C2E4B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3222F"/>
    <w:rsid w:val="007518FB"/>
    <w:rsid w:val="007527FF"/>
    <w:rsid w:val="00780BE7"/>
    <w:rsid w:val="007842F1"/>
    <w:rsid w:val="007911E1"/>
    <w:rsid w:val="00792786"/>
    <w:rsid w:val="007A6954"/>
    <w:rsid w:val="007C0F68"/>
    <w:rsid w:val="007D7C78"/>
    <w:rsid w:val="00817630"/>
    <w:rsid w:val="008269D1"/>
    <w:rsid w:val="0083351F"/>
    <w:rsid w:val="00836614"/>
    <w:rsid w:val="008560DD"/>
    <w:rsid w:val="008628EE"/>
    <w:rsid w:val="0088229C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261D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609E6"/>
    <w:rsid w:val="00E72901"/>
    <w:rsid w:val="00E75E41"/>
    <w:rsid w:val="00E8225E"/>
    <w:rsid w:val="00EC2BC1"/>
    <w:rsid w:val="00ED6AB7"/>
    <w:rsid w:val="00EE4DB9"/>
    <w:rsid w:val="00EF0C73"/>
    <w:rsid w:val="00EF1A08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C2F46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86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8</cp:revision>
  <cp:lastPrinted>2012-08-14T21:12:00Z</cp:lastPrinted>
  <dcterms:created xsi:type="dcterms:W3CDTF">2012-08-14T20:25:00Z</dcterms:created>
  <dcterms:modified xsi:type="dcterms:W3CDTF">2012-08-14T21:47:00Z</dcterms:modified>
</cp:coreProperties>
</file>