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83" w:rsidRDefault="00F72383" w:rsidP="00F72383">
      <w:pPr>
        <w:rPr>
          <w:b/>
        </w:rPr>
      </w:pPr>
    </w:p>
    <w:p w:rsidR="00F72383" w:rsidRPr="00655844" w:rsidRDefault="00F72383" w:rsidP="00F72383">
      <w:r w:rsidRPr="004B4D95">
        <w:rPr>
          <w:b/>
        </w:rPr>
        <w:t>S</w:t>
      </w:r>
      <w:r>
        <w:rPr>
          <w:b/>
        </w:rPr>
        <w:t>afety</w:t>
      </w:r>
      <w:r w:rsidRPr="004B4D95">
        <w:rPr>
          <w:b/>
        </w:rPr>
        <w:t>:</w:t>
      </w:r>
      <w:r>
        <w:rPr>
          <w:b/>
        </w:rPr>
        <w:t xml:space="preserve"> </w:t>
      </w:r>
      <w:r>
        <w:t>Wear the appropriate PPE when working in the Lab.</w:t>
      </w:r>
    </w:p>
    <w:p w:rsidR="00F72383" w:rsidRDefault="00F72383" w:rsidP="00F72383"/>
    <w:p w:rsidR="00F72383" w:rsidRPr="00655844" w:rsidRDefault="00F72383" w:rsidP="00F72383">
      <w:pPr>
        <w:jc w:val="both"/>
      </w:pPr>
      <w:r w:rsidRPr="00173A02">
        <w:rPr>
          <w:b/>
        </w:rPr>
        <w:t>P</w:t>
      </w:r>
      <w:r>
        <w:rPr>
          <w:b/>
        </w:rPr>
        <w:t xml:space="preserve">urpose: </w:t>
      </w:r>
      <w:r w:rsidR="00F100C3">
        <w:t>To determine the bulk density of crystalline salt s</w:t>
      </w:r>
      <w:r w:rsidRPr="00655844">
        <w:t>amples</w:t>
      </w:r>
    </w:p>
    <w:p w:rsidR="00F72383" w:rsidRPr="00655844" w:rsidRDefault="00F72383" w:rsidP="00F72383">
      <w:pPr>
        <w:pStyle w:val="Heading1"/>
        <w:spacing w:line="360" w:lineRule="auto"/>
        <w:rPr>
          <w:rFonts w:ascii="Times New Roman" w:hAnsi="Times New Roman"/>
          <w:b w:val="0"/>
        </w:rPr>
      </w:pPr>
    </w:p>
    <w:p w:rsidR="00F72383" w:rsidRPr="00F100C3" w:rsidRDefault="00F72383" w:rsidP="00F72383">
      <w:pPr>
        <w:pStyle w:val="BodyText"/>
        <w:spacing w:line="360" w:lineRule="auto"/>
        <w:rPr>
          <w:sz w:val="24"/>
          <w:szCs w:val="24"/>
        </w:rPr>
      </w:pPr>
      <w:r w:rsidRPr="00F100C3">
        <w:rPr>
          <w:sz w:val="24"/>
          <w:szCs w:val="24"/>
        </w:rPr>
        <w:t>Background Information:</w:t>
      </w:r>
    </w:p>
    <w:p w:rsidR="00F72383" w:rsidRDefault="00F72383" w:rsidP="00F72383">
      <w:pPr>
        <w:pStyle w:val="BodyText3"/>
      </w:pPr>
      <w:r>
        <w:t>It is sometimes important to know how much space a certain weight of a crystalline product will take up in transport and/or storage.  This is where the term bulk density is used.  Bulk density for crystalline samples is analogous to the density for liquid samples.  It denotes the weight of a certain volume of crystalline sample or the volume of a certain weight of a crystalline sample.  Bulk density is an intrinsic property of the material being tested and does not depend on the amount of the sample present.  The following procedure is used to determine bulk density.</w:t>
      </w:r>
    </w:p>
    <w:p w:rsidR="00F72383" w:rsidRDefault="00F72383" w:rsidP="00F72383">
      <w:pPr>
        <w:jc w:val="both"/>
      </w:pPr>
    </w:p>
    <w:p w:rsidR="00F72383" w:rsidRPr="00F100C3" w:rsidRDefault="00F72383" w:rsidP="00F72383">
      <w:pPr>
        <w:spacing w:line="360" w:lineRule="auto"/>
        <w:jc w:val="both"/>
        <w:rPr>
          <w:b/>
        </w:rPr>
      </w:pPr>
      <w:r w:rsidRPr="00F100C3">
        <w:rPr>
          <w:b/>
        </w:rPr>
        <w:t>Scope:</w:t>
      </w:r>
    </w:p>
    <w:p w:rsidR="00F72383" w:rsidRDefault="00F100C3" w:rsidP="00F100C3">
      <w:pPr>
        <w:jc w:val="both"/>
      </w:pPr>
      <w:r>
        <w:t>A crystalline sample is added to the flask to a known volume. The mass of the sample in the flask is measured. The bulk density is calculated and converted to lb./ft.</w:t>
      </w:r>
      <w:r w:rsidRPr="00F100C3">
        <w:rPr>
          <w:vertAlign w:val="superscript"/>
        </w:rPr>
        <w:t>3</w:t>
      </w:r>
      <w:r>
        <w:t>.</w:t>
      </w:r>
    </w:p>
    <w:p w:rsidR="00F100C3" w:rsidRDefault="00F100C3" w:rsidP="00F100C3">
      <w:pPr>
        <w:jc w:val="both"/>
        <w:rPr>
          <w:b/>
          <w:u w:val="single"/>
        </w:rPr>
      </w:pPr>
    </w:p>
    <w:p w:rsidR="00F72383" w:rsidRPr="00655844" w:rsidRDefault="00F72383" w:rsidP="00F72383">
      <w:pPr>
        <w:pStyle w:val="BodyText"/>
        <w:spacing w:line="360" w:lineRule="auto"/>
        <w:rPr>
          <w:b w:val="0"/>
          <w:sz w:val="24"/>
          <w:szCs w:val="24"/>
        </w:rPr>
      </w:pPr>
      <w:r w:rsidRPr="00F100C3">
        <w:rPr>
          <w:sz w:val="24"/>
          <w:szCs w:val="24"/>
        </w:rPr>
        <w:t>Equipment</w:t>
      </w:r>
      <w:r w:rsidRPr="00655844">
        <w:rPr>
          <w:b w:val="0"/>
          <w:sz w:val="24"/>
          <w:szCs w:val="24"/>
        </w:rPr>
        <w:t>:</w:t>
      </w:r>
    </w:p>
    <w:p w:rsidR="00F72383" w:rsidRDefault="00F72383" w:rsidP="00D8198A">
      <w:pPr>
        <w:pStyle w:val="ListParagraph"/>
        <w:numPr>
          <w:ilvl w:val="0"/>
          <w:numId w:val="27"/>
        </w:numPr>
      </w:pPr>
      <w:r>
        <w:t xml:space="preserve">100-mL </w:t>
      </w:r>
      <w:r w:rsidR="00F100C3">
        <w:t>volumetric flask</w:t>
      </w:r>
    </w:p>
    <w:p w:rsidR="00F72383" w:rsidRDefault="00F72383" w:rsidP="00D8198A">
      <w:pPr>
        <w:pStyle w:val="ListParagraph"/>
        <w:numPr>
          <w:ilvl w:val="0"/>
          <w:numId w:val="27"/>
        </w:numPr>
      </w:pPr>
      <w:r>
        <w:t>Funnel</w:t>
      </w:r>
    </w:p>
    <w:p w:rsidR="00F72383" w:rsidRDefault="00F72383" w:rsidP="00D8198A">
      <w:pPr>
        <w:pStyle w:val="ListParagraph"/>
        <w:numPr>
          <w:ilvl w:val="0"/>
          <w:numId w:val="27"/>
        </w:numPr>
      </w:pPr>
      <w:r>
        <w:t>Small spatula</w:t>
      </w:r>
    </w:p>
    <w:p w:rsidR="00D8198A" w:rsidRDefault="00F72383" w:rsidP="00D8198A">
      <w:pPr>
        <w:pStyle w:val="ListParagraph"/>
        <w:numPr>
          <w:ilvl w:val="0"/>
          <w:numId w:val="27"/>
        </w:numPr>
      </w:pPr>
      <w:r>
        <w:t>Weighing Balance</w:t>
      </w:r>
    </w:p>
    <w:p w:rsidR="00D8198A" w:rsidRDefault="00D8198A" w:rsidP="00D8198A"/>
    <w:p w:rsidR="00F72383" w:rsidRDefault="00D8198A" w:rsidP="00D8198A">
      <w:r>
        <w:rPr>
          <w:b/>
        </w:rPr>
        <w:t>Procedure:</w:t>
      </w:r>
      <w:r w:rsidR="00F72383">
        <w:t xml:space="preserve"> </w:t>
      </w:r>
    </w:p>
    <w:p w:rsidR="00F72383" w:rsidRDefault="00F72383" w:rsidP="00D8198A"/>
    <w:p w:rsidR="00F72383" w:rsidRDefault="00F72383" w:rsidP="00D8198A">
      <w:pPr>
        <w:pStyle w:val="ListParagraph"/>
        <w:numPr>
          <w:ilvl w:val="1"/>
          <w:numId w:val="30"/>
        </w:numPr>
        <w:spacing w:line="360" w:lineRule="auto"/>
      </w:pPr>
      <w:r>
        <w:t xml:space="preserve">A 100-mL </w:t>
      </w:r>
      <w:r w:rsidR="00D8198A">
        <w:t>volumetric flask</w:t>
      </w:r>
      <w:r>
        <w:t xml:space="preserve"> is placed on the balance and </w:t>
      </w:r>
      <w:proofErr w:type="spellStart"/>
      <w:r>
        <w:t>tared</w:t>
      </w:r>
      <w:proofErr w:type="spellEnd"/>
      <w:r>
        <w:t xml:space="preserve"> to zero.</w:t>
      </w:r>
    </w:p>
    <w:p w:rsidR="00D8198A" w:rsidRDefault="00D8198A" w:rsidP="00D8198A">
      <w:pPr>
        <w:pStyle w:val="ListParagraph"/>
        <w:spacing w:line="360" w:lineRule="auto"/>
      </w:pPr>
    </w:p>
    <w:p w:rsidR="00F72383" w:rsidRDefault="00F72383" w:rsidP="00D8198A">
      <w:pPr>
        <w:pStyle w:val="ListParagraph"/>
        <w:numPr>
          <w:ilvl w:val="1"/>
          <w:numId w:val="30"/>
        </w:numPr>
        <w:spacing w:line="360" w:lineRule="auto"/>
      </w:pPr>
      <w:r>
        <w:t xml:space="preserve">The </w:t>
      </w:r>
      <w:r w:rsidR="00D8198A">
        <w:t>flask</w:t>
      </w:r>
      <w:r>
        <w:t xml:space="preserve"> is filled with the</w:t>
      </w:r>
      <w:r w:rsidR="00D8198A">
        <w:t xml:space="preserve"> crystalline </w:t>
      </w:r>
      <w:r>
        <w:t>salt sampl</w:t>
      </w:r>
      <w:r w:rsidR="00D8198A">
        <w:t xml:space="preserve">e until the level reaches the etched line. </w:t>
      </w:r>
    </w:p>
    <w:p w:rsidR="00D8198A" w:rsidRDefault="00F72383" w:rsidP="00D8198A">
      <w:pPr>
        <w:pStyle w:val="ListParagraph"/>
        <w:numPr>
          <w:ilvl w:val="1"/>
          <w:numId w:val="30"/>
        </w:numPr>
        <w:spacing w:line="360" w:lineRule="auto"/>
      </w:pPr>
      <w:r>
        <w:t>The cylinder is placed back on the bal</w:t>
      </w:r>
      <w:r w:rsidR="00D8198A">
        <w:t>ance and weight is recorded on QA-Lab-10-F1.</w:t>
      </w:r>
    </w:p>
    <w:p w:rsidR="00F72383" w:rsidRDefault="00F72383" w:rsidP="006B12BA">
      <w:pPr>
        <w:pStyle w:val="ListParagraph"/>
      </w:pPr>
    </w:p>
    <w:p w:rsidR="00F72383" w:rsidRDefault="00F72383" w:rsidP="00D8198A">
      <w:pPr>
        <w:pStyle w:val="ListParagraph"/>
        <w:numPr>
          <w:ilvl w:val="1"/>
          <w:numId w:val="30"/>
        </w:numPr>
      </w:pPr>
      <w:r>
        <w:t>The bulk density can be determined by using the following calculation</w:t>
      </w:r>
    </w:p>
    <w:p w:rsidR="006B12BA" w:rsidRDefault="006B12BA" w:rsidP="006B12BA">
      <w:pPr>
        <w:pStyle w:val="ListParagraph"/>
      </w:pPr>
    </w:p>
    <w:p w:rsidR="00B206A0" w:rsidRDefault="00B206A0" w:rsidP="00B206A0">
      <w:r>
        <w:rPr>
          <w:b/>
        </w:rPr>
        <w:t xml:space="preserve">weight of salt sample ( g )  </w:t>
      </w:r>
      <w:r>
        <w:rPr>
          <w:rFonts w:ascii="Wide Latin" w:hAnsi="Wide Latin"/>
          <w:b/>
        </w:rPr>
        <w:t>/</w:t>
      </w:r>
      <w:r>
        <w:rPr>
          <w:b/>
        </w:rPr>
        <w:t xml:space="preserve">  Volume of salt sample ( </w:t>
      </w:r>
      <w:proofErr w:type="spellStart"/>
      <w:r>
        <w:rPr>
          <w:b/>
        </w:rPr>
        <w:t>mL</w:t>
      </w:r>
      <w:proofErr w:type="spellEnd"/>
      <w:r>
        <w:rPr>
          <w:b/>
        </w:rPr>
        <w:t xml:space="preserve"> )   =  bulk density ( g/</w:t>
      </w:r>
      <w:proofErr w:type="spellStart"/>
      <w:r>
        <w:rPr>
          <w:b/>
        </w:rPr>
        <w:t>mL</w:t>
      </w:r>
      <w:proofErr w:type="spellEnd"/>
      <w:r>
        <w:rPr>
          <w:b/>
        </w:rPr>
        <w:t xml:space="preserve"> )</w:t>
      </w:r>
    </w:p>
    <w:p w:rsidR="00B206A0" w:rsidRDefault="00B206A0" w:rsidP="00B206A0">
      <w:pPr>
        <w:rPr>
          <w:b/>
        </w:rPr>
      </w:pPr>
    </w:p>
    <w:p w:rsidR="00B206A0" w:rsidRDefault="00B206A0" w:rsidP="00B206A0">
      <w:pPr>
        <w:jc w:val="center"/>
        <w:rPr>
          <w:b/>
          <w:vertAlign w:val="superscript"/>
        </w:rPr>
      </w:pPr>
      <w:r>
        <w:rPr>
          <w:b/>
        </w:rPr>
        <w:t xml:space="preserve">g </w:t>
      </w:r>
      <w:r>
        <w:rPr>
          <w:rFonts w:ascii="Wide Latin" w:hAnsi="Wide Latin"/>
          <w:b/>
        </w:rPr>
        <w:t>/</w:t>
      </w:r>
      <w:r>
        <w:rPr>
          <w:b/>
        </w:rPr>
        <w:t xml:space="preserve"> </w:t>
      </w:r>
      <w:proofErr w:type="spellStart"/>
      <w:r>
        <w:rPr>
          <w:b/>
        </w:rPr>
        <w:t>mL</w:t>
      </w:r>
      <w:proofErr w:type="spellEnd"/>
      <w:r>
        <w:rPr>
          <w:b/>
        </w:rPr>
        <w:t xml:space="preserve"> x 62.4 = lb. </w:t>
      </w:r>
      <w:r>
        <w:rPr>
          <w:rFonts w:ascii="Wide Latin" w:hAnsi="Wide Latin"/>
          <w:b/>
        </w:rPr>
        <w:t>/</w:t>
      </w:r>
      <w:r>
        <w:rPr>
          <w:b/>
        </w:rPr>
        <w:t xml:space="preserve"> ft</w:t>
      </w:r>
      <w:r>
        <w:rPr>
          <w:b/>
          <w:vertAlign w:val="superscript"/>
        </w:rPr>
        <w:t>3</w:t>
      </w:r>
    </w:p>
    <w:p w:rsidR="00B206A0" w:rsidRDefault="00B206A0" w:rsidP="00B206A0">
      <w:pPr>
        <w:jc w:val="center"/>
        <w:rPr>
          <w:b/>
          <w:vertAlign w:val="superscript"/>
        </w:rPr>
      </w:pPr>
    </w:p>
    <w:p w:rsidR="00B206A0" w:rsidRDefault="00B206A0" w:rsidP="006B12BA">
      <w:pPr>
        <w:pStyle w:val="ListParagraph"/>
      </w:pPr>
    </w:p>
    <w:p w:rsidR="006B12BA" w:rsidRDefault="006B12BA" w:rsidP="00D8198A">
      <w:pPr>
        <w:pStyle w:val="ListParagraph"/>
        <w:numPr>
          <w:ilvl w:val="1"/>
          <w:numId w:val="30"/>
        </w:numPr>
      </w:pPr>
      <w:r>
        <w:t>The bulk density in g/</w:t>
      </w:r>
      <w:proofErr w:type="spellStart"/>
      <w:r>
        <w:t>mL</w:t>
      </w:r>
      <w:proofErr w:type="spellEnd"/>
      <w:r>
        <w:t xml:space="preserve"> and lb./ft.</w:t>
      </w:r>
      <w:r>
        <w:rPr>
          <w:vertAlign w:val="superscript"/>
        </w:rPr>
        <w:t>3</w:t>
      </w:r>
      <w:r>
        <w:t xml:space="preserve"> are recorded on QA-Lab-10-F1.</w:t>
      </w:r>
    </w:p>
    <w:p w:rsidR="00B206A0" w:rsidRDefault="00B206A0" w:rsidP="00B206A0">
      <w:pPr>
        <w:pStyle w:val="ListParagraph"/>
      </w:pPr>
    </w:p>
    <w:p w:rsidR="00B206A0" w:rsidRDefault="00B206A0" w:rsidP="00D8198A">
      <w:pPr>
        <w:pStyle w:val="ListParagraph"/>
        <w:numPr>
          <w:ilvl w:val="1"/>
          <w:numId w:val="30"/>
        </w:numPr>
      </w:pPr>
      <w:r>
        <w:t>Completed QA-Lab-10-F1 forms are filed in Quality Lab</w:t>
      </w:r>
    </w:p>
    <w:p w:rsidR="00F72383" w:rsidRDefault="00F72383" w:rsidP="00D8198A"/>
    <w:p w:rsidR="00214BDC" w:rsidRPr="004871FE" w:rsidRDefault="00214BDC" w:rsidP="00CD627A">
      <w:pPr>
        <w:rPr>
          <w:b/>
        </w:rPr>
      </w:pPr>
    </w:p>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530"/>
        <w:gridCol w:w="2808"/>
      </w:tblGrid>
      <w:tr w:rsidR="00036295" w:rsidTr="006B12BA">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53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80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036295" w:rsidTr="006B12BA">
        <w:trPr>
          <w:trHeight w:val="857"/>
          <w:jc w:val="center"/>
        </w:trPr>
        <w:tc>
          <w:tcPr>
            <w:tcW w:w="1082" w:type="dxa"/>
            <w:tcBorders>
              <w:top w:val="thinThickLargeGap" w:sz="24" w:space="0" w:color="auto"/>
            </w:tcBorders>
            <w:vAlign w:val="center"/>
          </w:tcPr>
          <w:p w:rsidR="00036295" w:rsidRDefault="00F72383" w:rsidP="00A53A7A">
            <w:pPr>
              <w:jc w:val="center"/>
            </w:pPr>
            <w:r>
              <w:t>00</w:t>
            </w:r>
          </w:p>
        </w:tc>
        <w:tc>
          <w:tcPr>
            <w:tcW w:w="1310" w:type="dxa"/>
            <w:tcBorders>
              <w:top w:val="thinThickLargeGap" w:sz="24" w:space="0" w:color="auto"/>
            </w:tcBorders>
            <w:vAlign w:val="center"/>
          </w:tcPr>
          <w:p w:rsidR="00036295" w:rsidRDefault="00F72383" w:rsidP="00F72383">
            <w:pPr>
              <w:jc w:val="center"/>
            </w:pPr>
            <w:r>
              <w:t>03/28/06</w:t>
            </w:r>
          </w:p>
        </w:tc>
        <w:tc>
          <w:tcPr>
            <w:tcW w:w="1310" w:type="dxa"/>
            <w:tcBorders>
              <w:top w:val="thinThickLargeGap" w:sz="24" w:space="0" w:color="auto"/>
            </w:tcBorders>
          </w:tcPr>
          <w:p w:rsidR="00036295" w:rsidRDefault="00036295" w:rsidP="00A53A7A">
            <w:pPr>
              <w:jc w:val="center"/>
            </w:pPr>
          </w:p>
          <w:p w:rsidR="00036295" w:rsidRDefault="00F72383" w:rsidP="00A53A7A">
            <w:pPr>
              <w:jc w:val="center"/>
            </w:pPr>
            <w:r>
              <w:t>03/28/06</w:t>
            </w:r>
          </w:p>
        </w:tc>
        <w:tc>
          <w:tcPr>
            <w:tcW w:w="1087" w:type="dxa"/>
            <w:tcBorders>
              <w:top w:val="thinThickLargeGap" w:sz="24" w:space="0" w:color="auto"/>
            </w:tcBorders>
            <w:vAlign w:val="center"/>
          </w:tcPr>
          <w:p w:rsidR="00036295" w:rsidRDefault="00F72383" w:rsidP="00F72383">
            <w:pPr>
              <w:jc w:val="center"/>
            </w:pPr>
            <w:r>
              <w:t>Carl Mooney</w:t>
            </w:r>
          </w:p>
        </w:tc>
        <w:tc>
          <w:tcPr>
            <w:tcW w:w="1169" w:type="dxa"/>
            <w:tcBorders>
              <w:top w:val="thinThickLargeGap" w:sz="24" w:space="0" w:color="auto"/>
            </w:tcBorders>
          </w:tcPr>
          <w:p w:rsidR="001372C4" w:rsidRDefault="001372C4" w:rsidP="004055F5">
            <w:pPr>
              <w:jc w:val="center"/>
            </w:pPr>
          </w:p>
          <w:p w:rsidR="00036295" w:rsidRDefault="00036295" w:rsidP="004055F5">
            <w:pPr>
              <w:jc w:val="center"/>
            </w:pPr>
          </w:p>
        </w:tc>
        <w:tc>
          <w:tcPr>
            <w:tcW w:w="1530" w:type="dxa"/>
            <w:tcBorders>
              <w:top w:val="thinThickLargeGap" w:sz="24" w:space="0" w:color="auto"/>
            </w:tcBorders>
          </w:tcPr>
          <w:p w:rsidR="00036295" w:rsidRDefault="00036295" w:rsidP="004055F5">
            <w:pPr>
              <w:jc w:val="center"/>
            </w:pPr>
          </w:p>
          <w:p w:rsidR="001372C4" w:rsidRDefault="001372C4" w:rsidP="004055F5">
            <w:pPr>
              <w:jc w:val="center"/>
            </w:pPr>
          </w:p>
        </w:tc>
        <w:tc>
          <w:tcPr>
            <w:tcW w:w="2808" w:type="dxa"/>
            <w:tcBorders>
              <w:top w:val="thinThickLargeGap" w:sz="24" w:space="0" w:color="auto"/>
            </w:tcBorders>
            <w:vAlign w:val="center"/>
          </w:tcPr>
          <w:p w:rsidR="00036295" w:rsidRDefault="00F72383" w:rsidP="004055F5">
            <w:pPr>
              <w:jc w:val="center"/>
            </w:pPr>
            <w:r>
              <w:t>New Document</w:t>
            </w:r>
          </w:p>
        </w:tc>
      </w:tr>
      <w:tr w:rsidR="00036295" w:rsidTr="006B12BA">
        <w:trPr>
          <w:trHeight w:val="857"/>
          <w:jc w:val="center"/>
        </w:trPr>
        <w:tc>
          <w:tcPr>
            <w:tcW w:w="1082" w:type="dxa"/>
            <w:vAlign w:val="center"/>
          </w:tcPr>
          <w:p w:rsidR="00036295" w:rsidRDefault="00F72383" w:rsidP="00A53A7A">
            <w:pPr>
              <w:jc w:val="center"/>
            </w:pPr>
            <w:r>
              <w:t>02</w:t>
            </w:r>
          </w:p>
        </w:tc>
        <w:tc>
          <w:tcPr>
            <w:tcW w:w="1310" w:type="dxa"/>
            <w:vAlign w:val="center"/>
          </w:tcPr>
          <w:p w:rsidR="00036295" w:rsidRDefault="00F72383" w:rsidP="00A53A7A">
            <w:pPr>
              <w:jc w:val="center"/>
            </w:pPr>
            <w:r>
              <w:t>06/29/09</w:t>
            </w:r>
          </w:p>
        </w:tc>
        <w:tc>
          <w:tcPr>
            <w:tcW w:w="1310" w:type="dxa"/>
            <w:vAlign w:val="center"/>
          </w:tcPr>
          <w:p w:rsidR="00036295" w:rsidRDefault="00F72383" w:rsidP="00F72383">
            <w:pPr>
              <w:jc w:val="center"/>
            </w:pPr>
            <w:r>
              <w:t>06/29/09</w:t>
            </w:r>
          </w:p>
        </w:tc>
        <w:tc>
          <w:tcPr>
            <w:tcW w:w="1087" w:type="dxa"/>
            <w:vAlign w:val="center"/>
          </w:tcPr>
          <w:p w:rsidR="00F72383" w:rsidRDefault="00F72383" w:rsidP="00F72383">
            <w:pPr>
              <w:jc w:val="center"/>
            </w:pPr>
            <w:r>
              <w:t>Stacey Lindsey</w:t>
            </w:r>
          </w:p>
        </w:tc>
        <w:tc>
          <w:tcPr>
            <w:tcW w:w="1169" w:type="dxa"/>
          </w:tcPr>
          <w:p w:rsidR="00036295" w:rsidRDefault="00036295">
            <w:pPr>
              <w:jc w:val="center"/>
            </w:pPr>
          </w:p>
        </w:tc>
        <w:tc>
          <w:tcPr>
            <w:tcW w:w="1530" w:type="dxa"/>
          </w:tcPr>
          <w:p w:rsidR="00036295" w:rsidRDefault="00036295">
            <w:pPr>
              <w:jc w:val="center"/>
            </w:pPr>
          </w:p>
        </w:tc>
        <w:tc>
          <w:tcPr>
            <w:tcW w:w="2808" w:type="dxa"/>
            <w:vAlign w:val="center"/>
          </w:tcPr>
          <w:p w:rsidR="00F72383" w:rsidRDefault="00F72383" w:rsidP="00F72383">
            <w:pPr>
              <w:jc w:val="center"/>
            </w:pPr>
            <w:r>
              <w:t>-Removed compacting the sample initially</w:t>
            </w:r>
          </w:p>
          <w:p w:rsidR="00F72383" w:rsidRDefault="00F72383" w:rsidP="00F72383">
            <w:pPr>
              <w:jc w:val="center"/>
            </w:pPr>
            <w:r>
              <w:t>-3 year revision</w:t>
            </w:r>
          </w:p>
          <w:p w:rsidR="00036295" w:rsidRDefault="00F72383" w:rsidP="00F72383">
            <w:pPr>
              <w:jc w:val="center"/>
            </w:pPr>
            <w:r>
              <w:t>-Placed on new form</w:t>
            </w:r>
          </w:p>
        </w:tc>
      </w:tr>
      <w:tr w:rsidR="00F72383" w:rsidTr="006B12BA">
        <w:trPr>
          <w:trHeight w:val="857"/>
          <w:jc w:val="center"/>
        </w:trPr>
        <w:tc>
          <w:tcPr>
            <w:tcW w:w="1082" w:type="dxa"/>
            <w:vAlign w:val="center"/>
          </w:tcPr>
          <w:p w:rsidR="00F72383" w:rsidRDefault="00F72383" w:rsidP="00A53A7A">
            <w:pPr>
              <w:jc w:val="center"/>
            </w:pPr>
            <w:r>
              <w:t>03</w:t>
            </w:r>
          </w:p>
        </w:tc>
        <w:tc>
          <w:tcPr>
            <w:tcW w:w="1310" w:type="dxa"/>
            <w:vAlign w:val="center"/>
          </w:tcPr>
          <w:p w:rsidR="00F72383" w:rsidRDefault="00F72383" w:rsidP="00A53A7A">
            <w:pPr>
              <w:jc w:val="center"/>
            </w:pPr>
            <w:r>
              <w:t>8/16/12</w:t>
            </w:r>
          </w:p>
        </w:tc>
        <w:tc>
          <w:tcPr>
            <w:tcW w:w="1310" w:type="dxa"/>
            <w:vAlign w:val="center"/>
          </w:tcPr>
          <w:p w:rsidR="00F72383" w:rsidRDefault="00F72383" w:rsidP="00F72383">
            <w:pPr>
              <w:jc w:val="center"/>
            </w:pPr>
            <w:r>
              <w:t>8/16/12</w:t>
            </w:r>
          </w:p>
        </w:tc>
        <w:tc>
          <w:tcPr>
            <w:tcW w:w="1087" w:type="dxa"/>
            <w:vAlign w:val="center"/>
          </w:tcPr>
          <w:p w:rsidR="00F72383" w:rsidRDefault="00F72383" w:rsidP="00A53A7A">
            <w:pPr>
              <w:jc w:val="center"/>
            </w:pPr>
            <w:r>
              <w:t>Stephen Ballew</w:t>
            </w:r>
          </w:p>
        </w:tc>
        <w:tc>
          <w:tcPr>
            <w:tcW w:w="1169" w:type="dxa"/>
            <w:vAlign w:val="center"/>
          </w:tcPr>
          <w:p w:rsidR="00F72383" w:rsidRDefault="00F72383" w:rsidP="00F100C3">
            <w:pPr>
              <w:jc w:val="center"/>
            </w:pPr>
            <w:r>
              <w:t>Deborah</w:t>
            </w:r>
          </w:p>
          <w:p w:rsidR="00F72383" w:rsidRDefault="00F72383" w:rsidP="00F100C3">
            <w:pPr>
              <w:jc w:val="center"/>
            </w:pPr>
            <w:r>
              <w:t>Durbin</w:t>
            </w:r>
          </w:p>
        </w:tc>
        <w:tc>
          <w:tcPr>
            <w:tcW w:w="1530" w:type="dxa"/>
            <w:vAlign w:val="center"/>
          </w:tcPr>
          <w:p w:rsidR="00F72383" w:rsidRDefault="00F72383" w:rsidP="00F100C3">
            <w:pPr>
              <w:jc w:val="center"/>
            </w:pPr>
            <w:r>
              <w:t>Jason</w:t>
            </w:r>
          </w:p>
          <w:p w:rsidR="00F72383" w:rsidRDefault="00F72383" w:rsidP="00F100C3">
            <w:pPr>
              <w:jc w:val="center"/>
            </w:pPr>
            <w:r w:rsidRPr="00A364A1">
              <w:t>Bumgarner</w:t>
            </w:r>
          </w:p>
        </w:tc>
        <w:tc>
          <w:tcPr>
            <w:tcW w:w="2808" w:type="dxa"/>
            <w:vAlign w:val="center"/>
          </w:tcPr>
          <w:p w:rsidR="00F72383" w:rsidRDefault="00F72383" w:rsidP="00F72383">
            <w:pPr>
              <w:jc w:val="center"/>
            </w:pPr>
            <w:r>
              <w:t>-3 year revision</w:t>
            </w:r>
          </w:p>
          <w:p w:rsidR="00F72383" w:rsidRDefault="00F72383" w:rsidP="00F72383">
            <w:pPr>
              <w:jc w:val="center"/>
            </w:pPr>
            <w:r>
              <w:t>-Placed on new form</w:t>
            </w:r>
          </w:p>
        </w:tc>
      </w:tr>
      <w:tr w:rsidR="00036295" w:rsidTr="006B12BA">
        <w:trPr>
          <w:trHeight w:val="857"/>
          <w:jc w:val="center"/>
        </w:trPr>
        <w:tc>
          <w:tcPr>
            <w:tcW w:w="1082" w:type="dxa"/>
            <w:vAlign w:val="center"/>
          </w:tcPr>
          <w:p w:rsidR="00036295" w:rsidRDefault="006B12BA" w:rsidP="00F40B70">
            <w:pPr>
              <w:jc w:val="center"/>
            </w:pPr>
            <w:r>
              <w:t>04</w:t>
            </w:r>
          </w:p>
        </w:tc>
        <w:tc>
          <w:tcPr>
            <w:tcW w:w="1310" w:type="dxa"/>
            <w:vAlign w:val="center"/>
          </w:tcPr>
          <w:p w:rsidR="00036295" w:rsidRDefault="006B12BA" w:rsidP="00F40B70">
            <w:pPr>
              <w:jc w:val="center"/>
            </w:pPr>
            <w:r>
              <w:t>9/10/12</w:t>
            </w:r>
          </w:p>
        </w:tc>
        <w:tc>
          <w:tcPr>
            <w:tcW w:w="1310" w:type="dxa"/>
            <w:vAlign w:val="center"/>
          </w:tcPr>
          <w:p w:rsidR="00036295" w:rsidRDefault="006B12BA" w:rsidP="006B12BA">
            <w:pPr>
              <w:jc w:val="center"/>
            </w:pPr>
            <w:r>
              <w:t>9/10/12</w:t>
            </w:r>
          </w:p>
        </w:tc>
        <w:tc>
          <w:tcPr>
            <w:tcW w:w="1087" w:type="dxa"/>
            <w:vAlign w:val="center"/>
          </w:tcPr>
          <w:p w:rsidR="00036295" w:rsidRDefault="006B12BA" w:rsidP="00F40B70">
            <w:pPr>
              <w:jc w:val="center"/>
            </w:pPr>
            <w:proofErr w:type="spellStart"/>
            <w:r>
              <w:t>L.Martin</w:t>
            </w:r>
            <w:proofErr w:type="spellEnd"/>
          </w:p>
        </w:tc>
        <w:tc>
          <w:tcPr>
            <w:tcW w:w="1169" w:type="dxa"/>
          </w:tcPr>
          <w:p w:rsidR="006B12BA" w:rsidRDefault="006B12BA" w:rsidP="00CF4E4E"/>
          <w:p w:rsidR="00036295" w:rsidRPr="006B12BA" w:rsidRDefault="006B12BA" w:rsidP="006B12BA">
            <w:proofErr w:type="spellStart"/>
            <w:r>
              <w:t>D.Durbin</w:t>
            </w:r>
            <w:proofErr w:type="spellEnd"/>
          </w:p>
        </w:tc>
        <w:tc>
          <w:tcPr>
            <w:tcW w:w="1530" w:type="dxa"/>
            <w:vAlign w:val="center"/>
          </w:tcPr>
          <w:p w:rsidR="00036295" w:rsidRDefault="006B12BA" w:rsidP="006B12BA">
            <w:pPr>
              <w:jc w:val="center"/>
            </w:pPr>
            <w:proofErr w:type="spellStart"/>
            <w:r>
              <w:t>J.Bumgarner</w:t>
            </w:r>
            <w:proofErr w:type="spellEnd"/>
          </w:p>
        </w:tc>
        <w:tc>
          <w:tcPr>
            <w:tcW w:w="2808" w:type="dxa"/>
            <w:vAlign w:val="center"/>
          </w:tcPr>
          <w:p w:rsidR="00036295" w:rsidRDefault="006B12BA" w:rsidP="00CF4E4E">
            <w:r>
              <w:t>-Format editing</w:t>
            </w:r>
          </w:p>
          <w:p w:rsidR="006B12BA" w:rsidRDefault="006B12BA" w:rsidP="00CF4E4E">
            <w:r>
              <w:t>-Scope correction</w:t>
            </w:r>
          </w:p>
          <w:p w:rsidR="006B12BA" w:rsidRDefault="006B12BA" w:rsidP="00CF4E4E">
            <w:r>
              <w:t>-Form reference</w:t>
            </w:r>
          </w:p>
        </w:tc>
      </w:tr>
      <w:tr w:rsidR="00036295" w:rsidTr="006B12BA">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530" w:type="dxa"/>
          </w:tcPr>
          <w:p w:rsidR="00036295" w:rsidRDefault="00036295" w:rsidP="00CF4E4E"/>
        </w:tc>
        <w:tc>
          <w:tcPr>
            <w:tcW w:w="2808" w:type="dxa"/>
            <w:vAlign w:val="center"/>
          </w:tcPr>
          <w:p w:rsidR="00036295" w:rsidRDefault="00036295" w:rsidP="00CF4E4E"/>
        </w:tc>
      </w:tr>
      <w:tr w:rsidR="00036295" w:rsidTr="006B12BA">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530" w:type="dxa"/>
          </w:tcPr>
          <w:p w:rsidR="00036295" w:rsidRDefault="00036295" w:rsidP="00CF4E4E"/>
        </w:tc>
        <w:tc>
          <w:tcPr>
            <w:tcW w:w="2808" w:type="dxa"/>
            <w:vAlign w:val="center"/>
          </w:tcPr>
          <w:p w:rsidR="00036295" w:rsidRDefault="00036295" w:rsidP="00CF4E4E"/>
        </w:tc>
      </w:tr>
      <w:tr w:rsidR="00036295" w:rsidTr="006B12BA">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530" w:type="dxa"/>
          </w:tcPr>
          <w:p w:rsidR="00036295" w:rsidRDefault="00036295" w:rsidP="00CF4E4E"/>
        </w:tc>
        <w:tc>
          <w:tcPr>
            <w:tcW w:w="280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6A0" w:rsidRDefault="00B206A0">
      <w:r>
        <w:separator/>
      </w:r>
    </w:p>
  </w:endnote>
  <w:endnote w:type="continuationSeparator" w:id="1">
    <w:p w:rsidR="00B206A0" w:rsidRDefault="00B206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de Latin">
    <w:panose1 w:val="020A0A070505050204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6A0" w:rsidRDefault="00B206A0">
      <w:r>
        <w:separator/>
      </w:r>
    </w:p>
  </w:footnote>
  <w:footnote w:type="continuationSeparator" w:id="1">
    <w:p w:rsidR="00B206A0" w:rsidRDefault="00B206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610"/>
      <w:gridCol w:w="553"/>
      <w:gridCol w:w="528"/>
      <w:gridCol w:w="261"/>
      <w:gridCol w:w="604"/>
      <w:gridCol w:w="2106"/>
      <w:gridCol w:w="1969"/>
    </w:tblGrid>
    <w:tr w:rsidR="00B206A0"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B206A0" w:rsidRPr="00D04857" w:rsidRDefault="00B206A0" w:rsidP="00260541">
          <w:pPr>
            <w:jc w:val="center"/>
            <w:rPr>
              <w:b/>
              <w:color w:val="3366FF"/>
              <w:sz w:val="28"/>
              <w:szCs w:val="28"/>
              <w:highlight w:val="lightGray"/>
            </w:rPr>
          </w:pPr>
          <w:r w:rsidRPr="007B510A">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B206A0" w:rsidRPr="00CE046E" w:rsidRDefault="00B206A0"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B206A0" w:rsidRPr="00D04857" w:rsidRDefault="00B206A0"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B206A0" w:rsidRPr="00A43B90" w:rsidRDefault="00B206A0"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B206A0"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B206A0" w:rsidRPr="00B72116" w:rsidRDefault="00B206A0"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B206A0" w:rsidRPr="00D04857" w:rsidRDefault="00B206A0"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B206A0" w:rsidRPr="00D04857" w:rsidRDefault="00B206A0" w:rsidP="00260541">
          <w:pPr>
            <w:jc w:val="center"/>
            <w:rPr>
              <w:b/>
              <w:color w:val="0000FF"/>
            </w:rPr>
          </w:pPr>
        </w:p>
      </w:tc>
    </w:tr>
    <w:tr w:rsidR="00B206A0"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B206A0" w:rsidRPr="00D04857" w:rsidRDefault="00B206A0"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B206A0" w:rsidRPr="0050435C" w:rsidRDefault="00B206A0" w:rsidP="00393AA1">
          <w:pPr>
            <w:spacing w:line="201" w:lineRule="exact"/>
            <w:rPr>
              <w:color w:val="FF0000"/>
              <w:sz w:val="20"/>
              <w:szCs w:val="20"/>
            </w:rPr>
          </w:pPr>
          <w:r w:rsidRPr="0050435C">
            <w:rPr>
              <w:sz w:val="20"/>
              <w:szCs w:val="20"/>
            </w:rPr>
            <w:t xml:space="preserve">Title: </w:t>
          </w:r>
          <w:r>
            <w:rPr>
              <w:color w:val="FF0000"/>
              <w:sz w:val="22"/>
              <w:szCs w:val="22"/>
            </w:rPr>
            <w:t>Determination of Bulk Density for Crystalline Salt Samples</w:t>
          </w:r>
        </w:p>
      </w:tc>
      <w:tc>
        <w:tcPr>
          <w:tcW w:w="528" w:type="dxa"/>
          <w:tcBorders>
            <w:top w:val="single" w:sz="4" w:space="0" w:color="auto"/>
            <w:left w:val="single" w:sz="4" w:space="0" w:color="auto"/>
            <w:bottom w:val="single" w:sz="4" w:space="0" w:color="auto"/>
            <w:right w:val="nil"/>
          </w:tcBorders>
          <w:shd w:val="clear" w:color="auto" w:fill="auto"/>
          <w:vAlign w:val="center"/>
        </w:tcPr>
        <w:p w:rsidR="00B206A0" w:rsidRPr="00D04857" w:rsidRDefault="00B206A0"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B206A0" w:rsidRPr="00D04857" w:rsidRDefault="00B206A0"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B206A0" w:rsidRPr="00D04857" w:rsidRDefault="00B206A0" w:rsidP="00260541">
          <w:pPr>
            <w:jc w:val="center"/>
            <w:rPr>
              <w:sz w:val="16"/>
              <w:szCs w:val="16"/>
            </w:rPr>
          </w:pPr>
          <w:r w:rsidRPr="00D04857">
            <w:rPr>
              <w:sz w:val="16"/>
              <w:szCs w:val="16"/>
            </w:rPr>
            <w:fldChar w:fldCharType="begin"/>
          </w:r>
          <w:r w:rsidRPr="00D04857">
            <w:rPr>
              <w:sz w:val="16"/>
              <w:szCs w:val="16"/>
            </w:rPr>
            <w:instrText xml:space="preserve"> PAGE </w:instrText>
          </w:r>
          <w:r w:rsidRPr="00D04857">
            <w:rPr>
              <w:sz w:val="16"/>
              <w:szCs w:val="16"/>
            </w:rPr>
            <w:fldChar w:fldCharType="separate"/>
          </w:r>
          <w:r w:rsidR="007947A5">
            <w:rPr>
              <w:noProof/>
              <w:sz w:val="16"/>
              <w:szCs w:val="16"/>
            </w:rPr>
            <w:t>2</w:t>
          </w:r>
          <w:r w:rsidRPr="00D04857">
            <w:rPr>
              <w:sz w:val="16"/>
              <w:szCs w:val="16"/>
            </w:rPr>
            <w:fldChar w:fldCharType="end"/>
          </w:r>
          <w:r w:rsidRPr="00D04857">
            <w:rPr>
              <w:sz w:val="16"/>
              <w:szCs w:val="16"/>
            </w:rPr>
            <w:t xml:space="preserve"> of </w:t>
          </w:r>
          <w:r w:rsidRPr="00D04857">
            <w:rPr>
              <w:rStyle w:val="PageNumber"/>
              <w:sz w:val="16"/>
              <w:szCs w:val="16"/>
            </w:rPr>
            <w:fldChar w:fldCharType="begin"/>
          </w:r>
          <w:r w:rsidRPr="00D04857">
            <w:rPr>
              <w:rStyle w:val="PageNumber"/>
              <w:sz w:val="16"/>
              <w:szCs w:val="16"/>
            </w:rPr>
            <w:instrText xml:space="preserve"> NUMPAGES </w:instrText>
          </w:r>
          <w:r w:rsidRPr="00D04857">
            <w:rPr>
              <w:rStyle w:val="PageNumber"/>
              <w:sz w:val="16"/>
              <w:szCs w:val="16"/>
            </w:rPr>
            <w:fldChar w:fldCharType="separate"/>
          </w:r>
          <w:r w:rsidR="007947A5">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B206A0" w:rsidRDefault="00B206A0" w:rsidP="00126C3F">
          <w:pPr>
            <w:rPr>
              <w:sz w:val="16"/>
              <w:szCs w:val="16"/>
            </w:rPr>
          </w:pPr>
          <w:r>
            <w:rPr>
              <w:sz w:val="16"/>
              <w:szCs w:val="16"/>
            </w:rPr>
            <w:t xml:space="preserve">Revision : </w:t>
          </w:r>
          <w:r w:rsidRPr="00F72383">
            <w:rPr>
              <w:color w:val="FF0000"/>
              <w:sz w:val="16"/>
              <w:szCs w:val="16"/>
            </w:rPr>
            <w:t>0</w:t>
          </w:r>
          <w:r>
            <w:rPr>
              <w:color w:val="FF0000"/>
              <w:sz w:val="16"/>
              <w:szCs w:val="16"/>
            </w:rPr>
            <w:t>4</w:t>
          </w:r>
        </w:p>
        <w:p w:rsidR="00B206A0" w:rsidRPr="00126C3F" w:rsidRDefault="00B206A0" w:rsidP="0050435C">
          <w:pPr>
            <w:rPr>
              <w:sz w:val="16"/>
              <w:szCs w:val="16"/>
            </w:rPr>
          </w:pPr>
          <w:r>
            <w:rPr>
              <w:sz w:val="16"/>
              <w:szCs w:val="16"/>
            </w:rPr>
            <w:t xml:space="preserve">Effective Date : </w:t>
          </w:r>
          <w:r>
            <w:rPr>
              <w:color w:val="FF0000"/>
              <w:sz w:val="16"/>
              <w:szCs w:val="16"/>
            </w:rPr>
            <w:t>9/10</w:t>
          </w:r>
          <w:r w:rsidRPr="00F72383">
            <w:rPr>
              <w:color w:val="FF0000"/>
              <w:sz w:val="16"/>
              <w:szCs w:val="16"/>
            </w:rPr>
            <w:t>/12</w:t>
          </w:r>
        </w:p>
      </w:tc>
      <w:tc>
        <w:tcPr>
          <w:tcW w:w="1969" w:type="dxa"/>
          <w:vMerge/>
          <w:tcBorders>
            <w:left w:val="thinThickLargeGap" w:sz="24" w:space="0" w:color="auto"/>
            <w:right w:val="thickThinLargeGap" w:sz="24" w:space="0" w:color="auto"/>
          </w:tcBorders>
          <w:shd w:val="clear" w:color="auto" w:fill="auto"/>
        </w:tcPr>
        <w:p w:rsidR="00B206A0" w:rsidRPr="00D04857" w:rsidRDefault="00B206A0" w:rsidP="00260541">
          <w:pPr>
            <w:jc w:val="center"/>
            <w:rPr>
              <w:color w:val="FF0000"/>
              <w:sz w:val="16"/>
              <w:szCs w:val="16"/>
            </w:rPr>
          </w:pPr>
        </w:p>
      </w:tc>
    </w:tr>
    <w:tr w:rsidR="00B206A0" w:rsidRPr="00D04857" w:rsidTr="00F72383">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B206A0" w:rsidRPr="00D04857" w:rsidRDefault="00B206A0"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B206A0" w:rsidRPr="00D04857" w:rsidRDefault="00B206A0" w:rsidP="00260541">
          <w:pPr>
            <w:jc w:val="center"/>
            <w:rPr>
              <w:sz w:val="20"/>
              <w:szCs w:val="20"/>
            </w:rPr>
          </w:pPr>
          <w:r>
            <w:rPr>
              <w:sz w:val="20"/>
              <w:szCs w:val="20"/>
            </w:rPr>
            <w:t>Author:</w:t>
          </w:r>
        </w:p>
      </w:tc>
      <w:tc>
        <w:tcPr>
          <w:tcW w:w="1610" w:type="dxa"/>
          <w:tcBorders>
            <w:top w:val="single" w:sz="4" w:space="0" w:color="auto"/>
            <w:left w:val="nil"/>
            <w:bottom w:val="thickThinLargeGap" w:sz="24" w:space="0" w:color="auto"/>
            <w:right w:val="nil"/>
          </w:tcBorders>
          <w:shd w:val="clear" w:color="auto" w:fill="auto"/>
          <w:vAlign w:val="center"/>
        </w:tcPr>
        <w:p w:rsidR="00B206A0" w:rsidRPr="00D04857" w:rsidRDefault="00B206A0" w:rsidP="008269D1">
          <w:pPr>
            <w:rPr>
              <w:color w:val="FF0000"/>
              <w:sz w:val="20"/>
              <w:szCs w:val="20"/>
            </w:rPr>
          </w:pPr>
          <w:r>
            <w:rPr>
              <w:color w:val="FF0000"/>
            </w:rPr>
            <w:t>Carl Mooney</w:t>
          </w:r>
        </w:p>
      </w:tc>
      <w:tc>
        <w:tcPr>
          <w:tcW w:w="4052"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B206A0" w:rsidRPr="00555C6B" w:rsidRDefault="00B206A0" w:rsidP="0050435C">
          <w:pPr>
            <w:jc w:val="center"/>
            <w:rPr>
              <w:sz w:val="20"/>
              <w:szCs w:val="20"/>
            </w:rPr>
          </w:pPr>
          <w:r>
            <w:rPr>
              <w:sz w:val="20"/>
              <w:szCs w:val="20"/>
            </w:rPr>
            <w:t>Procedure Number</w:t>
          </w:r>
          <w:r w:rsidRPr="00D04857">
            <w:rPr>
              <w:sz w:val="20"/>
              <w:szCs w:val="20"/>
            </w:rPr>
            <w:t>:</w:t>
          </w:r>
          <w:r>
            <w:rPr>
              <w:sz w:val="20"/>
              <w:szCs w:val="20"/>
            </w:rPr>
            <w:t xml:space="preserve"> </w:t>
          </w:r>
          <w:r w:rsidRPr="00F72383">
            <w:rPr>
              <w:color w:val="FF0000"/>
              <w:sz w:val="20"/>
              <w:szCs w:val="20"/>
            </w:rPr>
            <w:t>QA-LAB-10</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B206A0" w:rsidRDefault="00B206A0" w:rsidP="00260541">
          <w:pPr>
            <w:jc w:val="center"/>
            <w:rPr>
              <w:sz w:val="20"/>
              <w:szCs w:val="20"/>
            </w:rPr>
          </w:pPr>
        </w:p>
      </w:tc>
    </w:tr>
  </w:tbl>
  <w:p w:rsidR="00B206A0" w:rsidRPr="00350DD9" w:rsidRDefault="00B206A0">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C7589E"/>
    <w:multiLevelType w:val="hybridMultilevel"/>
    <w:tmpl w:val="F420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8E0C8E"/>
    <w:multiLevelType w:val="hybridMultilevel"/>
    <w:tmpl w:val="96B8A240"/>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2A35F1"/>
    <w:multiLevelType w:val="hybridMultilevel"/>
    <w:tmpl w:val="28105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45167"/>
    <w:multiLevelType w:val="hybridMultilevel"/>
    <w:tmpl w:val="5372AD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457A0C2B"/>
    <w:multiLevelType w:val="hybridMultilevel"/>
    <w:tmpl w:val="F5FE9F96"/>
    <w:lvl w:ilvl="0" w:tplc="63FA0234">
      <w:start w:val="1"/>
      <w:numFmt w:val="decimal"/>
      <w:lvlText w:val="%1."/>
      <w:lvlJc w:val="left"/>
      <w:pPr>
        <w:ind w:left="1185" w:hanging="465"/>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4F6FB0"/>
    <w:multiLevelType w:val="hybridMultilevel"/>
    <w:tmpl w:val="C80CF7C2"/>
    <w:lvl w:ilvl="0" w:tplc="63FA0234">
      <w:start w:val="1"/>
      <w:numFmt w:val="decimal"/>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F105CF"/>
    <w:multiLevelType w:val="hybridMultilevel"/>
    <w:tmpl w:val="07B88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24"/>
  </w:num>
  <w:num w:numId="3">
    <w:abstractNumId w:val="0"/>
  </w:num>
  <w:num w:numId="4">
    <w:abstractNumId w:val="18"/>
  </w:num>
  <w:num w:numId="5">
    <w:abstractNumId w:val="26"/>
  </w:num>
  <w:num w:numId="6">
    <w:abstractNumId w:val="8"/>
  </w:num>
  <w:num w:numId="7">
    <w:abstractNumId w:val="20"/>
  </w:num>
  <w:num w:numId="8">
    <w:abstractNumId w:val="1"/>
  </w:num>
  <w:num w:numId="9">
    <w:abstractNumId w:val="13"/>
  </w:num>
  <w:num w:numId="10">
    <w:abstractNumId w:val="25"/>
  </w:num>
  <w:num w:numId="11">
    <w:abstractNumId w:val="4"/>
  </w:num>
  <w:num w:numId="12">
    <w:abstractNumId w:val="2"/>
  </w:num>
  <w:num w:numId="13">
    <w:abstractNumId w:val="15"/>
  </w:num>
  <w:num w:numId="14">
    <w:abstractNumId w:val="21"/>
  </w:num>
  <w:num w:numId="15">
    <w:abstractNumId w:val="9"/>
  </w:num>
  <w:num w:numId="16">
    <w:abstractNumId w:val="19"/>
  </w:num>
  <w:num w:numId="17">
    <w:abstractNumId w:val="5"/>
  </w:num>
  <w:num w:numId="18">
    <w:abstractNumId w:val="29"/>
  </w:num>
  <w:num w:numId="19">
    <w:abstractNumId w:val="27"/>
  </w:num>
  <w:num w:numId="20">
    <w:abstractNumId w:val="23"/>
  </w:num>
  <w:num w:numId="21">
    <w:abstractNumId w:val="12"/>
  </w:num>
  <w:num w:numId="22">
    <w:abstractNumId w:val="7"/>
  </w:num>
  <w:num w:numId="23">
    <w:abstractNumId w:val="28"/>
  </w:num>
  <w:num w:numId="24">
    <w:abstractNumId w:val="22"/>
  </w:num>
  <w:num w:numId="25">
    <w:abstractNumId w:val="3"/>
  </w:num>
  <w:num w:numId="26">
    <w:abstractNumId w:val="16"/>
  </w:num>
  <w:num w:numId="27">
    <w:abstractNumId w:val="6"/>
  </w:num>
  <w:num w:numId="28">
    <w:abstractNumId w:val="10"/>
  </w:num>
  <w:num w:numId="29">
    <w:abstractNumId w:val="11"/>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58F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80670"/>
    <w:rsid w:val="00385789"/>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871FE"/>
    <w:rsid w:val="00491A6D"/>
    <w:rsid w:val="004A7C6B"/>
    <w:rsid w:val="004B4D95"/>
    <w:rsid w:val="004E150B"/>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30782"/>
    <w:rsid w:val="0067275E"/>
    <w:rsid w:val="0067419B"/>
    <w:rsid w:val="0067572B"/>
    <w:rsid w:val="0067587D"/>
    <w:rsid w:val="00677442"/>
    <w:rsid w:val="00685099"/>
    <w:rsid w:val="0069358E"/>
    <w:rsid w:val="006942E2"/>
    <w:rsid w:val="0069445C"/>
    <w:rsid w:val="006A33D9"/>
    <w:rsid w:val="006B12BA"/>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947A5"/>
    <w:rsid w:val="007B510A"/>
    <w:rsid w:val="007C0F68"/>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41054"/>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F34C7"/>
    <w:rsid w:val="009F59A9"/>
    <w:rsid w:val="00A02CDB"/>
    <w:rsid w:val="00A10EDA"/>
    <w:rsid w:val="00A2178B"/>
    <w:rsid w:val="00A4356A"/>
    <w:rsid w:val="00A53A7A"/>
    <w:rsid w:val="00A568C9"/>
    <w:rsid w:val="00A74DA9"/>
    <w:rsid w:val="00A76DA5"/>
    <w:rsid w:val="00A96952"/>
    <w:rsid w:val="00AA3C15"/>
    <w:rsid w:val="00AC5E79"/>
    <w:rsid w:val="00AF4840"/>
    <w:rsid w:val="00B12061"/>
    <w:rsid w:val="00B14257"/>
    <w:rsid w:val="00B206A0"/>
    <w:rsid w:val="00B302F5"/>
    <w:rsid w:val="00B36643"/>
    <w:rsid w:val="00B448CB"/>
    <w:rsid w:val="00B73659"/>
    <w:rsid w:val="00B845F7"/>
    <w:rsid w:val="00B94B15"/>
    <w:rsid w:val="00BC66E1"/>
    <w:rsid w:val="00BE1D31"/>
    <w:rsid w:val="00C0437A"/>
    <w:rsid w:val="00C31C50"/>
    <w:rsid w:val="00C36437"/>
    <w:rsid w:val="00C428C0"/>
    <w:rsid w:val="00C70FBD"/>
    <w:rsid w:val="00C74AF0"/>
    <w:rsid w:val="00C75ED6"/>
    <w:rsid w:val="00CC3B96"/>
    <w:rsid w:val="00CD4CFB"/>
    <w:rsid w:val="00CD627A"/>
    <w:rsid w:val="00CE1378"/>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198A"/>
    <w:rsid w:val="00D81B8E"/>
    <w:rsid w:val="00D8431E"/>
    <w:rsid w:val="00D92460"/>
    <w:rsid w:val="00DA4535"/>
    <w:rsid w:val="00DB1703"/>
    <w:rsid w:val="00DB2B35"/>
    <w:rsid w:val="00DE10F6"/>
    <w:rsid w:val="00DE166A"/>
    <w:rsid w:val="00DF2F42"/>
    <w:rsid w:val="00DF4101"/>
    <w:rsid w:val="00DF7696"/>
    <w:rsid w:val="00E06F6F"/>
    <w:rsid w:val="00E72901"/>
    <w:rsid w:val="00E75E41"/>
    <w:rsid w:val="00E8225E"/>
    <w:rsid w:val="00EC2BC1"/>
    <w:rsid w:val="00ED6AB7"/>
    <w:rsid w:val="00EE2291"/>
    <w:rsid w:val="00EE4DB9"/>
    <w:rsid w:val="00EF0C73"/>
    <w:rsid w:val="00EF29E2"/>
    <w:rsid w:val="00EF2F78"/>
    <w:rsid w:val="00EF78D9"/>
    <w:rsid w:val="00F100C3"/>
    <w:rsid w:val="00F103CA"/>
    <w:rsid w:val="00F40B70"/>
    <w:rsid w:val="00F468EE"/>
    <w:rsid w:val="00F655B1"/>
    <w:rsid w:val="00F70B33"/>
    <w:rsid w:val="00F7238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 w:type="paragraph" w:styleId="BodyText">
    <w:name w:val="Body Text"/>
    <w:basedOn w:val="Normal"/>
    <w:link w:val="BodyTextChar"/>
    <w:rsid w:val="00F72383"/>
    <w:rPr>
      <w:b/>
      <w:sz w:val="28"/>
      <w:szCs w:val="20"/>
    </w:rPr>
  </w:style>
  <w:style w:type="character" w:customStyle="1" w:styleId="BodyTextChar">
    <w:name w:val="Body Text Char"/>
    <w:basedOn w:val="DefaultParagraphFont"/>
    <w:link w:val="BodyText"/>
    <w:rsid w:val="00F72383"/>
    <w:rPr>
      <w:b/>
      <w:sz w:val="28"/>
    </w:rPr>
  </w:style>
  <w:style w:type="paragraph" w:styleId="BodyText3">
    <w:name w:val="Body Text 3"/>
    <w:basedOn w:val="Normal"/>
    <w:link w:val="BodyText3Char"/>
    <w:rsid w:val="00F72383"/>
    <w:pPr>
      <w:jc w:val="both"/>
    </w:pPr>
    <w:rPr>
      <w:szCs w:val="20"/>
    </w:rPr>
  </w:style>
  <w:style w:type="character" w:customStyle="1" w:styleId="BodyText3Char">
    <w:name w:val="Body Text 3 Char"/>
    <w:basedOn w:val="DefaultParagraphFont"/>
    <w:link w:val="BodyText3"/>
    <w:rsid w:val="00F72383"/>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7E6E-0E84-4F0D-A7D2-EF2A8D4C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341</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16</cp:revision>
  <cp:lastPrinted>2012-09-19T16:32:00Z</cp:lastPrinted>
  <dcterms:created xsi:type="dcterms:W3CDTF">2012-08-17T14:10:00Z</dcterms:created>
  <dcterms:modified xsi:type="dcterms:W3CDTF">2012-09-19T16:32:00Z</dcterms:modified>
</cp:coreProperties>
</file>