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97" w:rsidRPr="005D7891" w:rsidRDefault="00584197" w:rsidP="00584197">
      <w:pPr>
        <w:pStyle w:val="ListParagraph"/>
        <w:numPr>
          <w:ilvl w:val="0"/>
          <w:numId w:val="26"/>
        </w:numPr>
        <w:contextualSpacing/>
        <w:rPr>
          <w:b/>
        </w:rPr>
      </w:pPr>
      <w:bookmarkStart w:id="0" w:name="_GoBack"/>
      <w:bookmarkEnd w:id="0"/>
      <w:r w:rsidRPr="005D7891">
        <w:rPr>
          <w:b/>
        </w:rPr>
        <w:t xml:space="preserve">Purpose: </w:t>
      </w:r>
    </w:p>
    <w:p w:rsidR="00584197" w:rsidRDefault="00584197" w:rsidP="00584197">
      <w:pPr>
        <w:pStyle w:val="ListParagraph"/>
        <w:ind w:left="360"/>
      </w:pPr>
    </w:p>
    <w:p w:rsidR="00584197" w:rsidRPr="00F77023" w:rsidRDefault="00584197" w:rsidP="00584197">
      <w:pPr>
        <w:pStyle w:val="ListParagraph"/>
        <w:ind w:left="360"/>
      </w:pPr>
      <w:r>
        <w:t>The purpose of this procedure is to provide a method for testing the filter press cake in order to determine efficiency and hint at any deviations to the normal process.</w:t>
      </w:r>
    </w:p>
    <w:p w:rsidR="00584197" w:rsidRDefault="00584197" w:rsidP="00584197"/>
    <w:p w:rsidR="00584197" w:rsidRDefault="00584197" w:rsidP="00584197">
      <w:pPr>
        <w:pStyle w:val="ListParagraph"/>
        <w:numPr>
          <w:ilvl w:val="0"/>
          <w:numId w:val="26"/>
        </w:numPr>
        <w:contextualSpacing/>
        <w:rPr>
          <w:b/>
        </w:rPr>
      </w:pPr>
      <w:r>
        <w:rPr>
          <w:b/>
        </w:rPr>
        <w:t>Scope:</w:t>
      </w:r>
    </w:p>
    <w:p w:rsidR="00584197" w:rsidRDefault="00584197" w:rsidP="00584197">
      <w:pPr>
        <w:pStyle w:val="ListParagraph"/>
        <w:ind w:left="360"/>
        <w:contextualSpacing/>
        <w:rPr>
          <w:b/>
        </w:rPr>
      </w:pPr>
    </w:p>
    <w:p w:rsidR="00584197" w:rsidRDefault="00584197" w:rsidP="00584197">
      <w:pPr>
        <w:pStyle w:val="ListParagraph"/>
        <w:ind w:left="360"/>
        <w:contextualSpacing/>
      </w:pPr>
      <w:r>
        <w:t>This procedure is to be performed at intervals specified by management and when a deviation to the normal process occurs.</w:t>
      </w:r>
    </w:p>
    <w:p w:rsidR="00584197" w:rsidRDefault="00584197" w:rsidP="00584197">
      <w:pPr>
        <w:pStyle w:val="ListParagraph"/>
        <w:ind w:left="0"/>
        <w:contextualSpacing/>
      </w:pPr>
    </w:p>
    <w:p w:rsidR="00584197" w:rsidRDefault="00584197" w:rsidP="00584197">
      <w:pPr>
        <w:pStyle w:val="ListParagraph"/>
        <w:numPr>
          <w:ilvl w:val="0"/>
          <w:numId w:val="26"/>
        </w:numPr>
        <w:contextualSpacing/>
        <w:rPr>
          <w:b/>
        </w:rPr>
      </w:pPr>
      <w:r>
        <w:rPr>
          <w:b/>
        </w:rPr>
        <w:t>Responsibility:</w:t>
      </w:r>
    </w:p>
    <w:p w:rsidR="00584197" w:rsidRDefault="00584197" w:rsidP="00584197">
      <w:pPr>
        <w:pStyle w:val="ListParagraph"/>
        <w:ind w:left="360"/>
        <w:contextualSpacing/>
        <w:rPr>
          <w:b/>
        </w:rPr>
      </w:pPr>
    </w:p>
    <w:p w:rsidR="00B25AEE" w:rsidRDefault="00B25AEE" w:rsidP="00584197">
      <w:pPr>
        <w:pStyle w:val="ListParagraph"/>
        <w:ind w:left="360"/>
        <w:contextualSpacing/>
      </w:pPr>
      <w:r>
        <w:t>QA personnel or representative will request a sample from the material handler and will provide the material handler with a sample bag that has a blank label with spots for, at minimum, the date and the MgO railcar #.</w:t>
      </w:r>
    </w:p>
    <w:p w:rsidR="00B25AEE" w:rsidRDefault="00B25AEE" w:rsidP="00584197">
      <w:pPr>
        <w:pStyle w:val="ListParagraph"/>
        <w:ind w:left="360"/>
        <w:contextualSpacing/>
      </w:pPr>
    </w:p>
    <w:p w:rsidR="00584197" w:rsidRPr="00584197" w:rsidRDefault="00584197" w:rsidP="00584197">
      <w:pPr>
        <w:pStyle w:val="ListParagraph"/>
        <w:ind w:left="360"/>
        <w:contextualSpacing/>
      </w:pPr>
      <w:r>
        <w:t xml:space="preserve">This procedure is to be performed by any qualified laboratory </w:t>
      </w:r>
      <w:r w:rsidR="00B25AEE">
        <w:t>personnel; a second analyst will review data for accuracy and completeness.</w:t>
      </w:r>
    </w:p>
    <w:p w:rsidR="00584197" w:rsidRDefault="00584197" w:rsidP="00584197">
      <w:pPr>
        <w:pStyle w:val="ListParagraph"/>
        <w:ind w:left="360"/>
        <w:contextualSpacing/>
        <w:rPr>
          <w:b/>
        </w:rPr>
      </w:pPr>
    </w:p>
    <w:p w:rsidR="00584197" w:rsidRPr="005D7891" w:rsidRDefault="00584197" w:rsidP="00584197">
      <w:pPr>
        <w:pStyle w:val="ListParagraph"/>
        <w:numPr>
          <w:ilvl w:val="0"/>
          <w:numId w:val="26"/>
        </w:numPr>
        <w:contextualSpacing/>
        <w:rPr>
          <w:b/>
        </w:rPr>
      </w:pPr>
      <w:r w:rsidRPr="005D7891">
        <w:rPr>
          <w:b/>
        </w:rPr>
        <w:t>Safety Considerations:</w:t>
      </w:r>
    </w:p>
    <w:p w:rsidR="00584197" w:rsidRDefault="00584197" w:rsidP="00584197">
      <w:pPr>
        <w:pStyle w:val="ListParagraph"/>
        <w:ind w:left="360"/>
      </w:pPr>
    </w:p>
    <w:p w:rsidR="00584197" w:rsidRDefault="00584197" w:rsidP="00584197">
      <w:pPr>
        <w:pStyle w:val="ListParagraph"/>
        <w:ind w:left="360"/>
      </w:pPr>
      <w:r>
        <w:t xml:space="preserve">Proper PPE should be worn at all times during this procedure. Including but not limited to gloves, safety goggles, and lab coat. </w:t>
      </w:r>
    </w:p>
    <w:p w:rsidR="00584197" w:rsidRDefault="00584197" w:rsidP="00584197">
      <w:pPr>
        <w:pStyle w:val="ListParagraph"/>
        <w:ind w:left="360"/>
      </w:pPr>
    </w:p>
    <w:p w:rsidR="00584197" w:rsidRDefault="00584197" w:rsidP="00584197">
      <w:pPr>
        <w:pStyle w:val="ListParagraph"/>
        <w:ind w:left="360"/>
      </w:pPr>
      <w:r w:rsidRPr="00D723EA">
        <w:t>Safety is a condition of employment. Employees are not authorized to work in an unsafe manner and are prohibited from harming the environment of the facility or community.</w:t>
      </w:r>
    </w:p>
    <w:p w:rsidR="00B25AEE" w:rsidRPr="00067890" w:rsidRDefault="00B25AEE" w:rsidP="00584197">
      <w:pPr>
        <w:pStyle w:val="ListParagraph"/>
        <w:ind w:left="360"/>
      </w:pPr>
    </w:p>
    <w:p w:rsidR="00B25AEE" w:rsidRDefault="00B25AEE" w:rsidP="00B25AEE">
      <w:pPr>
        <w:pStyle w:val="ListParagraph"/>
        <w:numPr>
          <w:ilvl w:val="0"/>
          <w:numId w:val="26"/>
        </w:numPr>
        <w:contextualSpacing/>
      </w:pPr>
      <w:r>
        <w:rPr>
          <w:b/>
        </w:rPr>
        <w:t>Materials/</w:t>
      </w:r>
      <w:r w:rsidRPr="00EC7641">
        <w:rPr>
          <w:b/>
        </w:rPr>
        <w:t>Equipment</w:t>
      </w:r>
      <w:r>
        <w:t>:</w:t>
      </w:r>
    </w:p>
    <w:p w:rsidR="00B25AEE" w:rsidRDefault="00B25AEE" w:rsidP="00B25AEE">
      <w:pPr>
        <w:pStyle w:val="ListParagraph"/>
        <w:ind w:left="360"/>
        <w:contextualSpacing/>
        <w:rPr>
          <w:b/>
        </w:rPr>
      </w:pPr>
    </w:p>
    <w:p w:rsidR="00B25AEE" w:rsidRDefault="00B25AEE" w:rsidP="00B25AEE">
      <w:pPr>
        <w:pStyle w:val="ListParagraph"/>
        <w:contextualSpacing/>
      </w:pPr>
      <w:r w:rsidRPr="00B25AEE">
        <w:rPr>
          <w:u w:val="single"/>
        </w:rPr>
        <w:t>Equipment:</w:t>
      </w:r>
    </w:p>
    <w:p w:rsidR="00B25AEE" w:rsidRDefault="00B25AEE" w:rsidP="00B25AEE">
      <w:pPr>
        <w:ind w:firstLine="720"/>
      </w:pPr>
      <w:r>
        <w:t>- Large crucibles</w:t>
      </w:r>
    </w:p>
    <w:p w:rsidR="00B25AEE" w:rsidRDefault="00B25AEE" w:rsidP="00B25AEE">
      <w:pPr>
        <w:ind w:firstLine="720"/>
      </w:pPr>
      <w:r>
        <w:t>- Drying oven (100 ˚ C)</w:t>
      </w:r>
    </w:p>
    <w:p w:rsidR="00B25AEE" w:rsidRDefault="00B25AEE" w:rsidP="00B25AEE">
      <w:pPr>
        <w:ind w:firstLine="720"/>
      </w:pPr>
      <w:r>
        <w:t>- Forceps</w:t>
      </w:r>
    </w:p>
    <w:p w:rsidR="00B25AEE" w:rsidRDefault="00B25AEE" w:rsidP="00B25AEE">
      <w:pPr>
        <w:ind w:firstLine="720"/>
      </w:pPr>
      <w:r>
        <w:t>- Desiccator</w:t>
      </w:r>
    </w:p>
    <w:p w:rsidR="00B25AEE" w:rsidRDefault="00B25AEE" w:rsidP="00B25AEE">
      <w:pPr>
        <w:ind w:firstLine="720"/>
      </w:pPr>
      <w:r>
        <w:t>-</w:t>
      </w:r>
      <w:r w:rsidRPr="0021729F">
        <w:t xml:space="preserve"> </w:t>
      </w:r>
      <w:r>
        <w:t>Vacuum filter assembly including Buchner funnel, stopper, tubing and filter pump</w:t>
      </w:r>
    </w:p>
    <w:p w:rsidR="00B25AEE" w:rsidRDefault="00B25AEE" w:rsidP="00B25AEE">
      <w:pPr>
        <w:ind w:firstLine="720"/>
      </w:pPr>
      <w:r>
        <w:t>-Whatman grade 40 (</w:t>
      </w:r>
      <w:r w:rsidRPr="00AF5575">
        <w:t>8 µm</w:t>
      </w:r>
      <w:r>
        <w:t>) filter paper – OR – other low retention filter paper</w:t>
      </w:r>
    </w:p>
    <w:p w:rsidR="00B25AEE" w:rsidRDefault="00B25AEE" w:rsidP="00B25AEE">
      <w:pPr>
        <w:ind w:firstLine="720"/>
      </w:pPr>
      <w:r>
        <w:t>- Balance (0.0000g accuracy min.)</w:t>
      </w:r>
    </w:p>
    <w:p w:rsidR="00B25AEE" w:rsidRDefault="00B25AEE" w:rsidP="00B25AEE">
      <w:pPr>
        <w:ind w:firstLine="720"/>
      </w:pPr>
      <w:r>
        <w:t>- Weigh Paper</w:t>
      </w:r>
    </w:p>
    <w:p w:rsidR="00B25AEE" w:rsidRDefault="00B25AEE" w:rsidP="00B25AEE">
      <w:pPr>
        <w:ind w:firstLine="720"/>
      </w:pPr>
      <w:r>
        <w:t>- Spatula</w:t>
      </w:r>
    </w:p>
    <w:p w:rsidR="00B25AEE" w:rsidRDefault="00B25AEE" w:rsidP="00B25AEE">
      <w:pPr>
        <w:ind w:firstLine="720"/>
      </w:pPr>
      <w:r>
        <w:t>- pH Meter</w:t>
      </w:r>
    </w:p>
    <w:p w:rsidR="00B25AEE" w:rsidRDefault="00B25AEE" w:rsidP="00B25AEE">
      <w:pPr>
        <w:ind w:firstLine="720"/>
      </w:pPr>
      <w:r>
        <w:t>- 1000-ml Volumetric Flask</w:t>
      </w:r>
    </w:p>
    <w:p w:rsidR="00B25AEE" w:rsidRDefault="00B25AEE" w:rsidP="00B25AEE">
      <w:pPr>
        <w:ind w:firstLine="720"/>
      </w:pPr>
      <w:r>
        <w:lastRenderedPageBreak/>
        <w:t>- 100-mL Volumetric Flask</w:t>
      </w:r>
    </w:p>
    <w:p w:rsidR="00B25AEE" w:rsidRDefault="00B25AEE" w:rsidP="00B25AEE">
      <w:pPr>
        <w:ind w:firstLine="720"/>
      </w:pPr>
      <w:r>
        <w:t>- 100-mL Graduated Cylinder</w:t>
      </w:r>
    </w:p>
    <w:p w:rsidR="00B25AEE" w:rsidRDefault="00B25AEE" w:rsidP="00B25AEE">
      <w:pPr>
        <w:ind w:firstLine="720"/>
      </w:pPr>
      <w:r>
        <w:t>- 250-mL Filter Flasks</w:t>
      </w:r>
    </w:p>
    <w:p w:rsidR="00B25AEE" w:rsidRDefault="00B25AEE" w:rsidP="00B25AEE">
      <w:pPr>
        <w:ind w:firstLine="720"/>
      </w:pPr>
      <w:r>
        <w:t>- Watch Glass</w:t>
      </w:r>
    </w:p>
    <w:p w:rsidR="00B25AEE" w:rsidRDefault="00B25AEE" w:rsidP="00B25AEE">
      <w:pPr>
        <w:ind w:firstLine="720"/>
      </w:pPr>
      <w:r>
        <w:t>- Stir bar</w:t>
      </w:r>
    </w:p>
    <w:p w:rsidR="00B25AEE" w:rsidRDefault="00B25AEE" w:rsidP="00B25AEE">
      <w:pPr>
        <w:ind w:firstLine="720"/>
      </w:pPr>
      <w:r>
        <w:t>- Stir plate</w:t>
      </w:r>
    </w:p>
    <w:p w:rsidR="00B25AEE" w:rsidRDefault="00B25AEE" w:rsidP="00B25AEE">
      <w:pPr>
        <w:ind w:firstLine="720"/>
      </w:pPr>
      <w:r>
        <w:t>- Class A – 100 ml burette</w:t>
      </w:r>
    </w:p>
    <w:p w:rsidR="00B25AEE" w:rsidRDefault="00B25AEE" w:rsidP="00B25AEE">
      <w:pPr>
        <w:ind w:firstLine="720"/>
      </w:pPr>
      <w:r>
        <w:t>- Burette Stand</w:t>
      </w:r>
    </w:p>
    <w:p w:rsidR="00B25AEE" w:rsidRDefault="00B25AEE" w:rsidP="00B25AEE">
      <w:pPr>
        <w:ind w:firstLine="720"/>
      </w:pPr>
      <w:r>
        <w:t>- 1000-μL Eppendorf Pipette and Tips</w:t>
      </w:r>
    </w:p>
    <w:p w:rsidR="00B25AEE" w:rsidRDefault="00B25AEE" w:rsidP="00B25AEE">
      <w:pPr>
        <w:ind w:firstLine="720"/>
      </w:pPr>
      <w:r>
        <w:t>- 5-mL Eppendorf Pipette and Tips</w:t>
      </w:r>
    </w:p>
    <w:p w:rsidR="00B25AEE" w:rsidRPr="00B25AEE" w:rsidRDefault="00B25AEE" w:rsidP="00B25AEE">
      <w:pPr>
        <w:rPr>
          <w:u w:val="single"/>
        </w:rPr>
      </w:pPr>
    </w:p>
    <w:p w:rsidR="00B25AEE" w:rsidRPr="00B25AEE" w:rsidRDefault="00B25AEE" w:rsidP="00B25AEE">
      <w:pPr>
        <w:ind w:firstLine="720"/>
        <w:rPr>
          <w:u w:val="single"/>
        </w:rPr>
      </w:pPr>
      <w:r w:rsidRPr="00B25AEE">
        <w:rPr>
          <w:u w:val="single"/>
        </w:rPr>
        <w:t>Reagents:</w:t>
      </w:r>
    </w:p>
    <w:p w:rsidR="00B25AEE" w:rsidRDefault="00B25AEE" w:rsidP="00B25AEE">
      <w:pPr>
        <w:ind w:firstLine="720"/>
      </w:pPr>
      <w:r>
        <w:t>- Ammonium Chloride</w:t>
      </w:r>
    </w:p>
    <w:p w:rsidR="00B25AEE" w:rsidRDefault="00B25AEE" w:rsidP="00B25AEE">
      <w:pPr>
        <w:ind w:firstLine="720"/>
      </w:pPr>
      <w:r>
        <w:t>- DI H</w:t>
      </w:r>
      <w:r w:rsidRPr="0055242F">
        <w:rPr>
          <w:vertAlign w:val="subscript"/>
        </w:rPr>
        <w:t>2</w:t>
      </w:r>
      <w:r>
        <w:t>0</w:t>
      </w:r>
    </w:p>
    <w:p w:rsidR="00B25AEE" w:rsidRDefault="00B25AEE" w:rsidP="00B25AEE">
      <w:pPr>
        <w:ind w:firstLine="720"/>
      </w:pPr>
      <w:r>
        <w:t>- Eriochrome Black TS</w:t>
      </w:r>
    </w:p>
    <w:p w:rsidR="00B25AEE" w:rsidRDefault="00B25AEE" w:rsidP="00B25AEE">
      <w:pPr>
        <w:ind w:firstLine="720"/>
      </w:pPr>
      <w:r>
        <w:t>- 0.05 M Edetate Disodium (Disodium EDTA) Volumetric Solution</w:t>
      </w:r>
    </w:p>
    <w:p w:rsidR="00B25AEE" w:rsidRDefault="00B25AEE" w:rsidP="00B25AEE">
      <w:pPr>
        <w:ind w:firstLine="720"/>
      </w:pPr>
      <w:r>
        <w:t>- 3 N Hydrochloric Acid Solution (If Needed)</w:t>
      </w:r>
    </w:p>
    <w:p w:rsidR="00B25AEE" w:rsidRDefault="00B25AEE" w:rsidP="00B25AEE">
      <w:pPr>
        <w:ind w:firstLine="720"/>
      </w:pPr>
      <w:r>
        <w:t>- 1 N Sodium Hydroxide Solution (If Needed)</w:t>
      </w:r>
    </w:p>
    <w:p w:rsidR="00B25AEE" w:rsidRDefault="00B25AEE" w:rsidP="00B25AEE">
      <w:pPr>
        <w:ind w:firstLine="720"/>
      </w:pPr>
      <w:r>
        <w:t>- Lithium Metaborate</w:t>
      </w:r>
    </w:p>
    <w:p w:rsidR="00B25AEE" w:rsidRDefault="00B25AEE" w:rsidP="00B25AEE">
      <w:pPr>
        <w:ind w:firstLine="720"/>
      </w:pPr>
      <w:r>
        <w:t>- Lithium Bromine</w:t>
      </w:r>
    </w:p>
    <w:p w:rsidR="00B25AEE" w:rsidRDefault="00B25AEE" w:rsidP="00B25AEE">
      <w:pPr>
        <w:ind w:firstLine="720"/>
      </w:pPr>
      <w:r>
        <w:t>- Nitric Acid (conc.)</w:t>
      </w:r>
    </w:p>
    <w:p w:rsidR="00B25AEE" w:rsidRDefault="00B25AEE" w:rsidP="00B25AEE"/>
    <w:p w:rsidR="00B25AEE" w:rsidRDefault="00B25AEE" w:rsidP="00B25AEE">
      <w:pPr>
        <w:numPr>
          <w:ilvl w:val="0"/>
          <w:numId w:val="26"/>
        </w:numPr>
        <w:rPr>
          <w:b/>
        </w:rPr>
      </w:pPr>
      <w:r>
        <w:rPr>
          <w:b/>
        </w:rPr>
        <w:t>Procedure:</w:t>
      </w:r>
    </w:p>
    <w:p w:rsidR="00B25AEE" w:rsidRPr="00B25AEE" w:rsidRDefault="00B25AEE" w:rsidP="00B25AEE">
      <w:pPr>
        <w:ind w:left="720"/>
        <w:rPr>
          <w:u w:val="single"/>
        </w:rPr>
      </w:pPr>
    </w:p>
    <w:p w:rsidR="00B25AEE" w:rsidRPr="00B25AEE" w:rsidRDefault="00B25AEE" w:rsidP="00B25AEE">
      <w:pPr>
        <w:ind w:firstLine="360"/>
        <w:rPr>
          <w:i/>
        </w:rPr>
      </w:pPr>
      <w:r w:rsidRPr="00B25AEE">
        <w:rPr>
          <w:u w:val="single"/>
        </w:rPr>
        <w:t>Solutions Preparation:</w:t>
      </w:r>
      <w:r>
        <w:t xml:space="preserve"> </w:t>
      </w:r>
      <w:r>
        <w:rPr>
          <w:i/>
        </w:rPr>
        <w:t>(If Needed)</w:t>
      </w:r>
    </w:p>
    <w:p w:rsidR="00B25AEE" w:rsidRDefault="00B25AEE" w:rsidP="00B25AEE"/>
    <w:p w:rsidR="00B25AEE" w:rsidRDefault="00B25AEE" w:rsidP="00B25AEE">
      <w:pPr>
        <w:ind w:left="720"/>
      </w:pPr>
      <w:r>
        <w:t>Ammonium – Ammonium Chloride Buffer Test Solution– Dissolve 67.5 g of ammonium chloride in water, add 570 ml of ammonium hydroxide, dilute with DI H2O to 1000 ml.</w:t>
      </w:r>
    </w:p>
    <w:p w:rsidR="00B25AEE" w:rsidRDefault="00B25AEE" w:rsidP="00B25AEE"/>
    <w:p w:rsidR="00B25AEE" w:rsidRPr="00B06BA9" w:rsidRDefault="00B25AEE" w:rsidP="00B25AEE">
      <w:pPr>
        <w:ind w:left="720"/>
      </w:pPr>
      <w:r>
        <w:t>2% Nitric Acid (HNO</w:t>
      </w:r>
      <w:r>
        <w:rPr>
          <w:vertAlign w:val="subscript"/>
        </w:rPr>
        <w:t>3</w:t>
      </w:r>
      <w:r>
        <w:t>) – Add 57.1mL of conc HNO</w:t>
      </w:r>
      <w:r>
        <w:rPr>
          <w:vertAlign w:val="subscript"/>
        </w:rPr>
        <w:t xml:space="preserve">3 </w:t>
      </w:r>
      <w:r>
        <w:t>to a 2000mL volumetric flask that is half filled with DiH</w:t>
      </w:r>
      <w:r>
        <w:rPr>
          <w:vertAlign w:val="subscript"/>
        </w:rPr>
        <w:t>2</w:t>
      </w:r>
      <w:r>
        <w:t>O. Dilute to volume with DiH</w:t>
      </w:r>
      <w:r>
        <w:rPr>
          <w:vertAlign w:val="subscript"/>
        </w:rPr>
        <w:t>2</w:t>
      </w:r>
      <w:r>
        <w:t>O and mix well by inversion.</w:t>
      </w:r>
    </w:p>
    <w:p w:rsidR="00B25AEE" w:rsidRDefault="00B25AEE" w:rsidP="00B25AEE"/>
    <w:p w:rsidR="00B25AEE" w:rsidRPr="00B06BA9" w:rsidRDefault="00B25AEE" w:rsidP="00B25AEE">
      <w:pPr>
        <w:ind w:left="720"/>
      </w:pPr>
      <w:r>
        <w:t>10% Nitric Acid (HNO</w:t>
      </w:r>
      <w:r>
        <w:rPr>
          <w:vertAlign w:val="subscript"/>
        </w:rPr>
        <w:t>3</w:t>
      </w:r>
      <w:r>
        <w:t>) – Add 143mL of conc HNO</w:t>
      </w:r>
      <w:r>
        <w:rPr>
          <w:vertAlign w:val="subscript"/>
        </w:rPr>
        <w:t xml:space="preserve">3 </w:t>
      </w:r>
      <w:r>
        <w:t>to a 1000mL volumetric flask that is half filled with DiH</w:t>
      </w:r>
      <w:r>
        <w:rPr>
          <w:vertAlign w:val="subscript"/>
        </w:rPr>
        <w:t>2</w:t>
      </w:r>
      <w:r>
        <w:t>O. Dilute to volume with DiH</w:t>
      </w:r>
      <w:r>
        <w:rPr>
          <w:vertAlign w:val="subscript"/>
        </w:rPr>
        <w:t>2</w:t>
      </w:r>
      <w:r>
        <w:t>O and mix well by inversion.</w:t>
      </w:r>
    </w:p>
    <w:p w:rsidR="00B25AEE" w:rsidRPr="00B25AEE" w:rsidRDefault="00B25AEE" w:rsidP="00B25AEE"/>
    <w:p w:rsidR="00B25AEE" w:rsidRPr="00B25AEE" w:rsidRDefault="00B25AEE" w:rsidP="00B25AEE">
      <w:pPr>
        <w:rPr>
          <w:u w:val="single"/>
        </w:rPr>
      </w:pPr>
      <w:r w:rsidRPr="00B25AEE">
        <w:t xml:space="preserve">     </w:t>
      </w:r>
      <w:r>
        <w:t xml:space="preserve"> </w:t>
      </w:r>
      <w:r>
        <w:rPr>
          <w:u w:val="single"/>
        </w:rPr>
        <w:t>Sample Prep/Analysis:</w:t>
      </w:r>
    </w:p>
    <w:p w:rsidR="00B25AEE" w:rsidRDefault="00B25AEE" w:rsidP="00B25AEE">
      <w:pPr>
        <w:ind w:left="360"/>
        <w:rPr>
          <w:b/>
        </w:rPr>
      </w:pPr>
    </w:p>
    <w:p w:rsidR="00B25AEE" w:rsidRPr="00623C37" w:rsidRDefault="00B25AEE" w:rsidP="00B25AEE">
      <w:pPr>
        <w:ind w:left="720" w:hanging="720"/>
      </w:pPr>
      <w:r>
        <w:tab/>
      </w:r>
      <w:r>
        <w:rPr>
          <w:b/>
          <w:u w:val="single"/>
        </w:rPr>
        <w:t>LOD:</w:t>
      </w:r>
    </w:p>
    <w:p w:rsidR="00B25AEE" w:rsidRDefault="00B25AEE" w:rsidP="00B25AEE">
      <w:pPr>
        <w:ind w:left="1080" w:hanging="360"/>
      </w:pPr>
    </w:p>
    <w:p w:rsidR="00B25AEE" w:rsidRDefault="00B25AEE" w:rsidP="00B25AEE">
      <w:pPr>
        <w:ind w:left="1080" w:hanging="360"/>
      </w:pPr>
      <w:r>
        <w:t xml:space="preserve">1.   From the press cake sample received, cut a lab sample perpendicular to the cake surface weighing about 30 grams and proceed to analyze each individually as </w:t>
      </w:r>
      <w:r w:rsidR="00B351EB">
        <w:t>directed below.</w:t>
      </w:r>
      <w:r>
        <w:t xml:space="preserve"> </w:t>
      </w:r>
    </w:p>
    <w:p w:rsidR="00B25AEE" w:rsidRDefault="00B25AEE" w:rsidP="00B25AEE">
      <w:pPr>
        <w:ind w:left="1080" w:hanging="360"/>
        <w:rPr>
          <w:b/>
        </w:rPr>
      </w:pPr>
      <w:r>
        <w:lastRenderedPageBreak/>
        <w:t xml:space="preserve">2.   Weigh a 100 mL crucible.  </w:t>
      </w:r>
      <w:r>
        <w:rPr>
          <w:b/>
        </w:rPr>
        <w:t>Record the weight (A).</w:t>
      </w:r>
    </w:p>
    <w:p w:rsidR="00B25AEE" w:rsidRDefault="00B25AEE" w:rsidP="00B25AEE">
      <w:pPr>
        <w:ind w:left="1080" w:hanging="360"/>
        <w:jc w:val="both"/>
        <w:rPr>
          <w:b/>
        </w:rPr>
      </w:pPr>
      <w:r>
        <w:t xml:space="preserve">3.   Place the lab sample in the crucible, weigh, and </w:t>
      </w:r>
      <w:r>
        <w:rPr>
          <w:b/>
        </w:rPr>
        <w:t>record the weight (B)</w:t>
      </w:r>
    </w:p>
    <w:p w:rsidR="00B25AEE" w:rsidRDefault="00B25AEE" w:rsidP="00B25AEE">
      <w:pPr>
        <w:ind w:left="1080" w:hanging="360"/>
        <w:jc w:val="both"/>
        <w:rPr>
          <w:b/>
        </w:rPr>
      </w:pPr>
    </w:p>
    <w:p w:rsidR="00B25AEE" w:rsidRDefault="00B25AEE" w:rsidP="00B25AEE">
      <w:pPr>
        <w:ind w:left="1080" w:hanging="360"/>
        <w:rPr>
          <w:b/>
        </w:rPr>
      </w:pPr>
      <w:r>
        <w:rPr>
          <w:b/>
        </w:rPr>
        <w:tab/>
        <w:t xml:space="preserve">       B − A = the weight of the sample </w:t>
      </w:r>
    </w:p>
    <w:p w:rsidR="00B25AEE" w:rsidRDefault="00B25AEE" w:rsidP="00B25AEE">
      <w:pPr>
        <w:ind w:left="1080" w:hanging="360"/>
      </w:pPr>
    </w:p>
    <w:p w:rsidR="00B25AEE" w:rsidRDefault="00B25AEE" w:rsidP="00B25AEE">
      <w:pPr>
        <w:ind w:left="1080" w:hanging="360"/>
      </w:pPr>
      <w:r>
        <w:t>4    Place the crucible and sample in the 100</w:t>
      </w:r>
      <w:r>
        <w:sym w:font="Symbol" w:char="F0B0"/>
      </w:r>
      <w:r>
        <w:t>C oven overnight.</w:t>
      </w:r>
    </w:p>
    <w:p w:rsidR="00B25AEE" w:rsidRDefault="00B25AEE" w:rsidP="00B25AEE">
      <w:pPr>
        <w:ind w:left="1080" w:hanging="360"/>
        <w:rPr>
          <w:b/>
          <w:sz w:val="28"/>
        </w:rPr>
      </w:pPr>
      <w:r>
        <w:t>5.   Next day, using the forceps, remove the crucible from the oven and place in the        desiccator.</w:t>
      </w:r>
    </w:p>
    <w:p w:rsidR="00B25AEE" w:rsidRDefault="00B25AEE" w:rsidP="00B25AEE">
      <w:pPr>
        <w:ind w:left="1080" w:hanging="360"/>
        <w:rPr>
          <w:b/>
        </w:rPr>
      </w:pPr>
      <w:r>
        <w:t xml:space="preserve">6.   When cool, weigh the crucible containing the sample, and </w:t>
      </w:r>
      <w:r>
        <w:rPr>
          <w:b/>
        </w:rPr>
        <w:t>record the weight (D).</w:t>
      </w:r>
    </w:p>
    <w:p w:rsidR="00B25AEE" w:rsidRDefault="00B25AEE" w:rsidP="00B25AEE">
      <w:pPr>
        <w:ind w:left="1080" w:hanging="360"/>
        <w:rPr>
          <w:b/>
        </w:rPr>
      </w:pPr>
    </w:p>
    <w:p w:rsidR="00B25AEE" w:rsidRPr="00E16FB6" w:rsidRDefault="00B25AEE" w:rsidP="00B25AEE">
      <w:pPr>
        <w:ind w:left="1440"/>
        <w:rPr>
          <w:b/>
        </w:rPr>
      </w:pPr>
      <w:r>
        <w:rPr>
          <w:b/>
        </w:rPr>
        <w:t xml:space="preserve">D − A </w:t>
      </w:r>
      <w:r>
        <w:rPr>
          <w:b/>
        </w:rPr>
        <w:sym w:font="Symbol" w:char="F0B8"/>
      </w:r>
      <w:r>
        <w:rPr>
          <w:b/>
        </w:rPr>
        <w:t xml:space="preserve"> (B-A) ∙100%</w:t>
      </w:r>
      <w:r w:rsidRPr="00E16FB6">
        <w:rPr>
          <w:b/>
        </w:rPr>
        <w:t xml:space="preserve"> = % Total Solids in the Filter Press Cake</w:t>
      </w:r>
      <w:r>
        <w:rPr>
          <w:b/>
        </w:rPr>
        <w:t xml:space="preserve"> </w:t>
      </w:r>
    </w:p>
    <w:p w:rsidR="00B25AEE" w:rsidRDefault="00B25AEE" w:rsidP="00B25AEE">
      <w:pPr>
        <w:rPr>
          <w:b/>
        </w:rPr>
      </w:pPr>
      <w:r w:rsidRPr="00E16FB6">
        <w:rPr>
          <w:b/>
        </w:rPr>
        <w:tab/>
      </w:r>
      <w:r w:rsidRPr="00E16FB6">
        <w:rPr>
          <w:b/>
        </w:rPr>
        <w:tab/>
        <w:t xml:space="preserve">B − D </w:t>
      </w:r>
      <w:r w:rsidRPr="00E16FB6">
        <w:rPr>
          <w:b/>
        </w:rPr>
        <w:sym w:font="Symbol" w:char="F0B8"/>
      </w:r>
      <w:r w:rsidRPr="00E16FB6">
        <w:rPr>
          <w:b/>
        </w:rPr>
        <w:t xml:space="preserve"> </w:t>
      </w:r>
      <w:r>
        <w:rPr>
          <w:b/>
        </w:rPr>
        <w:t xml:space="preserve">(B-A) ∙100% </w:t>
      </w:r>
      <w:r w:rsidRPr="00E16FB6">
        <w:rPr>
          <w:b/>
        </w:rPr>
        <w:t>=</w:t>
      </w:r>
      <w:r>
        <w:rPr>
          <w:b/>
        </w:rPr>
        <w:t xml:space="preserve"> %</w:t>
      </w:r>
      <w:r w:rsidRPr="00E16FB6">
        <w:rPr>
          <w:b/>
        </w:rPr>
        <w:t xml:space="preserve"> </w:t>
      </w:r>
      <w:r>
        <w:rPr>
          <w:b/>
        </w:rPr>
        <w:t>LOD of the Filter Press Cake</w:t>
      </w:r>
    </w:p>
    <w:p w:rsidR="00B25AEE" w:rsidRDefault="00B25AEE" w:rsidP="00B25AEE">
      <w:pPr>
        <w:rPr>
          <w:b/>
        </w:rPr>
      </w:pPr>
    </w:p>
    <w:p w:rsidR="00B25AEE" w:rsidRPr="00623C37" w:rsidRDefault="00B25AEE" w:rsidP="00B25AEE">
      <w:pPr>
        <w:ind w:firstLine="720"/>
        <w:rPr>
          <w:b/>
          <w:u w:val="single"/>
        </w:rPr>
      </w:pPr>
      <w:r>
        <w:rPr>
          <w:b/>
          <w:u w:val="single"/>
        </w:rPr>
        <w:t>MgSO</w:t>
      </w:r>
      <w:r>
        <w:rPr>
          <w:b/>
          <w:u w:val="single"/>
          <w:vertAlign w:val="subscript"/>
        </w:rPr>
        <w:t>4</w:t>
      </w:r>
      <w:r>
        <w:rPr>
          <w:b/>
          <w:u w:val="single"/>
        </w:rPr>
        <w:t xml:space="preserve"> Assay:</w:t>
      </w:r>
    </w:p>
    <w:p w:rsidR="00B25AEE" w:rsidRDefault="00B25AEE" w:rsidP="00B25AEE">
      <w:pPr>
        <w:ind w:firstLine="720"/>
      </w:pPr>
    </w:p>
    <w:p w:rsidR="00B25AEE" w:rsidRPr="00623C37" w:rsidRDefault="007E2129" w:rsidP="00B25AEE">
      <w:pPr>
        <w:pStyle w:val="ListParagraph"/>
        <w:numPr>
          <w:ilvl w:val="0"/>
          <w:numId w:val="28"/>
        </w:numPr>
        <w:contextualSpacing/>
        <w:rPr>
          <w:b/>
        </w:rPr>
      </w:pPr>
      <w:r>
        <w:t>Grind the entire dry portion and</w:t>
      </w:r>
      <w:r w:rsidR="00F23E50">
        <w:t xml:space="preserve"> weigh out a 0.50</w:t>
      </w:r>
      <w:r w:rsidR="00B25AEE">
        <w:t xml:space="preserve"> g portion and </w:t>
      </w:r>
      <w:r w:rsidR="00B25AEE" w:rsidRPr="00623C37">
        <w:rPr>
          <w:b/>
        </w:rPr>
        <w:t>record weight (C).</w:t>
      </w:r>
      <w:r w:rsidR="00B25AEE" w:rsidRPr="00623C37">
        <w:t xml:space="preserve"> </w:t>
      </w:r>
      <w:r w:rsidR="00B25AEE">
        <w:t>Then place the portion into a suitable beaker.</w:t>
      </w:r>
    </w:p>
    <w:p w:rsidR="00B25AEE" w:rsidRDefault="00B25AEE" w:rsidP="00B25AEE">
      <w:pPr>
        <w:pStyle w:val="ListParagraph"/>
        <w:numPr>
          <w:ilvl w:val="0"/>
          <w:numId w:val="28"/>
        </w:numPr>
        <w:contextualSpacing/>
      </w:pPr>
      <w:r>
        <w:t>Add exactly 50mL of DI water to the beaker, add a stir bar, and stir until dissolved.</w:t>
      </w:r>
    </w:p>
    <w:p w:rsidR="003049C5" w:rsidRDefault="003049C5" w:rsidP="003049C5">
      <w:pPr>
        <w:pStyle w:val="ListParagraph"/>
        <w:numPr>
          <w:ilvl w:val="0"/>
          <w:numId w:val="28"/>
        </w:numPr>
      </w:pPr>
      <w:r>
        <w:t>Using a</w:t>
      </w:r>
      <w:r w:rsidR="00B25AEE">
        <w:t xml:space="preserve"> Whatman grade 40 (</w:t>
      </w:r>
      <w:r w:rsidR="00B25AEE" w:rsidRPr="00AF5575">
        <w:t>8 µm</w:t>
      </w:r>
      <w:r w:rsidR="00B25AEE">
        <w:t>)</w:t>
      </w:r>
      <w:r w:rsidR="00B25AEE" w:rsidRPr="00AF5575">
        <w:t xml:space="preserve"> </w:t>
      </w:r>
      <w:r w:rsidR="00B25AEE">
        <w:t xml:space="preserve">filter paper, </w:t>
      </w:r>
      <w:r>
        <w:t>f</w:t>
      </w:r>
      <w:r w:rsidR="00B25AEE">
        <w:t>ilter the sa</w:t>
      </w:r>
      <w:r>
        <w:t xml:space="preserve">mple through a vacuum and rinse </w:t>
      </w:r>
    </w:p>
    <w:p w:rsidR="00B25AEE" w:rsidRDefault="00B25AEE" w:rsidP="003049C5">
      <w:pPr>
        <w:pStyle w:val="ListParagraph"/>
        <w:ind w:left="1080"/>
      </w:pPr>
      <w:r>
        <w:t>the beaker, stir bar, and filtrate with another</w:t>
      </w:r>
      <w:r w:rsidR="003049C5">
        <w:t xml:space="preserve"> </w:t>
      </w:r>
      <w:r>
        <w:t xml:space="preserve">50mL portion of DI water. </w:t>
      </w:r>
    </w:p>
    <w:p w:rsidR="00B25AEE" w:rsidRDefault="00B25AEE" w:rsidP="00B25AEE">
      <w:pPr>
        <w:ind w:left="1440" w:hanging="720"/>
      </w:pPr>
      <w:r>
        <w:t xml:space="preserve">5.  Titrate the filtrate using the </w:t>
      </w:r>
      <w:r w:rsidRPr="00B102FB">
        <w:t xml:space="preserve">following </w:t>
      </w:r>
      <w:r>
        <w:t xml:space="preserve">procedure </w:t>
      </w:r>
      <w:r w:rsidRPr="00623C37">
        <w:rPr>
          <w:i/>
        </w:rPr>
        <w:t>USP Assay: Magnesium Sulfate</w:t>
      </w:r>
      <w:r>
        <w:rPr>
          <w:i/>
        </w:rPr>
        <w:t xml:space="preserve"> (L12-PR-100-008) (steps 7 to 14).</w:t>
      </w:r>
    </w:p>
    <w:p w:rsidR="00B25AEE" w:rsidRPr="00712527" w:rsidRDefault="00B25AEE" w:rsidP="00B25AEE">
      <w:pPr>
        <w:ind w:left="1080" w:hanging="360"/>
      </w:pPr>
      <w:r w:rsidRPr="00B102FB">
        <w:t xml:space="preserve"> </w:t>
      </w:r>
      <w:r>
        <w:t>6. Use the formula below to calculate % MgSO</w:t>
      </w:r>
      <w:r w:rsidRPr="00B102FB">
        <w:rPr>
          <w:vertAlign w:val="subscript"/>
        </w:rPr>
        <w:t>4</w:t>
      </w:r>
      <w:r>
        <w:rPr>
          <w:sz w:val="28"/>
        </w:rPr>
        <w:t xml:space="preserve"> in the Filter Press Cake:</w:t>
      </w:r>
    </w:p>
    <w:p w:rsidR="00B25AEE" w:rsidRDefault="00B25AEE" w:rsidP="00B25AEE">
      <w:pPr>
        <w:ind w:left="1080" w:hanging="360"/>
        <w:rPr>
          <w:sz w:val="28"/>
        </w:rPr>
      </w:pPr>
    </w:p>
    <w:p w:rsidR="00B25AEE" w:rsidRPr="00B102FB" w:rsidRDefault="00B25AEE" w:rsidP="00B25AEE">
      <w:pPr>
        <w:ind w:left="1440"/>
        <w:rPr>
          <w:b/>
          <w:sz w:val="52"/>
          <w:u w:val="single"/>
        </w:rPr>
      </w:pPr>
      <w:r>
        <w:rPr>
          <w:b/>
          <w:u w:val="single"/>
        </w:rPr>
        <w:t xml:space="preserve">mL of EDTA solution </w:t>
      </w:r>
      <w:r w:rsidRPr="00B102FB">
        <w:rPr>
          <w:b/>
          <w:u w:val="single"/>
        </w:rPr>
        <w:t xml:space="preserve">∙ </w:t>
      </w:r>
      <w:r>
        <w:rPr>
          <w:b/>
          <w:u w:val="single"/>
        </w:rPr>
        <w:t xml:space="preserve">0.006018 </w:t>
      </w:r>
      <w:r>
        <w:rPr>
          <w:b/>
          <w:vertAlign w:val="subscript"/>
        </w:rPr>
        <w:t xml:space="preserve">  </w:t>
      </w:r>
      <w:r w:rsidRPr="00E16FB6">
        <w:rPr>
          <w:b/>
        </w:rPr>
        <w:t>∙</w:t>
      </w:r>
      <w:r>
        <w:rPr>
          <w:b/>
        </w:rPr>
        <w:t xml:space="preserve"> </w:t>
      </w:r>
      <w:r w:rsidRPr="00E16FB6">
        <w:rPr>
          <w:b/>
        </w:rPr>
        <w:t xml:space="preserve">100%  </w:t>
      </w:r>
      <w:r w:rsidRPr="00B102FB">
        <w:rPr>
          <w:b/>
        </w:rPr>
        <w:t>=  % MgSO</w:t>
      </w:r>
      <w:r w:rsidRPr="00B102FB">
        <w:rPr>
          <w:b/>
          <w:sz w:val="18"/>
        </w:rPr>
        <w:t>4</w:t>
      </w:r>
      <w:r w:rsidRPr="00B102FB">
        <w:rPr>
          <w:b/>
        </w:rPr>
        <w:t xml:space="preserve"> in the Filter Press Cake</w:t>
      </w:r>
      <w:r w:rsidR="00DF43E2">
        <w:rPr>
          <w:b/>
        </w:rPr>
        <w:t xml:space="preserve"> (D)</w:t>
      </w:r>
    </w:p>
    <w:p w:rsidR="00B25AEE" w:rsidRDefault="001271D1" w:rsidP="007E2129">
      <w:pPr>
        <w:ind w:left="2520" w:firstLine="360"/>
        <w:rPr>
          <w:b/>
        </w:rPr>
      </w:pPr>
      <w:r>
        <w:rPr>
          <w:b/>
        </w:rPr>
        <w:t>C</w:t>
      </w:r>
    </w:p>
    <w:p w:rsidR="007E2129" w:rsidRDefault="007E2129" w:rsidP="007E2129">
      <w:pPr>
        <w:ind w:left="2520" w:firstLine="360"/>
        <w:rPr>
          <w:b/>
        </w:rPr>
      </w:pPr>
    </w:p>
    <w:p w:rsidR="00B25AEE" w:rsidRPr="001B6B9D" w:rsidRDefault="00B25AEE" w:rsidP="00B25AEE">
      <w:pPr>
        <w:rPr>
          <w:b/>
          <w:u w:val="single"/>
        </w:rPr>
      </w:pPr>
      <w:r w:rsidRPr="001B6B9D">
        <w:rPr>
          <w:b/>
        </w:rPr>
        <w:tab/>
      </w:r>
      <w:r w:rsidRPr="001B6B9D">
        <w:rPr>
          <w:b/>
          <w:u w:val="single"/>
        </w:rPr>
        <w:t>Quantification of Unreacted Matter:</w:t>
      </w:r>
    </w:p>
    <w:p w:rsidR="00B25AEE" w:rsidRDefault="00B25AEE" w:rsidP="00B25AEE">
      <w:pPr>
        <w:pStyle w:val="Heading8"/>
        <w:numPr>
          <w:ilvl w:val="0"/>
          <w:numId w:val="29"/>
        </w:numPr>
        <w:rPr>
          <w:i w:val="0"/>
        </w:rPr>
      </w:pPr>
      <w:r>
        <w:rPr>
          <w:i w:val="0"/>
        </w:rPr>
        <w:t xml:space="preserve">Accurately weigh ~50mg of the </w:t>
      </w:r>
      <w:r w:rsidR="007E2129">
        <w:rPr>
          <w:i w:val="0"/>
        </w:rPr>
        <w:t>dry grinds</w:t>
      </w:r>
      <w:r>
        <w:rPr>
          <w:i w:val="0"/>
        </w:rPr>
        <w:t xml:space="preserve"> out onto a sheet of weigh paper.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Using the KATANA fluxer, flux the 50mg with 1.0g of </w:t>
      </w:r>
      <w:r w:rsidRPr="00E44297">
        <w:rPr>
          <w:b/>
        </w:rPr>
        <w:t>Lithium Metaborate</w:t>
      </w:r>
      <w:r>
        <w:t xml:space="preserve">, and 250mg of </w:t>
      </w:r>
      <w:r w:rsidRPr="00E44297">
        <w:rPr>
          <w:b/>
        </w:rPr>
        <w:t>Lithium Bromine</w:t>
      </w:r>
      <w:r>
        <w:t xml:space="preserve"> into 100mL of 10% HNO</w:t>
      </w:r>
      <w:r w:rsidRPr="00E44297">
        <w:rPr>
          <w:vertAlign w:val="subscript"/>
        </w:rPr>
        <w:t>3</w:t>
      </w:r>
      <w:r>
        <w:t>.</w:t>
      </w:r>
    </w:p>
    <w:p w:rsidR="00B25AEE" w:rsidRPr="00E44297" w:rsidRDefault="00B25AEE" w:rsidP="00B25AEE">
      <w:pPr>
        <w:pStyle w:val="ListParagraph"/>
        <w:ind w:left="1080"/>
        <w:rPr>
          <w:i/>
        </w:rPr>
      </w:pPr>
      <w:r w:rsidRPr="00E44297">
        <w:rPr>
          <w:i/>
        </w:rPr>
        <w:t>(Note: Ensure the sample is entirely in solution before continuing.)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>Prepare a series of ICP standards in the following concentrations:</w:t>
      </w:r>
    </w:p>
    <w:p w:rsidR="00B25AEE" w:rsidRDefault="00B25AEE" w:rsidP="00B25AEE">
      <w:pPr>
        <w:ind w:left="720"/>
      </w:pPr>
    </w:p>
    <w:tbl>
      <w:tblPr>
        <w:tblW w:w="0" w:type="auto"/>
        <w:jc w:val="center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9"/>
        <w:gridCol w:w="1530"/>
        <w:gridCol w:w="1440"/>
        <w:gridCol w:w="1449"/>
      </w:tblGrid>
      <w:tr w:rsidR="00B25AEE" w:rsidTr="00B25AEE">
        <w:trPr>
          <w:jc w:val="center"/>
        </w:trPr>
        <w:tc>
          <w:tcPr>
            <w:tcW w:w="1539" w:type="dxa"/>
          </w:tcPr>
          <w:p w:rsidR="00B25AEE" w:rsidRPr="00B25AEE" w:rsidRDefault="00B25AEE" w:rsidP="00B25AEE">
            <w:pPr>
              <w:pStyle w:val="ListParagraph"/>
              <w:ind w:left="0"/>
              <w:jc w:val="center"/>
              <w:rPr>
                <w:b/>
              </w:rPr>
            </w:pPr>
            <w:r w:rsidRPr="00B25AEE">
              <w:rPr>
                <w:b/>
              </w:rPr>
              <w:t>Standard ID</w:t>
            </w:r>
          </w:p>
        </w:tc>
        <w:tc>
          <w:tcPr>
            <w:tcW w:w="1530" w:type="dxa"/>
          </w:tcPr>
          <w:p w:rsidR="00B25AEE" w:rsidRPr="00B25AEE" w:rsidRDefault="00B25AEE" w:rsidP="00B25AEE">
            <w:pPr>
              <w:pStyle w:val="ListParagraph"/>
              <w:ind w:left="0"/>
              <w:jc w:val="center"/>
              <w:rPr>
                <w:b/>
              </w:rPr>
            </w:pPr>
            <w:r w:rsidRPr="00B25AEE">
              <w:rPr>
                <w:b/>
              </w:rPr>
              <w:t>Ca Conc.</w:t>
            </w:r>
          </w:p>
        </w:tc>
        <w:tc>
          <w:tcPr>
            <w:tcW w:w="1440" w:type="dxa"/>
          </w:tcPr>
          <w:p w:rsidR="00B25AEE" w:rsidRPr="00B25AEE" w:rsidRDefault="00B25AEE" w:rsidP="00B25AEE">
            <w:pPr>
              <w:pStyle w:val="ListParagraph"/>
              <w:ind w:left="0"/>
              <w:jc w:val="center"/>
              <w:rPr>
                <w:b/>
              </w:rPr>
            </w:pPr>
            <w:r w:rsidRPr="00B25AEE">
              <w:rPr>
                <w:b/>
              </w:rPr>
              <w:t>Fe Conc.</w:t>
            </w:r>
          </w:p>
        </w:tc>
        <w:tc>
          <w:tcPr>
            <w:tcW w:w="1449" w:type="dxa"/>
          </w:tcPr>
          <w:p w:rsidR="00B25AEE" w:rsidRPr="00B25AEE" w:rsidRDefault="00B25AEE" w:rsidP="00B25AEE">
            <w:pPr>
              <w:pStyle w:val="ListParagraph"/>
              <w:ind w:left="0"/>
              <w:jc w:val="center"/>
              <w:rPr>
                <w:b/>
              </w:rPr>
            </w:pPr>
            <w:r w:rsidRPr="00B25AEE">
              <w:rPr>
                <w:b/>
              </w:rPr>
              <w:t>Mg Conc.</w:t>
            </w:r>
          </w:p>
        </w:tc>
      </w:tr>
      <w:tr w:rsidR="00B25AEE" w:rsidTr="00B25AEE">
        <w:trPr>
          <w:trHeight w:val="135"/>
          <w:jc w:val="center"/>
        </w:trPr>
        <w:tc>
          <w:tcPr>
            <w:tcW w:w="153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STD 1</w:t>
            </w:r>
          </w:p>
        </w:tc>
        <w:tc>
          <w:tcPr>
            <w:tcW w:w="153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0 ppm</w:t>
            </w:r>
          </w:p>
        </w:tc>
        <w:tc>
          <w:tcPr>
            <w:tcW w:w="144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0 ppm</w:t>
            </w:r>
          </w:p>
        </w:tc>
      </w:tr>
      <w:tr w:rsidR="00B25AEE" w:rsidTr="00B25AEE">
        <w:trPr>
          <w:trHeight w:val="135"/>
          <w:jc w:val="center"/>
        </w:trPr>
        <w:tc>
          <w:tcPr>
            <w:tcW w:w="153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STD 2</w:t>
            </w:r>
          </w:p>
        </w:tc>
        <w:tc>
          <w:tcPr>
            <w:tcW w:w="153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2 ppm</w:t>
            </w:r>
          </w:p>
        </w:tc>
        <w:tc>
          <w:tcPr>
            <w:tcW w:w="144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1 ppm</w:t>
            </w:r>
          </w:p>
        </w:tc>
        <w:tc>
          <w:tcPr>
            <w:tcW w:w="144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 xml:space="preserve">5 ppm </w:t>
            </w:r>
          </w:p>
        </w:tc>
      </w:tr>
      <w:tr w:rsidR="00B25AEE" w:rsidTr="00B25AEE">
        <w:trPr>
          <w:jc w:val="center"/>
        </w:trPr>
        <w:tc>
          <w:tcPr>
            <w:tcW w:w="153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STD 3</w:t>
            </w:r>
          </w:p>
        </w:tc>
        <w:tc>
          <w:tcPr>
            <w:tcW w:w="153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4 ppm</w:t>
            </w:r>
          </w:p>
        </w:tc>
        <w:tc>
          <w:tcPr>
            <w:tcW w:w="144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2 ppm</w:t>
            </w:r>
          </w:p>
        </w:tc>
        <w:tc>
          <w:tcPr>
            <w:tcW w:w="144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12.5 ppm</w:t>
            </w:r>
          </w:p>
        </w:tc>
      </w:tr>
      <w:tr w:rsidR="00B25AEE" w:rsidTr="00B25AEE">
        <w:trPr>
          <w:jc w:val="center"/>
        </w:trPr>
        <w:tc>
          <w:tcPr>
            <w:tcW w:w="153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STD 4</w:t>
            </w:r>
          </w:p>
        </w:tc>
        <w:tc>
          <w:tcPr>
            <w:tcW w:w="153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6 ppm</w:t>
            </w:r>
          </w:p>
        </w:tc>
        <w:tc>
          <w:tcPr>
            <w:tcW w:w="1440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3 ppm</w:t>
            </w:r>
          </w:p>
        </w:tc>
        <w:tc>
          <w:tcPr>
            <w:tcW w:w="1449" w:type="dxa"/>
          </w:tcPr>
          <w:p w:rsidR="00B25AEE" w:rsidRDefault="00B25AEE" w:rsidP="00B25AEE">
            <w:pPr>
              <w:pStyle w:val="ListParagraph"/>
              <w:ind w:left="0"/>
              <w:jc w:val="center"/>
            </w:pPr>
            <w:r>
              <w:t>20 ppm</w:t>
            </w:r>
          </w:p>
        </w:tc>
      </w:tr>
    </w:tbl>
    <w:p w:rsidR="00B25AEE" w:rsidRPr="001B6B9D" w:rsidRDefault="00B25AEE" w:rsidP="00B25AEE">
      <w:pPr>
        <w:pStyle w:val="ListParagraph"/>
        <w:ind w:left="1440"/>
      </w:pP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>Using the method labeled Mud Analysis</w:t>
      </w:r>
      <w:r w:rsidR="00B351EB">
        <w:t xml:space="preserve"> in the SALSA ICP software</w:t>
      </w:r>
      <w:r>
        <w:t xml:space="preserve">, initiate the ICP as directed in </w:t>
      </w:r>
      <w:r>
        <w:rPr>
          <w:i/>
        </w:rPr>
        <w:t xml:space="preserve">USP ICP-OES Analysis </w:t>
      </w:r>
      <w:r w:rsidR="006160A2">
        <w:rPr>
          <w:i/>
        </w:rPr>
        <w:t>(L13</w:t>
      </w:r>
      <w:r>
        <w:rPr>
          <w:i/>
        </w:rPr>
        <w:t>-PR-100-057) .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Place standards in positions 8-11. Align the torch using the </w:t>
      </w:r>
      <w:r w:rsidRPr="00DA1B96">
        <w:rPr>
          <w:i/>
        </w:rPr>
        <w:t>Auto Align</w:t>
      </w:r>
      <w:r>
        <w:t xml:space="preserve"> function and STD 4. Repeat the </w:t>
      </w:r>
      <w:r>
        <w:rPr>
          <w:i/>
        </w:rPr>
        <w:t xml:space="preserve">Auto Align </w:t>
      </w:r>
      <w:r>
        <w:t xml:space="preserve">function until the window shows a good saturation and a </w:t>
      </w:r>
      <w:r>
        <w:rPr>
          <w:i/>
        </w:rPr>
        <w:t xml:space="preserve">dx/dy </w:t>
      </w:r>
      <w:r>
        <w:t>of 0/0.</w:t>
      </w:r>
    </w:p>
    <w:p w:rsidR="00B25AEE" w:rsidRPr="00DA1B96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Prepare the sample by diluting the fluxed solution by 1:10. </w:t>
      </w:r>
      <w:r>
        <w:rPr>
          <w:i/>
        </w:rPr>
        <w:t>(Example: Pipette 10mL into a 100mL volumetric flask and q.s. with 2% HNO</w:t>
      </w:r>
      <w:r>
        <w:rPr>
          <w:i/>
          <w:vertAlign w:val="subscript"/>
        </w:rPr>
        <w:t>3</w:t>
      </w:r>
      <w:r>
        <w:rPr>
          <w:i/>
        </w:rPr>
        <w:t>)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Under the </w:t>
      </w:r>
      <w:r w:rsidRPr="00DA1B96">
        <w:rPr>
          <w:b/>
        </w:rPr>
        <w:t>Method</w:t>
      </w:r>
      <w:r>
        <w:rPr>
          <w:b/>
        </w:rPr>
        <w:t xml:space="preserve">→QC Automation </w:t>
      </w:r>
      <w:r>
        <w:t xml:space="preserve">tab ensure that standards 1-4 and QC1 are selected. Continue to the </w:t>
      </w:r>
      <w:r w:rsidRPr="0028315E">
        <w:rPr>
          <w:b/>
        </w:rPr>
        <w:t>Analysis</w:t>
      </w:r>
      <w:r>
        <w:t xml:space="preserve"> tab and create</w:t>
      </w:r>
      <w:r>
        <w:rPr>
          <w:i/>
        </w:rPr>
        <w:t xml:space="preserve"> </w:t>
      </w:r>
      <w:r>
        <w:t>a new analysis.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Continue to the </w:t>
      </w:r>
      <w:r w:rsidRPr="0028315E">
        <w:rPr>
          <w:b/>
        </w:rPr>
        <w:t>Sequence</w:t>
      </w:r>
      <w:r>
        <w:t xml:space="preserve"> pane and start the sequence.</w:t>
      </w:r>
    </w:p>
    <w:p w:rsidR="00B25AEE" w:rsidRPr="0028315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After the standards have run check the calibration curve under </w:t>
      </w:r>
      <w:r>
        <w:rPr>
          <w:b/>
        </w:rPr>
        <w:t>Methods→Elemental Selection→Calibration.</w:t>
      </w:r>
      <w:r>
        <w:t xml:space="preserve"> </w:t>
      </w:r>
      <w:r>
        <w:rPr>
          <w:i/>
        </w:rPr>
        <w:t>(Note: The line for each element should be relatively linear and should have a Rho value near 1.0)</w:t>
      </w:r>
    </w:p>
    <w:p w:rsidR="00B25AEE" w:rsidRPr="0028315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If the calibration curve and the QC pass then proceed otherwise use the </w:t>
      </w:r>
      <w:r>
        <w:rPr>
          <w:b/>
        </w:rPr>
        <w:t xml:space="preserve">Auto Align </w:t>
      </w:r>
      <w:r>
        <w:t xml:space="preserve">function again and re-establish a new calibration curve. </w:t>
      </w:r>
      <w:r>
        <w:rPr>
          <w:i/>
        </w:rPr>
        <w:t xml:space="preserve">(Note: To determine if the QC passes go to the </w:t>
      </w:r>
      <w:r>
        <w:rPr>
          <w:b/>
          <w:i/>
        </w:rPr>
        <w:t xml:space="preserve">Analysis→Results </w:t>
      </w:r>
      <w:r>
        <w:rPr>
          <w:i/>
        </w:rPr>
        <w:t xml:space="preserve">tab. If beside the concentrations of the elements there is an </w:t>
      </w:r>
      <w:r w:rsidRPr="0028315E">
        <w:rPr>
          <w:b/>
          <w:i/>
        </w:rPr>
        <w:t>(L)</w:t>
      </w:r>
      <w:r>
        <w:rPr>
          <w:i/>
        </w:rPr>
        <w:t xml:space="preserve"> or </w:t>
      </w:r>
      <w:r w:rsidRPr="0028315E">
        <w:rPr>
          <w:b/>
          <w:i/>
        </w:rPr>
        <w:t>(H)</w:t>
      </w:r>
      <w:r>
        <w:rPr>
          <w:i/>
        </w:rPr>
        <w:t xml:space="preserve"> then the QC failed and must be re-run, if there is no such character then continue.)</w:t>
      </w:r>
    </w:p>
    <w:p w:rsidR="00B25AEE" w:rsidRPr="009B1806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Go back to the </w:t>
      </w:r>
      <w:r w:rsidRPr="00DA1B96">
        <w:rPr>
          <w:b/>
        </w:rPr>
        <w:t>Method</w:t>
      </w:r>
      <w:r>
        <w:rPr>
          <w:b/>
        </w:rPr>
        <w:t xml:space="preserve">→QC Automation </w:t>
      </w:r>
      <w:r>
        <w:t xml:space="preserve">tab and uncheck the standards and the first QC. Continue to the </w:t>
      </w:r>
      <w:r w:rsidRPr="0028315E">
        <w:rPr>
          <w:b/>
        </w:rPr>
        <w:t>Sequence</w:t>
      </w:r>
      <w:r>
        <w:t xml:space="preserve"> pane and check the number of boxes = to the number of samples to be analyzed. Give each sample a name that includes the date the sample was taken. In the weight cell enter 0.050 and in the volume cell enter 1000. </w:t>
      </w:r>
      <w:r>
        <w:rPr>
          <w:i/>
        </w:rPr>
        <w:t>(Note: The values entered are the values from the sample prep i.e.- {[50mg/100mL] x [10mL/100mL]} if the sample was prepped differently then the numbers will change.)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Click the </w:t>
      </w:r>
      <w:r>
        <w:rPr>
          <w:b/>
        </w:rPr>
        <w:t xml:space="preserve">Update Sequence </w:t>
      </w:r>
      <w:r>
        <w:t xml:space="preserve">button and then </w:t>
      </w:r>
      <w:r>
        <w:rPr>
          <w:b/>
        </w:rPr>
        <w:t>Run Sequence</w:t>
      </w:r>
      <w:r>
        <w:t xml:space="preserve">. There should be a QC standard run every 5 samples and at the end of the run. 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 xml:space="preserve">Once the run is complete go to the </w:t>
      </w:r>
      <w:r>
        <w:rPr>
          <w:b/>
        </w:rPr>
        <w:t xml:space="preserve">Analysis </w:t>
      </w:r>
      <w:r>
        <w:t xml:space="preserve">pane again and go to the </w:t>
      </w:r>
      <w:r>
        <w:rPr>
          <w:b/>
        </w:rPr>
        <w:t xml:space="preserve">Repots </w:t>
      </w:r>
      <w:r>
        <w:t xml:space="preserve">tab. Select all of the injections from the first QC down. Then click the </w:t>
      </w:r>
      <w:r>
        <w:rPr>
          <w:b/>
        </w:rPr>
        <w:t xml:space="preserve">Load Report </w:t>
      </w:r>
      <w:r>
        <w:t xml:space="preserve">button. Select </w:t>
      </w:r>
      <w:r>
        <w:rPr>
          <w:b/>
        </w:rPr>
        <w:t xml:space="preserve">Simple SBD </w:t>
      </w:r>
      <w:r>
        <w:t xml:space="preserve">report and the </w:t>
      </w:r>
      <w:r>
        <w:rPr>
          <w:b/>
        </w:rPr>
        <w:t xml:space="preserve">Format 2 </w:t>
      </w:r>
      <w:r>
        <w:t xml:space="preserve">button. Click </w:t>
      </w:r>
      <w:r>
        <w:rPr>
          <w:b/>
        </w:rPr>
        <w:t xml:space="preserve">Print </w:t>
      </w:r>
      <w:r>
        <w:t xml:space="preserve">and the </w:t>
      </w:r>
      <w:r>
        <w:rPr>
          <w:b/>
        </w:rPr>
        <w:t xml:space="preserve">Printer </w:t>
      </w:r>
      <w:r>
        <w:t>button. Ensure the printer has paper loaded.</w:t>
      </w:r>
    </w:p>
    <w:p w:rsidR="00B25AEE" w:rsidRDefault="00B25AEE" w:rsidP="00B25AEE">
      <w:pPr>
        <w:pStyle w:val="ListParagraph"/>
        <w:numPr>
          <w:ilvl w:val="0"/>
          <w:numId w:val="29"/>
        </w:numPr>
        <w:contextualSpacing/>
      </w:pPr>
      <w:r>
        <w:t>The report will show values in the concentration cell. These values are reported in ppm so to convert to % the value will need to be divided by 10,000.</w:t>
      </w:r>
    </w:p>
    <w:p w:rsidR="00B25AEE" w:rsidRPr="00EC7641" w:rsidRDefault="007E2129" w:rsidP="00B25AEE">
      <w:pPr>
        <w:pStyle w:val="ListParagraph"/>
        <w:numPr>
          <w:ilvl w:val="0"/>
          <w:numId w:val="29"/>
        </w:numPr>
        <w:contextualSpacing/>
      </w:pPr>
      <w:r>
        <w:t>To get % Mg</w:t>
      </w:r>
      <w:r>
        <w:rPr>
          <w:vertAlign w:val="superscript"/>
        </w:rPr>
        <w:t>+2</w:t>
      </w:r>
      <w:r>
        <w:t xml:space="preserve"> the Mg associated with the MgSO</w:t>
      </w:r>
      <w:r>
        <w:rPr>
          <w:vertAlign w:val="subscript"/>
        </w:rPr>
        <w:t xml:space="preserve">4 </w:t>
      </w:r>
      <w:r>
        <w:t>must be subtracted using the calculation</w:t>
      </w:r>
      <w:r w:rsidR="005B440B">
        <w:t>:</w:t>
      </w:r>
      <w:r>
        <w:t xml:space="preserve"> </w:t>
      </w:r>
    </w:p>
    <w:p w:rsidR="00B25AEE" w:rsidRDefault="00B25AEE" w:rsidP="005B440B">
      <w:pPr>
        <w:ind w:left="1440"/>
      </w:pPr>
    </w:p>
    <w:p w:rsidR="00DF43E2" w:rsidRDefault="00DF43E2" w:rsidP="005B440B">
      <w:pPr>
        <w:rPr>
          <w:b/>
        </w:rPr>
      </w:pPr>
    </w:p>
    <w:p w:rsidR="005B440B" w:rsidRPr="005B440B" w:rsidRDefault="002E504F" w:rsidP="005B440B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Mg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ppm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2020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=%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51EB" w:rsidRDefault="00B351EB" w:rsidP="00B351EB">
      <w:pPr>
        <w:tabs>
          <w:tab w:val="right" w:pos="10080"/>
        </w:tabs>
        <w:rPr>
          <w:b/>
        </w:rPr>
      </w:pPr>
    </w:p>
    <w:p w:rsidR="00B351EB" w:rsidRDefault="00B351EB" w:rsidP="00B351EB">
      <w:pPr>
        <w:tabs>
          <w:tab w:val="right" w:pos="10080"/>
        </w:tabs>
        <w:rPr>
          <w:b/>
        </w:rPr>
      </w:pPr>
    </w:p>
    <w:p w:rsidR="00DF43E2" w:rsidRDefault="00DF43E2" w:rsidP="00B351EB">
      <w:pPr>
        <w:tabs>
          <w:tab w:val="right" w:pos="10080"/>
        </w:tabs>
        <w:rPr>
          <w:b/>
        </w:rPr>
      </w:pPr>
    </w:p>
    <w:p w:rsidR="003049C5" w:rsidRDefault="003049C5" w:rsidP="00B351EB">
      <w:pPr>
        <w:tabs>
          <w:tab w:val="right" w:pos="10080"/>
        </w:tabs>
        <w:rPr>
          <w:b/>
        </w:rPr>
      </w:pPr>
    </w:p>
    <w:p w:rsidR="003049C5" w:rsidRDefault="003049C5" w:rsidP="00B351EB">
      <w:pPr>
        <w:tabs>
          <w:tab w:val="right" w:pos="10080"/>
        </w:tabs>
        <w:rPr>
          <w:b/>
        </w:rPr>
      </w:pPr>
    </w:p>
    <w:p w:rsidR="003049C5" w:rsidRDefault="003049C5" w:rsidP="00B351EB">
      <w:pPr>
        <w:tabs>
          <w:tab w:val="right" w:pos="10080"/>
        </w:tabs>
        <w:rPr>
          <w:b/>
        </w:rPr>
      </w:pPr>
    </w:p>
    <w:p w:rsidR="00B351EB" w:rsidRDefault="00B351EB" w:rsidP="00B351EB">
      <w:pPr>
        <w:tabs>
          <w:tab w:val="right" w:pos="10080"/>
        </w:tabs>
        <w:rPr>
          <w:b/>
        </w:rPr>
      </w:pPr>
      <w:r w:rsidRPr="00B351EB">
        <w:rPr>
          <w:b/>
        </w:rPr>
        <w:t>7.0 Reference Documents:</w:t>
      </w:r>
    </w:p>
    <w:p w:rsidR="00B351EB" w:rsidRPr="00B351EB" w:rsidRDefault="00B351EB" w:rsidP="00B351EB">
      <w:pPr>
        <w:tabs>
          <w:tab w:val="right" w:pos="10080"/>
        </w:tabs>
        <w:rPr>
          <w:b/>
        </w:rPr>
      </w:pPr>
      <w:r w:rsidRPr="00B351EB">
        <w:rPr>
          <w:b/>
        </w:rPr>
        <w:tab/>
      </w:r>
    </w:p>
    <w:p w:rsidR="00B351EB" w:rsidRDefault="00B351EB" w:rsidP="00B351EB">
      <w:pPr>
        <w:tabs>
          <w:tab w:val="right" w:pos="10080"/>
        </w:tabs>
        <w:rPr>
          <w:i/>
        </w:rPr>
      </w:pPr>
      <w:r>
        <w:rPr>
          <w:i/>
        </w:rPr>
        <w:t xml:space="preserve">             </w:t>
      </w:r>
      <w:r w:rsidRPr="00623C37">
        <w:rPr>
          <w:i/>
        </w:rPr>
        <w:t>USP Assay: Magnesium Sulfate</w:t>
      </w:r>
      <w:r>
        <w:rPr>
          <w:i/>
        </w:rPr>
        <w:t xml:space="preserve"> (L12-PR-100-008)      </w:t>
      </w:r>
    </w:p>
    <w:p w:rsidR="00B351EB" w:rsidRPr="00163505" w:rsidRDefault="00B351EB" w:rsidP="00B351EB">
      <w:pPr>
        <w:tabs>
          <w:tab w:val="right" w:pos="10080"/>
        </w:tabs>
        <w:rPr>
          <w:i/>
        </w:rPr>
      </w:pPr>
      <w:r>
        <w:rPr>
          <w:i/>
        </w:rPr>
        <w:t xml:space="preserve">    </w:t>
      </w:r>
      <w:r w:rsidR="0046012D">
        <w:rPr>
          <w:i/>
        </w:rPr>
        <w:t xml:space="preserve">         USP ICP-OES Analysis (</w:t>
      </w:r>
      <w:r>
        <w:rPr>
          <w:i/>
        </w:rPr>
        <w:t>L13-PR-100-057)</w:t>
      </w:r>
      <w:r w:rsidRPr="00163505">
        <w:rPr>
          <w:i/>
        </w:rPr>
        <w:t xml:space="preserve"> </w:t>
      </w:r>
    </w:p>
    <w:p w:rsidR="00B351EB" w:rsidRDefault="00B351EB" w:rsidP="00B351EB">
      <w:pPr>
        <w:tabs>
          <w:tab w:val="right" w:pos="10080"/>
        </w:tabs>
      </w:pPr>
      <w:r>
        <w:rPr>
          <w:i/>
        </w:rPr>
        <w:t xml:space="preserve">             Anal</w:t>
      </w:r>
      <w:r w:rsidR="006160A2">
        <w:rPr>
          <w:i/>
        </w:rPr>
        <w:t xml:space="preserve">ysis of Filter Cake </w:t>
      </w:r>
      <w:r w:rsidR="003049C5">
        <w:rPr>
          <w:i/>
        </w:rPr>
        <w:t>(</w:t>
      </w:r>
      <w:r w:rsidR="006160A2">
        <w:rPr>
          <w:i/>
        </w:rPr>
        <w:t>L</w:t>
      </w:r>
      <w:r w:rsidR="00423910">
        <w:rPr>
          <w:i/>
        </w:rPr>
        <w:t>15-PR-100-F064</w:t>
      </w:r>
      <w:r w:rsidRPr="00163505">
        <w:rPr>
          <w:i/>
        </w:rPr>
        <w:t xml:space="preserve">) </w:t>
      </w:r>
      <w:r w:rsidRPr="00163505">
        <w:t xml:space="preserve"> </w:t>
      </w:r>
    </w:p>
    <w:p w:rsidR="00B351EB" w:rsidRDefault="00B351EB" w:rsidP="00B351EB"/>
    <w:p w:rsidR="00B351EB" w:rsidRPr="00B351EB" w:rsidRDefault="00B351EB" w:rsidP="00B351EB">
      <w:pPr>
        <w:rPr>
          <w:b/>
        </w:rPr>
      </w:pPr>
      <w:r w:rsidRPr="00B351EB">
        <w:rPr>
          <w:b/>
        </w:rPr>
        <w:t>8.0 Change Information:</w:t>
      </w:r>
    </w:p>
    <w:p w:rsidR="00B351EB" w:rsidRDefault="00B351EB" w:rsidP="00B351EB">
      <w:pPr>
        <w:ind w:left="360"/>
      </w:pPr>
    </w:p>
    <w:p w:rsidR="001B1CC7" w:rsidRPr="00FD7AC1" w:rsidRDefault="00B351EB" w:rsidP="00FD7AC1">
      <w:r>
        <w:tab/>
      </w:r>
      <w:r w:rsidR="006160A2">
        <w:t>Update of entire document</w:t>
      </w:r>
    </w:p>
    <w:sectPr w:rsidR="001B1CC7" w:rsidRPr="00FD7AC1" w:rsidSect="005018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186" w:rsidRDefault="00761186" w:rsidP="005018F4">
      <w:r>
        <w:separator/>
      </w:r>
    </w:p>
  </w:endnote>
  <w:endnote w:type="continuationSeparator" w:id="0">
    <w:p w:rsidR="00761186" w:rsidRDefault="0076118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E344CC" w:rsidRPr="0059523A" w:rsidRDefault="00E344CC" w:rsidP="008E45AE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  <w:p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186" w:rsidRDefault="00761186" w:rsidP="005018F4">
      <w:r>
        <w:separator/>
      </w:r>
    </w:p>
  </w:footnote>
  <w:footnote w:type="continuationSeparator" w:id="0">
    <w:p w:rsidR="00761186" w:rsidRDefault="0076118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E344CC" w:rsidTr="00E01251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D865D7" w:rsidRDefault="00E01251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0F8A5647" wp14:editId="491C9844">
                <wp:simplePos x="0" y="0"/>
                <wp:positionH relativeFrom="column">
                  <wp:posOffset>-10160</wp:posOffset>
                </wp:positionH>
                <wp:positionV relativeFrom="paragraph">
                  <wp:posOffset>-85725</wp:posOffset>
                </wp:positionV>
                <wp:extent cx="1095375" cy="41529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01251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90A4490" wp14:editId="49F53CAD">
                <wp:simplePos x="0" y="0"/>
                <wp:positionH relativeFrom="column">
                  <wp:posOffset>-11430</wp:posOffset>
                </wp:positionH>
                <wp:positionV relativeFrom="paragraph">
                  <wp:posOffset>52070</wp:posOffset>
                </wp:positionV>
                <wp:extent cx="932180" cy="640080"/>
                <wp:effectExtent l="0" t="0" r="0" b="0"/>
                <wp:wrapNone/>
                <wp:docPr id="5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344CC" w:rsidTr="00E01251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B72116" w:rsidRDefault="00E344C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b/>
              <w:color w:val="0000FF"/>
            </w:rPr>
          </w:pPr>
        </w:p>
      </w:tc>
    </w:tr>
    <w:tr w:rsidR="00E344CC" w:rsidRPr="00D865D7" w:rsidTr="00E01251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344CC" w:rsidRPr="00D865D7" w:rsidRDefault="00E344C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344CC" w:rsidRPr="00C8766C" w:rsidRDefault="00E344CC" w:rsidP="009B3B13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Title:</w:t>
          </w:r>
          <w:r w:rsidR="00584197">
            <w:rPr>
              <w:color w:val="FF0000"/>
              <w:sz w:val="22"/>
              <w:szCs w:val="22"/>
            </w:rPr>
            <w:t xml:space="preserve"> Analysis of Filter</w:t>
          </w:r>
          <w:r w:rsidR="009B3B13">
            <w:rPr>
              <w:color w:val="FF0000"/>
              <w:sz w:val="22"/>
              <w:szCs w:val="22"/>
            </w:rPr>
            <w:t xml:space="preserve"> Press</w:t>
          </w:r>
          <w:r w:rsidR="00584197">
            <w:rPr>
              <w:color w:val="FF0000"/>
              <w:sz w:val="22"/>
              <w:szCs w:val="22"/>
            </w:rPr>
            <w:t xml:space="preserve"> Cake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344CC" w:rsidRPr="00C8766C" w:rsidRDefault="00E344CC" w:rsidP="00CF2324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Number:</w:t>
          </w:r>
          <w:r w:rsidRPr="00C8766C">
            <w:t xml:space="preserve">  </w:t>
          </w:r>
          <w:r w:rsidR="00D50605">
            <w:rPr>
              <w:color w:val="FF0000"/>
            </w:rPr>
            <w:t>L1</w:t>
          </w:r>
          <w:r w:rsidR="00CF2324">
            <w:rPr>
              <w:color w:val="FF0000"/>
            </w:rPr>
            <w:t>2</w:t>
          </w:r>
          <w:r w:rsidR="00D50605">
            <w:rPr>
              <w:color w:val="FF0000"/>
            </w:rPr>
            <w:t>-PR-100-032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344CC" w:rsidRPr="00D865D7" w:rsidTr="00E01251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584197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Owner:</w:t>
          </w:r>
          <w:r w:rsidR="007A6B9D">
            <w:t xml:space="preserve"> </w:t>
          </w:r>
          <w:r w:rsidR="00584197">
            <w:rPr>
              <w:color w:val="FF0000"/>
            </w:rPr>
            <w:t>Hunter Douglas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344CC" w:rsidRPr="00C8766C" w:rsidRDefault="00E344CC" w:rsidP="006D3122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Revision:</w:t>
          </w:r>
          <w:r w:rsidRPr="00C8766C">
            <w:t xml:space="preserve">  </w:t>
          </w:r>
          <w:r w:rsidR="00D50605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  <w:tr w:rsidR="00E344CC" w:rsidRPr="00D865D7" w:rsidTr="00E01251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344CC" w:rsidRPr="00B066F2" w:rsidRDefault="00E344CC" w:rsidP="009B3B13">
          <w:pPr>
            <w:rPr>
              <w:color w:val="FF0000"/>
              <w:sz w:val="22"/>
              <w:szCs w:val="22"/>
            </w:rPr>
          </w:pPr>
          <w:r w:rsidRPr="00C8766C">
            <w:rPr>
              <w:sz w:val="22"/>
              <w:szCs w:val="22"/>
            </w:rPr>
            <w:t>Effective Date:</w:t>
          </w:r>
          <w:r w:rsidRPr="00C8766C">
            <w:t xml:space="preserve">  </w:t>
          </w:r>
          <w:r w:rsidR="00584197" w:rsidRPr="00455888">
            <w:rPr>
              <w:color w:val="FF0000"/>
            </w:rPr>
            <w:t>0</w:t>
          </w:r>
          <w:r w:rsidR="009B3B13">
            <w:rPr>
              <w:color w:val="FF0000"/>
            </w:rPr>
            <w:t>5</w:t>
          </w:r>
          <w:r w:rsidR="00584197" w:rsidRPr="00455888">
            <w:rPr>
              <w:color w:val="FF0000"/>
            </w:rPr>
            <w:t>/15/2015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E344CC" w:rsidRPr="00C8766C" w:rsidRDefault="00E344CC" w:rsidP="002E2D1F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 xml:space="preserve">Page:  </w:t>
          </w:r>
          <w:r w:rsidR="0055163E" w:rsidRPr="0017422E">
            <w:rPr>
              <w:color w:val="FF0000"/>
              <w:sz w:val="22"/>
              <w:szCs w:val="22"/>
            </w:rPr>
            <w:fldChar w:fldCharType="begin"/>
          </w:r>
          <w:r w:rsidRPr="0017422E">
            <w:rPr>
              <w:color w:val="FF0000"/>
              <w:sz w:val="22"/>
              <w:szCs w:val="22"/>
            </w:rPr>
            <w:instrText xml:space="preserve"> PAGE </w:instrText>
          </w:r>
          <w:r w:rsidR="0055163E" w:rsidRPr="0017422E">
            <w:rPr>
              <w:color w:val="FF0000"/>
              <w:sz w:val="22"/>
              <w:szCs w:val="22"/>
            </w:rPr>
            <w:fldChar w:fldCharType="separate"/>
          </w:r>
          <w:r w:rsidR="002E504F">
            <w:rPr>
              <w:noProof/>
              <w:color w:val="FF0000"/>
              <w:sz w:val="22"/>
              <w:szCs w:val="22"/>
            </w:rPr>
            <w:t>5</w:t>
          </w:r>
          <w:r w:rsidR="0055163E" w:rsidRPr="0017422E">
            <w:rPr>
              <w:color w:val="FF0000"/>
              <w:sz w:val="22"/>
              <w:szCs w:val="22"/>
            </w:rPr>
            <w:fldChar w:fldCharType="end"/>
          </w:r>
          <w:r w:rsidRPr="0017422E">
            <w:rPr>
              <w:color w:val="FF0000"/>
              <w:sz w:val="22"/>
              <w:szCs w:val="22"/>
            </w:rPr>
            <w:t xml:space="preserve"> of </w:t>
          </w:r>
          <w:r w:rsidR="0055163E" w:rsidRPr="0017422E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17422E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55163E" w:rsidRPr="0017422E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2E504F">
            <w:rPr>
              <w:rStyle w:val="PageNumber"/>
              <w:noProof/>
              <w:color w:val="FF0000"/>
              <w:sz w:val="22"/>
              <w:szCs w:val="22"/>
            </w:rPr>
            <w:t>5</w:t>
          </w:r>
          <w:r w:rsidR="0055163E" w:rsidRPr="0017422E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</w:tbl>
  <w:p w:rsidR="00E344CC" w:rsidRDefault="00E34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CF1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3E92776"/>
    <w:multiLevelType w:val="hybridMultilevel"/>
    <w:tmpl w:val="360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4341"/>
    <w:multiLevelType w:val="hybridMultilevel"/>
    <w:tmpl w:val="C45A3596"/>
    <w:lvl w:ilvl="0" w:tplc="D7A2FB7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FBA0B60"/>
    <w:multiLevelType w:val="hybridMultilevel"/>
    <w:tmpl w:val="4BCADFF0"/>
    <w:lvl w:ilvl="0" w:tplc="D1A67A8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620E97"/>
    <w:multiLevelType w:val="hybridMultilevel"/>
    <w:tmpl w:val="AE98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E4783"/>
    <w:multiLevelType w:val="hybridMultilevel"/>
    <w:tmpl w:val="5D5C1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9E36C4"/>
    <w:multiLevelType w:val="hybridMultilevel"/>
    <w:tmpl w:val="18A84170"/>
    <w:lvl w:ilvl="0" w:tplc="4E1282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950380"/>
    <w:multiLevelType w:val="multilevel"/>
    <w:tmpl w:val="C45A3596"/>
    <w:lvl w:ilvl="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29D2409"/>
    <w:multiLevelType w:val="hybridMultilevel"/>
    <w:tmpl w:val="56D8F8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F09C2"/>
    <w:multiLevelType w:val="multilevel"/>
    <w:tmpl w:val="561E1A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50D628B"/>
    <w:multiLevelType w:val="hybridMultilevel"/>
    <w:tmpl w:val="5D56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8540F"/>
    <w:multiLevelType w:val="hybridMultilevel"/>
    <w:tmpl w:val="D9509162"/>
    <w:lvl w:ilvl="0" w:tplc="3FFAB052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44E2680A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7F035C"/>
    <w:multiLevelType w:val="hybridMultilevel"/>
    <w:tmpl w:val="0ABE6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361AFA"/>
    <w:multiLevelType w:val="hybridMultilevel"/>
    <w:tmpl w:val="593CAF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D14941"/>
    <w:multiLevelType w:val="hybridMultilevel"/>
    <w:tmpl w:val="1B9EF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830606"/>
    <w:multiLevelType w:val="hybridMultilevel"/>
    <w:tmpl w:val="2E06E82C"/>
    <w:lvl w:ilvl="0" w:tplc="D7B4AE46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537F6740"/>
    <w:multiLevelType w:val="hybridMultilevel"/>
    <w:tmpl w:val="09DA70BE"/>
    <w:lvl w:ilvl="0" w:tplc="8F6E18E2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54F203DE"/>
    <w:multiLevelType w:val="multilevel"/>
    <w:tmpl w:val="3A8090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61234948"/>
    <w:multiLevelType w:val="hybridMultilevel"/>
    <w:tmpl w:val="29EA7648"/>
    <w:lvl w:ilvl="0" w:tplc="9FC6F8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55B12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664127F7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6338F1"/>
    <w:multiLevelType w:val="hybridMultilevel"/>
    <w:tmpl w:val="5DBEC2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68CF2DE9"/>
    <w:multiLevelType w:val="hybridMultilevel"/>
    <w:tmpl w:val="0AEC5B70"/>
    <w:lvl w:ilvl="0" w:tplc="58A07C68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6A964051"/>
    <w:multiLevelType w:val="multilevel"/>
    <w:tmpl w:val="3A82F64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772B6E45"/>
    <w:multiLevelType w:val="hybridMultilevel"/>
    <w:tmpl w:val="E294DFE6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1A7AA6"/>
    <w:multiLevelType w:val="hybridMultilevel"/>
    <w:tmpl w:val="10107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B72032"/>
    <w:multiLevelType w:val="hybridMultilevel"/>
    <w:tmpl w:val="C4C8A644"/>
    <w:lvl w:ilvl="0" w:tplc="D1A67A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54CA1"/>
    <w:multiLevelType w:val="hybridMultilevel"/>
    <w:tmpl w:val="2542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3"/>
  </w:num>
  <w:num w:numId="4">
    <w:abstractNumId w:val="29"/>
  </w:num>
  <w:num w:numId="5">
    <w:abstractNumId w:val="21"/>
  </w:num>
  <w:num w:numId="6">
    <w:abstractNumId w:val="0"/>
  </w:num>
  <w:num w:numId="7">
    <w:abstractNumId w:val="11"/>
  </w:num>
  <w:num w:numId="8">
    <w:abstractNumId w:val="24"/>
  </w:num>
  <w:num w:numId="9">
    <w:abstractNumId w:val="2"/>
  </w:num>
  <w:num w:numId="10">
    <w:abstractNumId w:val="7"/>
  </w:num>
  <w:num w:numId="11">
    <w:abstractNumId w:val="17"/>
  </w:num>
  <w:num w:numId="12">
    <w:abstractNumId w:val="16"/>
  </w:num>
  <w:num w:numId="13">
    <w:abstractNumId w:val="12"/>
  </w:num>
  <w:num w:numId="14">
    <w:abstractNumId w:val="22"/>
  </w:num>
  <w:num w:numId="15">
    <w:abstractNumId w:val="26"/>
  </w:num>
  <w:num w:numId="16">
    <w:abstractNumId w:val="8"/>
  </w:num>
  <w:num w:numId="17">
    <w:abstractNumId w:val="10"/>
  </w:num>
  <w:num w:numId="18">
    <w:abstractNumId w:val="13"/>
  </w:num>
  <w:num w:numId="19">
    <w:abstractNumId w:val="1"/>
  </w:num>
  <w:num w:numId="20">
    <w:abstractNumId w:val="5"/>
  </w:num>
  <w:num w:numId="21">
    <w:abstractNumId w:val="27"/>
  </w:num>
  <w:num w:numId="22">
    <w:abstractNumId w:val="14"/>
  </w:num>
  <w:num w:numId="23">
    <w:abstractNumId w:val="15"/>
  </w:num>
  <w:num w:numId="24">
    <w:abstractNumId w:val="3"/>
  </w:num>
  <w:num w:numId="25">
    <w:abstractNumId w:val="28"/>
  </w:num>
  <w:num w:numId="26">
    <w:abstractNumId w:val="9"/>
  </w:num>
  <w:num w:numId="27">
    <w:abstractNumId w:val="4"/>
  </w:num>
  <w:num w:numId="28">
    <w:abstractNumId w:val="6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22D6C"/>
    <w:rsid w:val="000246C5"/>
    <w:rsid w:val="00031451"/>
    <w:rsid w:val="00055B21"/>
    <w:rsid w:val="0006099E"/>
    <w:rsid w:val="00063759"/>
    <w:rsid w:val="00085D8F"/>
    <w:rsid w:val="00086FF7"/>
    <w:rsid w:val="000917A1"/>
    <w:rsid w:val="00091F3A"/>
    <w:rsid w:val="000A37C3"/>
    <w:rsid w:val="000B05C1"/>
    <w:rsid w:val="000C09AB"/>
    <w:rsid w:val="000C27BC"/>
    <w:rsid w:val="000D72EF"/>
    <w:rsid w:val="001003EB"/>
    <w:rsid w:val="0010093E"/>
    <w:rsid w:val="0010389A"/>
    <w:rsid w:val="00105A2C"/>
    <w:rsid w:val="00107962"/>
    <w:rsid w:val="001271D1"/>
    <w:rsid w:val="00135098"/>
    <w:rsid w:val="0014032C"/>
    <w:rsid w:val="0015170D"/>
    <w:rsid w:val="00161893"/>
    <w:rsid w:val="0017422E"/>
    <w:rsid w:val="00181061"/>
    <w:rsid w:val="0018163F"/>
    <w:rsid w:val="00183E57"/>
    <w:rsid w:val="00192E39"/>
    <w:rsid w:val="00194C13"/>
    <w:rsid w:val="001A3BBE"/>
    <w:rsid w:val="001B1CC7"/>
    <w:rsid w:val="001B3557"/>
    <w:rsid w:val="001B3BE8"/>
    <w:rsid w:val="001C594E"/>
    <w:rsid w:val="001C5B6E"/>
    <w:rsid w:val="001D345D"/>
    <w:rsid w:val="001D474A"/>
    <w:rsid w:val="002006B3"/>
    <w:rsid w:val="00212DBE"/>
    <w:rsid w:val="00220E22"/>
    <w:rsid w:val="0023004B"/>
    <w:rsid w:val="00232025"/>
    <w:rsid w:val="0023339D"/>
    <w:rsid w:val="00241785"/>
    <w:rsid w:val="00256C00"/>
    <w:rsid w:val="0027010B"/>
    <w:rsid w:val="00277E52"/>
    <w:rsid w:val="00296139"/>
    <w:rsid w:val="002A1D7F"/>
    <w:rsid w:val="002B02EF"/>
    <w:rsid w:val="002B2830"/>
    <w:rsid w:val="002B2B2C"/>
    <w:rsid w:val="002D2CD4"/>
    <w:rsid w:val="002E2D1F"/>
    <w:rsid w:val="002E504F"/>
    <w:rsid w:val="002F553D"/>
    <w:rsid w:val="003049C5"/>
    <w:rsid w:val="00324BD4"/>
    <w:rsid w:val="003337B1"/>
    <w:rsid w:val="0033523E"/>
    <w:rsid w:val="00345885"/>
    <w:rsid w:val="00374A0C"/>
    <w:rsid w:val="003964AC"/>
    <w:rsid w:val="003966F0"/>
    <w:rsid w:val="003A2552"/>
    <w:rsid w:val="003C1D96"/>
    <w:rsid w:val="003C5938"/>
    <w:rsid w:val="003D20D8"/>
    <w:rsid w:val="003D2F48"/>
    <w:rsid w:val="003D42E2"/>
    <w:rsid w:val="003E141D"/>
    <w:rsid w:val="003E78B1"/>
    <w:rsid w:val="004002A8"/>
    <w:rsid w:val="00415C30"/>
    <w:rsid w:val="00415EF3"/>
    <w:rsid w:val="00422DEA"/>
    <w:rsid w:val="00423910"/>
    <w:rsid w:val="00424A3B"/>
    <w:rsid w:val="00455888"/>
    <w:rsid w:val="004561A7"/>
    <w:rsid w:val="0046012D"/>
    <w:rsid w:val="0046623F"/>
    <w:rsid w:val="004750C0"/>
    <w:rsid w:val="00480913"/>
    <w:rsid w:val="00484C8F"/>
    <w:rsid w:val="00493F87"/>
    <w:rsid w:val="004A4F8D"/>
    <w:rsid w:val="004B3DB5"/>
    <w:rsid w:val="004D71A5"/>
    <w:rsid w:val="004E5A72"/>
    <w:rsid w:val="004E761E"/>
    <w:rsid w:val="004E7DFF"/>
    <w:rsid w:val="004F2833"/>
    <w:rsid w:val="005018F4"/>
    <w:rsid w:val="005025E9"/>
    <w:rsid w:val="00545FE4"/>
    <w:rsid w:val="0055163E"/>
    <w:rsid w:val="005627F4"/>
    <w:rsid w:val="005723AE"/>
    <w:rsid w:val="00575951"/>
    <w:rsid w:val="00582F1A"/>
    <w:rsid w:val="00584197"/>
    <w:rsid w:val="00586980"/>
    <w:rsid w:val="005949AE"/>
    <w:rsid w:val="00595967"/>
    <w:rsid w:val="00596C01"/>
    <w:rsid w:val="00596C34"/>
    <w:rsid w:val="005B3AFB"/>
    <w:rsid w:val="005B440B"/>
    <w:rsid w:val="005D05D4"/>
    <w:rsid w:val="005F037B"/>
    <w:rsid w:val="005F1EE5"/>
    <w:rsid w:val="006007E8"/>
    <w:rsid w:val="00601D85"/>
    <w:rsid w:val="006160A2"/>
    <w:rsid w:val="006208DD"/>
    <w:rsid w:val="00625320"/>
    <w:rsid w:val="00625AEA"/>
    <w:rsid w:val="0063125E"/>
    <w:rsid w:val="006369C4"/>
    <w:rsid w:val="00652BDB"/>
    <w:rsid w:val="00652DC0"/>
    <w:rsid w:val="006562A6"/>
    <w:rsid w:val="00662056"/>
    <w:rsid w:val="00662EF2"/>
    <w:rsid w:val="00676D61"/>
    <w:rsid w:val="00695B9C"/>
    <w:rsid w:val="006C418E"/>
    <w:rsid w:val="006D2847"/>
    <w:rsid w:val="006D3122"/>
    <w:rsid w:val="006D69C0"/>
    <w:rsid w:val="006D6AA3"/>
    <w:rsid w:val="006E05C9"/>
    <w:rsid w:val="006E42A8"/>
    <w:rsid w:val="006E6360"/>
    <w:rsid w:val="00701DAB"/>
    <w:rsid w:val="00706DAD"/>
    <w:rsid w:val="0071006E"/>
    <w:rsid w:val="00720890"/>
    <w:rsid w:val="007433DE"/>
    <w:rsid w:val="00755782"/>
    <w:rsid w:val="00757AFA"/>
    <w:rsid w:val="00761186"/>
    <w:rsid w:val="007818D1"/>
    <w:rsid w:val="007913E7"/>
    <w:rsid w:val="007A6B9D"/>
    <w:rsid w:val="007C0330"/>
    <w:rsid w:val="007C0A7F"/>
    <w:rsid w:val="007C64B2"/>
    <w:rsid w:val="007D0A74"/>
    <w:rsid w:val="007D101A"/>
    <w:rsid w:val="007D485F"/>
    <w:rsid w:val="007E064C"/>
    <w:rsid w:val="007E2129"/>
    <w:rsid w:val="007E2D82"/>
    <w:rsid w:val="007E5458"/>
    <w:rsid w:val="008179E4"/>
    <w:rsid w:val="0082205B"/>
    <w:rsid w:val="00823B79"/>
    <w:rsid w:val="008432B8"/>
    <w:rsid w:val="008464EA"/>
    <w:rsid w:val="00862CC3"/>
    <w:rsid w:val="00864000"/>
    <w:rsid w:val="00870833"/>
    <w:rsid w:val="00881FA0"/>
    <w:rsid w:val="008876A5"/>
    <w:rsid w:val="00894E29"/>
    <w:rsid w:val="008A3C06"/>
    <w:rsid w:val="008B0765"/>
    <w:rsid w:val="008B1ECE"/>
    <w:rsid w:val="008B41D6"/>
    <w:rsid w:val="008B6F0F"/>
    <w:rsid w:val="008D4964"/>
    <w:rsid w:val="008E049F"/>
    <w:rsid w:val="008E45AE"/>
    <w:rsid w:val="008E56D7"/>
    <w:rsid w:val="0090324E"/>
    <w:rsid w:val="009054B2"/>
    <w:rsid w:val="00905EFF"/>
    <w:rsid w:val="00920260"/>
    <w:rsid w:val="009214AC"/>
    <w:rsid w:val="00922B99"/>
    <w:rsid w:val="009428F9"/>
    <w:rsid w:val="0094589D"/>
    <w:rsid w:val="00947CD0"/>
    <w:rsid w:val="00964B80"/>
    <w:rsid w:val="00964E4C"/>
    <w:rsid w:val="00967ACC"/>
    <w:rsid w:val="009726BE"/>
    <w:rsid w:val="009828BC"/>
    <w:rsid w:val="009A02FB"/>
    <w:rsid w:val="009B3B13"/>
    <w:rsid w:val="009B4943"/>
    <w:rsid w:val="009B6350"/>
    <w:rsid w:val="009C5610"/>
    <w:rsid w:val="009D1C00"/>
    <w:rsid w:val="009D6C49"/>
    <w:rsid w:val="009E3F8F"/>
    <w:rsid w:val="009E451C"/>
    <w:rsid w:val="00A01BC6"/>
    <w:rsid w:val="00A0201F"/>
    <w:rsid w:val="00A020DA"/>
    <w:rsid w:val="00A109B0"/>
    <w:rsid w:val="00A16E59"/>
    <w:rsid w:val="00A27B8F"/>
    <w:rsid w:val="00A379A2"/>
    <w:rsid w:val="00A51511"/>
    <w:rsid w:val="00A97273"/>
    <w:rsid w:val="00AA49A2"/>
    <w:rsid w:val="00AB3F8A"/>
    <w:rsid w:val="00AC298C"/>
    <w:rsid w:val="00AC57C1"/>
    <w:rsid w:val="00AE32C3"/>
    <w:rsid w:val="00B00046"/>
    <w:rsid w:val="00B036C1"/>
    <w:rsid w:val="00B066F2"/>
    <w:rsid w:val="00B11634"/>
    <w:rsid w:val="00B222C7"/>
    <w:rsid w:val="00B25AEE"/>
    <w:rsid w:val="00B351EB"/>
    <w:rsid w:val="00B405A7"/>
    <w:rsid w:val="00B40D35"/>
    <w:rsid w:val="00B44CF9"/>
    <w:rsid w:val="00B45FBF"/>
    <w:rsid w:val="00B469B4"/>
    <w:rsid w:val="00B5028B"/>
    <w:rsid w:val="00B532A0"/>
    <w:rsid w:val="00B5749F"/>
    <w:rsid w:val="00B6620E"/>
    <w:rsid w:val="00B86D8E"/>
    <w:rsid w:val="00B91C7C"/>
    <w:rsid w:val="00BC4528"/>
    <w:rsid w:val="00BF1892"/>
    <w:rsid w:val="00C02098"/>
    <w:rsid w:val="00C03E09"/>
    <w:rsid w:val="00C0625A"/>
    <w:rsid w:val="00C21833"/>
    <w:rsid w:val="00C25184"/>
    <w:rsid w:val="00C36354"/>
    <w:rsid w:val="00C42654"/>
    <w:rsid w:val="00C427E7"/>
    <w:rsid w:val="00C43DA2"/>
    <w:rsid w:val="00C60CC4"/>
    <w:rsid w:val="00C66E56"/>
    <w:rsid w:val="00C70D0B"/>
    <w:rsid w:val="00C82E95"/>
    <w:rsid w:val="00C83087"/>
    <w:rsid w:val="00C84302"/>
    <w:rsid w:val="00C8452A"/>
    <w:rsid w:val="00C8766C"/>
    <w:rsid w:val="00C93352"/>
    <w:rsid w:val="00CB091D"/>
    <w:rsid w:val="00CB130E"/>
    <w:rsid w:val="00CC44F2"/>
    <w:rsid w:val="00CD45B3"/>
    <w:rsid w:val="00CF2324"/>
    <w:rsid w:val="00CF57E9"/>
    <w:rsid w:val="00CF5AFE"/>
    <w:rsid w:val="00CF7BAE"/>
    <w:rsid w:val="00D25EBC"/>
    <w:rsid w:val="00D47742"/>
    <w:rsid w:val="00D50605"/>
    <w:rsid w:val="00D51A98"/>
    <w:rsid w:val="00D53A8F"/>
    <w:rsid w:val="00D62486"/>
    <w:rsid w:val="00D75B15"/>
    <w:rsid w:val="00D83FBD"/>
    <w:rsid w:val="00D870CD"/>
    <w:rsid w:val="00DA0CD1"/>
    <w:rsid w:val="00DB2AFA"/>
    <w:rsid w:val="00DB3687"/>
    <w:rsid w:val="00DD15AB"/>
    <w:rsid w:val="00DD7B48"/>
    <w:rsid w:val="00DE01B0"/>
    <w:rsid w:val="00DE3392"/>
    <w:rsid w:val="00DE5FBA"/>
    <w:rsid w:val="00DF43E2"/>
    <w:rsid w:val="00E00672"/>
    <w:rsid w:val="00E01251"/>
    <w:rsid w:val="00E15BB3"/>
    <w:rsid w:val="00E20EC7"/>
    <w:rsid w:val="00E2324E"/>
    <w:rsid w:val="00E2764B"/>
    <w:rsid w:val="00E33138"/>
    <w:rsid w:val="00E33881"/>
    <w:rsid w:val="00E344CC"/>
    <w:rsid w:val="00E465ED"/>
    <w:rsid w:val="00E4726E"/>
    <w:rsid w:val="00E572A5"/>
    <w:rsid w:val="00E668D3"/>
    <w:rsid w:val="00E83A4A"/>
    <w:rsid w:val="00EA6AAD"/>
    <w:rsid w:val="00EB0F37"/>
    <w:rsid w:val="00EB1BB4"/>
    <w:rsid w:val="00EC51C0"/>
    <w:rsid w:val="00ED12AF"/>
    <w:rsid w:val="00EE3218"/>
    <w:rsid w:val="00EF0CF7"/>
    <w:rsid w:val="00EF7FED"/>
    <w:rsid w:val="00F11BD5"/>
    <w:rsid w:val="00F15A65"/>
    <w:rsid w:val="00F201E8"/>
    <w:rsid w:val="00F23E50"/>
    <w:rsid w:val="00F33EFA"/>
    <w:rsid w:val="00F36A4D"/>
    <w:rsid w:val="00F370A4"/>
    <w:rsid w:val="00F526B6"/>
    <w:rsid w:val="00F53503"/>
    <w:rsid w:val="00F84AC2"/>
    <w:rsid w:val="00F92031"/>
    <w:rsid w:val="00FA2BA0"/>
    <w:rsid w:val="00FB007D"/>
    <w:rsid w:val="00FB7AC0"/>
    <w:rsid w:val="00FC3E40"/>
    <w:rsid w:val="00FD7830"/>
    <w:rsid w:val="00FD7AC1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25A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25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4F2"/>
    <w:pPr>
      <w:ind w:left="720"/>
    </w:pPr>
  </w:style>
  <w:style w:type="character" w:customStyle="1" w:styleId="Heading8Char">
    <w:name w:val="Heading 8 Char"/>
    <w:basedOn w:val="DefaultParagraphFont"/>
    <w:link w:val="Heading8"/>
    <w:rsid w:val="00B25AEE"/>
    <w:rPr>
      <w:rFonts w:ascii="Times New Roman" w:eastAsia="Times New Roman" w:hAnsi="Times New Roman"/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B44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5B8E6-31F6-47DC-852A-3ADBC8A8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Lisa Hefner</cp:lastModifiedBy>
  <cp:revision>20</cp:revision>
  <cp:lastPrinted>2015-05-26T13:30:00Z</cp:lastPrinted>
  <dcterms:created xsi:type="dcterms:W3CDTF">2015-04-14T19:44:00Z</dcterms:created>
  <dcterms:modified xsi:type="dcterms:W3CDTF">2015-05-26T13:30:00Z</dcterms:modified>
</cp:coreProperties>
</file>