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618" w:rsidRDefault="00E44618" w:rsidP="00E44618">
      <w:pPr>
        <w:rPr>
          <w:b/>
        </w:rPr>
      </w:pPr>
      <w:r>
        <w:rPr>
          <w:b/>
        </w:rPr>
        <w:t>The following</w:t>
      </w:r>
      <w:r w:rsidRPr="00A96D43">
        <w:rPr>
          <w:b/>
        </w:rPr>
        <w:t xml:space="preserve"> regulations will be</w:t>
      </w:r>
      <w:r>
        <w:rPr>
          <w:b/>
        </w:rPr>
        <w:t>come effective</w:t>
      </w:r>
      <w:r w:rsidRPr="00A96D43">
        <w:rPr>
          <w:b/>
        </w:rPr>
        <w:t xml:space="preserve"> </w:t>
      </w:r>
      <w:r>
        <w:rPr>
          <w:b/>
        </w:rPr>
        <w:t>Monday, August 6, 2012 and enforced using Giles Disciplinary Policy.</w:t>
      </w:r>
      <w:r w:rsidRPr="00A96D43">
        <w:rPr>
          <w:b/>
        </w:rPr>
        <w:t xml:space="preserve"> </w:t>
      </w:r>
    </w:p>
    <w:p w:rsidR="00E44618" w:rsidRDefault="00E44618" w:rsidP="00E44618">
      <w:pPr>
        <w:rPr>
          <w:b/>
        </w:rPr>
      </w:pPr>
    </w:p>
    <w:p w:rsidR="00E44618" w:rsidRDefault="00E44618" w:rsidP="00E44618">
      <w:pPr>
        <w:pStyle w:val="ListParagraph"/>
        <w:numPr>
          <w:ilvl w:val="0"/>
          <w:numId w:val="23"/>
        </w:numPr>
        <w:spacing w:after="200" w:line="276" w:lineRule="auto"/>
      </w:pPr>
      <w:r>
        <w:t xml:space="preserve"> </w:t>
      </w:r>
      <w:r w:rsidRPr="00A96D43">
        <w:rPr>
          <w:b/>
        </w:rPr>
        <w:t xml:space="preserve">Hair </w:t>
      </w:r>
      <w:r>
        <w:rPr>
          <w:b/>
        </w:rPr>
        <w:t>Nets</w:t>
      </w:r>
      <w:r>
        <w:t>:  Hair nets shall be worn to cover all hair. Loose hair including bangs will not be permitted and must be tucked inside the hair net.  Ball caps are allowed with the hair net worn over or under the cap as long as all hair is inside the hair net. Hair nets shall be donned before entering the production floor.</w:t>
      </w:r>
    </w:p>
    <w:p w:rsidR="00E44618" w:rsidRDefault="00E44618" w:rsidP="00E44618">
      <w:pPr>
        <w:pStyle w:val="ListParagraph"/>
        <w:numPr>
          <w:ilvl w:val="0"/>
          <w:numId w:val="23"/>
        </w:numPr>
        <w:spacing w:after="200" w:line="276" w:lineRule="auto"/>
      </w:pPr>
      <w:r>
        <w:rPr>
          <w:b/>
        </w:rPr>
        <w:t xml:space="preserve"> No </w:t>
      </w:r>
      <w:r w:rsidRPr="00A96D43">
        <w:rPr>
          <w:b/>
        </w:rPr>
        <w:t>Jewelry</w:t>
      </w:r>
      <w:r w:rsidR="007C5DF6">
        <w:t>:</w:t>
      </w:r>
      <w:r w:rsidR="000D291C">
        <w:t xml:space="preserve"> </w:t>
      </w:r>
      <w:r>
        <w:t xml:space="preserve">Jewelry is not permitted while working on or with product and/or equipment.  This includes, but is not limited to, watches, rings, bracelets, earrings, and necklaces. The only exception will be that a wedding band may be covered by a glove.  </w:t>
      </w:r>
    </w:p>
    <w:p w:rsidR="00E44618" w:rsidRDefault="00E44618" w:rsidP="00E44618">
      <w:pPr>
        <w:pStyle w:val="ListParagraph"/>
        <w:numPr>
          <w:ilvl w:val="0"/>
          <w:numId w:val="23"/>
        </w:numPr>
        <w:spacing w:after="200" w:line="276" w:lineRule="auto"/>
      </w:pPr>
      <w:r>
        <w:rPr>
          <w:b/>
        </w:rPr>
        <w:t xml:space="preserve"> No Gum, Tobacco, Candy: </w:t>
      </w:r>
      <w:r>
        <w:t>No food or tobacco products are allowed in work areas. Capped water bottles are permitted.</w:t>
      </w:r>
    </w:p>
    <w:p w:rsidR="00E44618" w:rsidRDefault="00E44618" w:rsidP="00E44618">
      <w:pPr>
        <w:pStyle w:val="ListParagraph"/>
        <w:numPr>
          <w:ilvl w:val="0"/>
          <w:numId w:val="23"/>
        </w:numPr>
        <w:spacing w:after="200" w:line="276" w:lineRule="auto"/>
      </w:pPr>
      <w:r>
        <w:rPr>
          <w:b/>
        </w:rPr>
        <w:t xml:space="preserve"> No Cell Phones</w:t>
      </w:r>
      <w:r w:rsidRPr="00A96D43">
        <w:t>:</w:t>
      </w:r>
      <w:r w:rsidR="007C5DF6">
        <w:t xml:space="preserve"> </w:t>
      </w:r>
      <w:r>
        <w:t>Cell phones shall not be permitted in work areas.  Cell phone usage should be only during breaks, lunch time, or emergencies. The only exceptions to this rule are management, expediters and in pre-approved circumstances. For further details see Human Resources Telephone Policy.</w:t>
      </w:r>
    </w:p>
    <w:p w:rsidR="00E44618" w:rsidRDefault="00E44618" w:rsidP="00E44618">
      <w:pPr>
        <w:pStyle w:val="ListParagraph"/>
        <w:numPr>
          <w:ilvl w:val="0"/>
          <w:numId w:val="23"/>
        </w:numPr>
        <w:spacing w:after="200" w:line="276" w:lineRule="auto"/>
      </w:pPr>
      <w:r w:rsidRPr="007345C4">
        <w:rPr>
          <w:b/>
        </w:rPr>
        <w:t xml:space="preserve"> No Music Players</w:t>
      </w:r>
      <w:r w:rsidRPr="00670BF9">
        <w:t>:</w:t>
      </w:r>
      <w:r w:rsidR="007C5DF6">
        <w:t xml:space="preserve"> </w:t>
      </w:r>
      <w:r>
        <w:t xml:space="preserve">Personal music listening devices are not allowed. Radios are allowed as long as the volume does not present a quality and/or safety hazard. Management will determine an acceptable volume.   </w:t>
      </w:r>
    </w:p>
    <w:p w:rsidR="00E44618" w:rsidRDefault="00E44618" w:rsidP="00E44618">
      <w:pPr>
        <w:pStyle w:val="ListParagraph"/>
        <w:numPr>
          <w:ilvl w:val="0"/>
          <w:numId w:val="23"/>
        </w:numPr>
        <w:spacing w:after="200" w:line="276" w:lineRule="auto"/>
      </w:pPr>
      <w:r w:rsidRPr="00A96D43">
        <w:rPr>
          <w:b/>
        </w:rPr>
        <w:t>Compressed Air</w:t>
      </w:r>
      <w:r>
        <w:t>:  Compressed air shall not be used for cleaning of clothes or blowing off any part of the body.</w:t>
      </w:r>
    </w:p>
    <w:p w:rsidR="00E44618" w:rsidRDefault="00E44618" w:rsidP="00E44618">
      <w:pPr>
        <w:pStyle w:val="ListParagraph"/>
        <w:numPr>
          <w:ilvl w:val="0"/>
          <w:numId w:val="23"/>
        </w:numPr>
        <w:spacing w:after="200" w:line="276" w:lineRule="auto"/>
      </w:pPr>
      <w:r>
        <w:rPr>
          <w:b/>
        </w:rPr>
        <w:t>Work Area Cleaning</w:t>
      </w:r>
      <w:r w:rsidRPr="002D2D98">
        <w:t>:</w:t>
      </w:r>
      <w:r>
        <w:t xml:space="preserve">  Your work area shall be kept clean and organized in order to prevent a safety hazard.</w:t>
      </w:r>
    </w:p>
    <w:p w:rsidR="00E44618" w:rsidRDefault="00E44618" w:rsidP="00E44618">
      <w:pPr>
        <w:pStyle w:val="ListParagraph"/>
        <w:numPr>
          <w:ilvl w:val="0"/>
          <w:numId w:val="23"/>
        </w:numPr>
        <w:spacing w:after="200" w:line="276" w:lineRule="auto"/>
      </w:pPr>
      <w:r>
        <w:rPr>
          <w:b/>
        </w:rPr>
        <w:t>Common Areas</w:t>
      </w:r>
      <w:r w:rsidRPr="002D2D98">
        <w:t>:</w:t>
      </w:r>
      <w:r>
        <w:t xml:space="preserve">  All common areas (bathrooms, break area, passages, etc) shall be treated as if it is your home and kept clean because this is </w:t>
      </w:r>
      <w:r w:rsidRPr="00022799">
        <w:rPr>
          <w:b/>
          <w:i/>
        </w:rPr>
        <w:t>Our House</w:t>
      </w:r>
      <w:r>
        <w:t xml:space="preserve">. Please be respectful to your teammates and clean up after yourself.  Utility operators should also clean up debris (wood pieces, shrink wrap, slip sheets, etc.) that is associated with bringing or taking materials from the work areas and warehouses.  </w:t>
      </w:r>
    </w:p>
    <w:p w:rsidR="00E44618" w:rsidRDefault="00B85FCB" w:rsidP="00E44618">
      <w:pPr>
        <w:pStyle w:val="ListParagraph"/>
        <w:numPr>
          <w:ilvl w:val="0"/>
          <w:numId w:val="23"/>
        </w:numPr>
        <w:spacing w:after="200" w:line="276" w:lineRule="auto"/>
      </w:pPr>
      <w:r>
        <w:rPr>
          <w:b/>
        </w:rPr>
        <w:t xml:space="preserve"> </w:t>
      </w:r>
      <w:r w:rsidR="00E44618">
        <w:rPr>
          <w:b/>
        </w:rPr>
        <w:t>Employee Breaks</w:t>
      </w:r>
      <w:r w:rsidR="00E44618" w:rsidRPr="00BF7082">
        <w:t>:</w:t>
      </w:r>
      <w:r w:rsidR="00E44618">
        <w:t xml:space="preserve"> Employees are required to clock out if they leave premises during their break period.</w:t>
      </w:r>
    </w:p>
    <w:p w:rsidR="00B85FCB" w:rsidRDefault="00B85FCB" w:rsidP="00B85FCB">
      <w:pPr>
        <w:pStyle w:val="ListParagraph"/>
        <w:numPr>
          <w:ilvl w:val="0"/>
          <w:numId w:val="23"/>
        </w:numPr>
        <w:spacing w:after="200" w:line="276" w:lineRule="auto"/>
      </w:pPr>
      <w:r>
        <w:rPr>
          <w:b/>
        </w:rPr>
        <w:t>Safety Glasses</w:t>
      </w:r>
      <w:r w:rsidRPr="00313F8C">
        <w:t>:</w:t>
      </w:r>
      <w:r>
        <w:t xml:space="preserve"> Safety glasses or eye glasses with side shields must be worn. Glasses shall be donned before entering the production floor.</w:t>
      </w:r>
    </w:p>
    <w:p w:rsidR="00B85FCB" w:rsidRDefault="00B85FCB" w:rsidP="00B85FCB">
      <w:pPr>
        <w:pStyle w:val="ListParagraph"/>
        <w:numPr>
          <w:ilvl w:val="0"/>
          <w:numId w:val="23"/>
        </w:numPr>
        <w:spacing w:after="200" w:line="276" w:lineRule="auto"/>
      </w:pPr>
      <w:r>
        <w:rPr>
          <w:b/>
        </w:rPr>
        <w:t xml:space="preserve">Steel Toe Shoes: </w:t>
      </w:r>
      <w:r>
        <w:t>Steel toe shoes or shoes with safety toe guards must be worn. Shoes shall be donned before entering the production floor.</w:t>
      </w:r>
    </w:p>
    <w:p w:rsidR="00B85FCB" w:rsidRDefault="00B85FCB" w:rsidP="00B85FCB">
      <w:pPr>
        <w:pStyle w:val="ListParagraph"/>
        <w:spacing w:after="200" w:line="276" w:lineRule="auto"/>
        <w:ind w:left="900"/>
      </w:pPr>
    </w:p>
    <w:p w:rsidR="00E44618" w:rsidRDefault="00E44618" w:rsidP="00E44618"/>
    <w:p w:rsidR="00E44618" w:rsidRDefault="00B85FCB" w:rsidP="00E44618">
      <w:r>
        <w:t>Print Name:</w:t>
      </w:r>
      <w:r w:rsidR="00B45182">
        <w:t xml:space="preserve"> </w:t>
      </w:r>
      <w:r>
        <w:t>___________________________</w:t>
      </w:r>
    </w:p>
    <w:p w:rsidR="00E44618" w:rsidRDefault="00E44618" w:rsidP="00E44618"/>
    <w:p w:rsidR="00E44618" w:rsidRDefault="00E44618" w:rsidP="00E44618"/>
    <w:p w:rsidR="00E44618" w:rsidRPr="00A96D43" w:rsidRDefault="00B85FCB" w:rsidP="00E44618">
      <w:r>
        <w:t xml:space="preserve">Signature: </w:t>
      </w:r>
      <w:r w:rsidR="00E44618">
        <w:t>____________________________</w:t>
      </w:r>
      <w:r w:rsidR="00E44618">
        <w:tab/>
      </w:r>
      <w:r w:rsidR="00E44618">
        <w:tab/>
      </w:r>
      <w:r>
        <w:t xml:space="preserve">Date: </w:t>
      </w:r>
      <w:r w:rsidR="00E44618">
        <w:t>____________________________</w:t>
      </w:r>
    </w:p>
    <w:p w:rsidR="00E44618" w:rsidRDefault="00E44618" w:rsidP="00E44618"/>
    <w:p w:rsidR="00214BDC" w:rsidRPr="00B45182" w:rsidRDefault="00214BDC" w:rsidP="00CD627A">
      <w:pPr>
        <w:rPr>
          <w:b/>
        </w:rPr>
      </w:pPr>
    </w:p>
    <w:tbl>
      <w:tblPr>
        <w:tblW w:w="10296" w:type="dxa"/>
        <w:jc w:val="center"/>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ayout w:type="fixed"/>
        <w:tblLook w:val="00BF"/>
      </w:tblPr>
      <w:tblGrid>
        <w:gridCol w:w="1082"/>
        <w:gridCol w:w="1310"/>
        <w:gridCol w:w="1310"/>
        <w:gridCol w:w="1087"/>
        <w:gridCol w:w="1169"/>
        <w:gridCol w:w="1350"/>
        <w:gridCol w:w="2988"/>
      </w:tblGrid>
      <w:tr w:rsidR="00036295" w:rsidTr="00036295">
        <w:trPr>
          <w:trHeight w:val="334"/>
          <w:jc w:val="center"/>
        </w:trPr>
        <w:tc>
          <w:tcPr>
            <w:tcW w:w="1082"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Number</w:t>
            </w:r>
          </w:p>
        </w:tc>
        <w:tc>
          <w:tcPr>
            <w:tcW w:w="1310"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Date</w:t>
            </w:r>
          </w:p>
        </w:tc>
        <w:tc>
          <w:tcPr>
            <w:tcW w:w="1310" w:type="dxa"/>
            <w:tcBorders>
              <w:top w:val="thickThinLargeGap" w:sz="24" w:space="0" w:color="auto"/>
              <w:bottom w:val="thinThickLargeGap" w:sz="24" w:space="0" w:color="auto"/>
            </w:tcBorders>
          </w:tcPr>
          <w:p w:rsidR="00036295" w:rsidRDefault="00036295" w:rsidP="00F40B70">
            <w:pPr>
              <w:jc w:val="center"/>
            </w:pPr>
            <w:r>
              <w:t>Effective</w:t>
            </w:r>
          </w:p>
          <w:p w:rsidR="00036295" w:rsidRDefault="00036295" w:rsidP="00F40B70">
            <w:pPr>
              <w:jc w:val="center"/>
            </w:pPr>
            <w:r>
              <w:t>Date</w:t>
            </w:r>
          </w:p>
        </w:tc>
        <w:tc>
          <w:tcPr>
            <w:tcW w:w="1087" w:type="dxa"/>
            <w:tcBorders>
              <w:top w:val="thickThinLargeGap" w:sz="24" w:space="0" w:color="auto"/>
              <w:bottom w:val="thinThickLargeGap" w:sz="24" w:space="0" w:color="auto"/>
            </w:tcBorders>
          </w:tcPr>
          <w:p w:rsidR="00036295" w:rsidRDefault="00036295" w:rsidP="00F40B70">
            <w:pPr>
              <w:jc w:val="center"/>
            </w:pPr>
            <w:r>
              <w:t>Revision</w:t>
            </w:r>
          </w:p>
          <w:p w:rsidR="00036295" w:rsidRDefault="00036295" w:rsidP="00F40B70">
            <w:pPr>
              <w:jc w:val="center"/>
            </w:pPr>
            <w:r>
              <w:t>Author</w:t>
            </w:r>
          </w:p>
        </w:tc>
        <w:tc>
          <w:tcPr>
            <w:tcW w:w="1169" w:type="dxa"/>
            <w:tcBorders>
              <w:top w:val="thickThinLargeGap" w:sz="24" w:space="0" w:color="auto"/>
              <w:bottom w:val="thinThickLargeGap" w:sz="24" w:space="0" w:color="auto"/>
            </w:tcBorders>
          </w:tcPr>
          <w:p w:rsidR="00036295" w:rsidRDefault="00036295" w:rsidP="00F40B70">
            <w:pPr>
              <w:jc w:val="center"/>
            </w:pPr>
            <w:r>
              <w:t>Quality</w:t>
            </w:r>
          </w:p>
          <w:p w:rsidR="00036295" w:rsidRDefault="00036295" w:rsidP="00F40B70">
            <w:pPr>
              <w:jc w:val="center"/>
            </w:pPr>
            <w:r>
              <w:t>Approval</w:t>
            </w:r>
          </w:p>
        </w:tc>
        <w:tc>
          <w:tcPr>
            <w:tcW w:w="1350" w:type="dxa"/>
            <w:tcBorders>
              <w:top w:val="thickThinLargeGap" w:sz="24" w:space="0" w:color="auto"/>
              <w:bottom w:val="thinThickLargeGap" w:sz="24" w:space="0" w:color="auto"/>
            </w:tcBorders>
          </w:tcPr>
          <w:p w:rsidR="00036295" w:rsidRDefault="00036295" w:rsidP="00F40B70">
            <w:pPr>
              <w:jc w:val="center"/>
            </w:pPr>
            <w:r>
              <w:t>Production Approval</w:t>
            </w:r>
          </w:p>
        </w:tc>
        <w:tc>
          <w:tcPr>
            <w:tcW w:w="2988" w:type="dxa"/>
            <w:tcBorders>
              <w:top w:val="thickThinLargeGap" w:sz="24" w:space="0" w:color="auto"/>
              <w:bottom w:val="thinThickLargeGap" w:sz="24" w:space="0" w:color="auto"/>
            </w:tcBorders>
            <w:vAlign w:val="center"/>
          </w:tcPr>
          <w:p w:rsidR="00036295" w:rsidRDefault="00036295" w:rsidP="00F40B70">
            <w:pPr>
              <w:jc w:val="center"/>
            </w:pPr>
            <w:r>
              <w:t>Revision Description</w:t>
            </w:r>
          </w:p>
        </w:tc>
      </w:tr>
      <w:tr w:rsidR="00036295" w:rsidTr="00036295">
        <w:trPr>
          <w:trHeight w:val="857"/>
          <w:jc w:val="center"/>
        </w:trPr>
        <w:tc>
          <w:tcPr>
            <w:tcW w:w="1082" w:type="dxa"/>
            <w:tcBorders>
              <w:top w:val="thinThickLargeGap" w:sz="24" w:space="0" w:color="auto"/>
            </w:tcBorders>
            <w:vAlign w:val="center"/>
          </w:tcPr>
          <w:p w:rsidR="00036295" w:rsidRDefault="000A2FB9" w:rsidP="00A53A7A">
            <w:pPr>
              <w:jc w:val="center"/>
            </w:pPr>
            <w:r>
              <w:t>00</w:t>
            </w:r>
          </w:p>
        </w:tc>
        <w:tc>
          <w:tcPr>
            <w:tcW w:w="1310" w:type="dxa"/>
            <w:tcBorders>
              <w:top w:val="thinThickLargeGap" w:sz="24" w:space="0" w:color="auto"/>
            </w:tcBorders>
            <w:vAlign w:val="center"/>
          </w:tcPr>
          <w:p w:rsidR="00036295" w:rsidRDefault="000A2FB9" w:rsidP="000608F7">
            <w:r>
              <w:t>7/8/11</w:t>
            </w:r>
          </w:p>
        </w:tc>
        <w:tc>
          <w:tcPr>
            <w:tcW w:w="1310" w:type="dxa"/>
            <w:tcBorders>
              <w:top w:val="thinThickLargeGap" w:sz="24" w:space="0" w:color="auto"/>
            </w:tcBorders>
          </w:tcPr>
          <w:p w:rsidR="000A2FB9" w:rsidRDefault="000A2FB9" w:rsidP="00A53A7A">
            <w:pPr>
              <w:jc w:val="center"/>
            </w:pPr>
          </w:p>
          <w:p w:rsidR="00036295" w:rsidRDefault="000A2FB9" w:rsidP="00A53A7A">
            <w:pPr>
              <w:jc w:val="center"/>
            </w:pPr>
            <w:r>
              <w:t>7/8/11</w:t>
            </w:r>
          </w:p>
          <w:p w:rsidR="00036295" w:rsidRDefault="00036295" w:rsidP="00A53A7A">
            <w:pPr>
              <w:jc w:val="center"/>
            </w:pPr>
          </w:p>
        </w:tc>
        <w:tc>
          <w:tcPr>
            <w:tcW w:w="1087" w:type="dxa"/>
            <w:tcBorders>
              <w:top w:val="thinThickLargeGap" w:sz="24" w:space="0" w:color="auto"/>
            </w:tcBorders>
            <w:vAlign w:val="center"/>
          </w:tcPr>
          <w:p w:rsidR="00036295" w:rsidRDefault="000A2FB9" w:rsidP="00A53A7A">
            <w:pPr>
              <w:jc w:val="center"/>
            </w:pPr>
            <w:r>
              <w:t>Monte Plott</w:t>
            </w:r>
          </w:p>
        </w:tc>
        <w:tc>
          <w:tcPr>
            <w:tcW w:w="1169" w:type="dxa"/>
            <w:tcBorders>
              <w:top w:val="thinThickLargeGap" w:sz="24" w:space="0" w:color="auto"/>
            </w:tcBorders>
          </w:tcPr>
          <w:p w:rsidR="000A2FB9" w:rsidRDefault="000A2FB9" w:rsidP="004055F5">
            <w:pPr>
              <w:jc w:val="center"/>
            </w:pPr>
          </w:p>
          <w:p w:rsidR="001372C4" w:rsidRDefault="000A2FB9" w:rsidP="004055F5">
            <w:pPr>
              <w:jc w:val="center"/>
            </w:pPr>
            <w:r>
              <w:t>Deborah Durbin</w:t>
            </w:r>
          </w:p>
          <w:p w:rsidR="00036295" w:rsidRDefault="00036295" w:rsidP="004055F5">
            <w:pPr>
              <w:jc w:val="center"/>
            </w:pPr>
          </w:p>
        </w:tc>
        <w:tc>
          <w:tcPr>
            <w:tcW w:w="1350" w:type="dxa"/>
            <w:tcBorders>
              <w:top w:val="thinThickLargeGap" w:sz="24" w:space="0" w:color="auto"/>
            </w:tcBorders>
          </w:tcPr>
          <w:p w:rsidR="00036295" w:rsidRDefault="00036295" w:rsidP="004055F5">
            <w:pPr>
              <w:jc w:val="center"/>
            </w:pPr>
          </w:p>
          <w:p w:rsidR="001372C4" w:rsidRDefault="000A2FB9" w:rsidP="004055F5">
            <w:pPr>
              <w:jc w:val="center"/>
            </w:pPr>
            <w:r>
              <w:t>Matt Haynes</w:t>
            </w:r>
          </w:p>
        </w:tc>
        <w:tc>
          <w:tcPr>
            <w:tcW w:w="2988" w:type="dxa"/>
            <w:tcBorders>
              <w:top w:val="thinThickLargeGap" w:sz="24" w:space="0" w:color="auto"/>
            </w:tcBorders>
            <w:vAlign w:val="center"/>
          </w:tcPr>
          <w:p w:rsidR="00036295" w:rsidRDefault="000A2FB9" w:rsidP="004055F5">
            <w:pPr>
              <w:jc w:val="center"/>
            </w:pPr>
            <w:r>
              <w:t>New Document</w:t>
            </w:r>
          </w:p>
        </w:tc>
      </w:tr>
      <w:tr w:rsidR="00036295" w:rsidTr="00036295">
        <w:trPr>
          <w:trHeight w:val="857"/>
          <w:jc w:val="center"/>
        </w:trPr>
        <w:tc>
          <w:tcPr>
            <w:tcW w:w="1082" w:type="dxa"/>
            <w:vAlign w:val="center"/>
          </w:tcPr>
          <w:p w:rsidR="00036295" w:rsidRDefault="000A2FB9" w:rsidP="00A53A7A">
            <w:pPr>
              <w:jc w:val="center"/>
            </w:pPr>
            <w:r>
              <w:t>01</w:t>
            </w:r>
          </w:p>
        </w:tc>
        <w:tc>
          <w:tcPr>
            <w:tcW w:w="1310" w:type="dxa"/>
            <w:vAlign w:val="center"/>
          </w:tcPr>
          <w:p w:rsidR="00036295" w:rsidRDefault="000A2FB9" w:rsidP="00A53A7A">
            <w:pPr>
              <w:jc w:val="center"/>
            </w:pPr>
            <w:r>
              <w:t>10/12/11</w:t>
            </w:r>
          </w:p>
        </w:tc>
        <w:tc>
          <w:tcPr>
            <w:tcW w:w="1310" w:type="dxa"/>
          </w:tcPr>
          <w:p w:rsidR="00036295" w:rsidRDefault="00036295" w:rsidP="00A53A7A">
            <w:pPr>
              <w:jc w:val="center"/>
            </w:pPr>
          </w:p>
          <w:p w:rsidR="000A2FB9" w:rsidRDefault="000A2FB9" w:rsidP="00A53A7A">
            <w:pPr>
              <w:jc w:val="center"/>
            </w:pPr>
            <w:r>
              <w:t>10/12/11</w:t>
            </w:r>
          </w:p>
        </w:tc>
        <w:tc>
          <w:tcPr>
            <w:tcW w:w="1087" w:type="dxa"/>
            <w:vAlign w:val="center"/>
          </w:tcPr>
          <w:p w:rsidR="00036295" w:rsidRDefault="000A2FB9" w:rsidP="00A53A7A">
            <w:pPr>
              <w:jc w:val="center"/>
            </w:pPr>
            <w:r>
              <w:t>Stacy Lindsey</w:t>
            </w:r>
          </w:p>
        </w:tc>
        <w:tc>
          <w:tcPr>
            <w:tcW w:w="1169" w:type="dxa"/>
          </w:tcPr>
          <w:p w:rsidR="000A2FB9" w:rsidRDefault="000A2FB9">
            <w:pPr>
              <w:jc w:val="center"/>
            </w:pPr>
          </w:p>
          <w:p w:rsidR="00036295" w:rsidRDefault="000A2FB9">
            <w:pPr>
              <w:jc w:val="center"/>
            </w:pPr>
            <w:r>
              <w:t>Deborah Durbin</w:t>
            </w:r>
          </w:p>
        </w:tc>
        <w:tc>
          <w:tcPr>
            <w:tcW w:w="1350" w:type="dxa"/>
          </w:tcPr>
          <w:p w:rsidR="00036295" w:rsidRDefault="00036295">
            <w:pPr>
              <w:jc w:val="center"/>
            </w:pPr>
          </w:p>
          <w:p w:rsidR="000A2FB9" w:rsidRDefault="000A2FB9">
            <w:pPr>
              <w:jc w:val="center"/>
            </w:pPr>
            <w:r>
              <w:t>Monte Plott</w:t>
            </w:r>
          </w:p>
        </w:tc>
        <w:tc>
          <w:tcPr>
            <w:tcW w:w="2988" w:type="dxa"/>
            <w:vAlign w:val="center"/>
          </w:tcPr>
          <w:p w:rsidR="00036295" w:rsidRDefault="000A2FB9">
            <w:pPr>
              <w:jc w:val="center"/>
            </w:pPr>
            <w:r>
              <w:t xml:space="preserve">Add Break Policy and Jewelry </w:t>
            </w:r>
          </w:p>
        </w:tc>
      </w:tr>
      <w:tr w:rsidR="00036295" w:rsidTr="00036295">
        <w:trPr>
          <w:trHeight w:val="857"/>
          <w:jc w:val="center"/>
        </w:trPr>
        <w:tc>
          <w:tcPr>
            <w:tcW w:w="1082" w:type="dxa"/>
            <w:vAlign w:val="center"/>
          </w:tcPr>
          <w:p w:rsidR="00036295" w:rsidRDefault="000A2FB9" w:rsidP="00A53A7A">
            <w:pPr>
              <w:jc w:val="center"/>
            </w:pPr>
            <w:r>
              <w:t>02</w:t>
            </w:r>
          </w:p>
        </w:tc>
        <w:tc>
          <w:tcPr>
            <w:tcW w:w="1310" w:type="dxa"/>
            <w:vAlign w:val="center"/>
          </w:tcPr>
          <w:p w:rsidR="00036295" w:rsidRDefault="000A2FB9" w:rsidP="00A53A7A">
            <w:pPr>
              <w:jc w:val="center"/>
            </w:pPr>
            <w:r>
              <w:t>7/25/12</w:t>
            </w:r>
          </w:p>
        </w:tc>
        <w:tc>
          <w:tcPr>
            <w:tcW w:w="1310" w:type="dxa"/>
          </w:tcPr>
          <w:p w:rsidR="00036295" w:rsidRDefault="00036295" w:rsidP="00A53A7A">
            <w:pPr>
              <w:jc w:val="center"/>
            </w:pPr>
          </w:p>
          <w:p w:rsidR="000A2FB9" w:rsidRDefault="000A2FB9" w:rsidP="00A53A7A">
            <w:pPr>
              <w:jc w:val="center"/>
            </w:pPr>
            <w:r>
              <w:t>8/6/12</w:t>
            </w:r>
          </w:p>
        </w:tc>
        <w:tc>
          <w:tcPr>
            <w:tcW w:w="1087" w:type="dxa"/>
            <w:vAlign w:val="center"/>
          </w:tcPr>
          <w:p w:rsidR="00036295" w:rsidRDefault="000A2FB9" w:rsidP="00A53A7A">
            <w:pPr>
              <w:jc w:val="center"/>
            </w:pPr>
            <w:r>
              <w:t>DD, RH, IB, KH</w:t>
            </w:r>
          </w:p>
        </w:tc>
        <w:tc>
          <w:tcPr>
            <w:tcW w:w="1169" w:type="dxa"/>
          </w:tcPr>
          <w:p w:rsidR="000A2FB9" w:rsidRDefault="000A2FB9" w:rsidP="00A53A7A"/>
          <w:p w:rsidR="00036295" w:rsidRDefault="000A2FB9" w:rsidP="00A53A7A">
            <w:r>
              <w:t>Deborah Durbin</w:t>
            </w:r>
          </w:p>
        </w:tc>
        <w:tc>
          <w:tcPr>
            <w:tcW w:w="1350" w:type="dxa"/>
          </w:tcPr>
          <w:p w:rsidR="00036295" w:rsidRDefault="00036295" w:rsidP="00A53A7A"/>
          <w:p w:rsidR="000A2FB9" w:rsidRDefault="000A2FB9" w:rsidP="00A53A7A">
            <w:r>
              <w:t>Monte Plott</w:t>
            </w:r>
          </w:p>
        </w:tc>
        <w:tc>
          <w:tcPr>
            <w:tcW w:w="2988" w:type="dxa"/>
            <w:vAlign w:val="center"/>
          </w:tcPr>
          <w:p w:rsidR="00036295" w:rsidRDefault="000A2FB9" w:rsidP="00A53A7A">
            <w:r>
              <w:t>Revision of multiple items</w:t>
            </w:r>
          </w:p>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bl>
    <w:p w:rsidR="00191688" w:rsidRDefault="00191688" w:rsidP="00CD627A"/>
    <w:sectPr w:rsidR="00191688" w:rsidSect="003F3057">
      <w:headerReference w:type="default" r:id="rId8"/>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1DE" w:rsidRDefault="00F911DE">
      <w:r>
        <w:separator/>
      </w:r>
    </w:p>
  </w:endnote>
  <w:endnote w:type="continuationSeparator" w:id="1">
    <w:p w:rsidR="00F911DE" w:rsidRDefault="00F911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1DE" w:rsidRDefault="00F911DE">
      <w:r>
        <w:separator/>
      </w:r>
    </w:p>
  </w:footnote>
  <w:footnote w:type="continuationSeparator" w:id="1">
    <w:p w:rsidR="00F911DE" w:rsidRDefault="00F911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2"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72"/>
      <w:gridCol w:w="839"/>
      <w:gridCol w:w="1173"/>
      <w:gridCol w:w="990"/>
      <w:gridCol w:w="528"/>
      <w:gridCol w:w="261"/>
      <w:gridCol w:w="604"/>
      <w:gridCol w:w="2106"/>
      <w:gridCol w:w="1969"/>
    </w:tblGrid>
    <w:tr w:rsidR="00F911DE" w:rsidTr="00555C6B">
      <w:trPr>
        <w:trHeight w:val="185"/>
        <w:jc w:val="center"/>
      </w:trPr>
      <w:tc>
        <w:tcPr>
          <w:tcW w:w="1772"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F911DE" w:rsidRPr="00D04857" w:rsidRDefault="004F1272" w:rsidP="00260541">
          <w:pPr>
            <w:jc w:val="center"/>
            <w:rPr>
              <w:b/>
              <w:color w:val="3366FF"/>
              <w:sz w:val="28"/>
              <w:szCs w:val="28"/>
              <w:highlight w:val="lightGray"/>
            </w:rPr>
          </w:pPr>
          <w:r w:rsidRPr="004F1272">
            <w:rPr>
              <w:noProof/>
            </w:rPr>
            <w:pict>
              <v:group id="_x0000_s2049" style="position:absolute;left:0;text-align:left;margin-left:.8pt;margin-top:16.6pt;width:84.75pt;height:62.75pt;z-index:251657728" coordorigin="1566,864" coordsize="3274,94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584;top:864;width:3256;height:529;mso-position-horizontal:center;mso-position-horizontal-relative:margin">
                  <v:imagedata r:id="rId1" o:title="" cropbottom="20218f"/>
                </v:shape>
                <v:rect id="_x0000_s2051" style="position:absolute;left:1566;top:1373;width:2880;height:432" filled="f" stroked="f">
                  <v:textbox style="mso-next-textbox:#_x0000_s2051;mso-rotate-with-shape:t" inset="0,0,0,0">
                    <w:txbxContent>
                      <w:p w:rsidR="00F911DE" w:rsidRPr="00CE046E" w:rsidRDefault="00F911DE" w:rsidP="00C74AF0">
                        <w:pPr>
                          <w:rPr>
                            <w:spacing w:val="22"/>
                            <w:sz w:val="12"/>
                          </w:rPr>
                        </w:pPr>
                        <w:r w:rsidRPr="00CE046E">
                          <w:rPr>
                            <w:rFonts w:ascii="Arial Black" w:hAnsi="Arial Black"/>
                            <w:i/>
                            <w:snapToGrid w:val="0"/>
                            <w:color w:val="000000"/>
                            <w:spacing w:val="22"/>
                            <w:sz w:val="12"/>
                          </w:rPr>
                          <w:t>MAGNESIA, LLC</w:t>
                        </w:r>
                      </w:p>
                    </w:txbxContent>
                  </v:textbox>
                </v:rect>
                <w10:wrap anchorx="margin"/>
              </v:group>
            </w:pict>
          </w:r>
        </w:p>
      </w:tc>
      <w:tc>
        <w:tcPr>
          <w:tcW w:w="6501" w:type="dxa"/>
          <w:gridSpan w:val="7"/>
          <w:tcBorders>
            <w:top w:val="thinThickLargeGap" w:sz="24" w:space="0" w:color="auto"/>
            <w:left w:val="thinThickLargeGap" w:sz="24" w:space="0" w:color="auto"/>
            <w:bottom w:val="single" w:sz="4" w:space="0" w:color="auto"/>
            <w:right w:val="thickThinLargeGap" w:sz="24" w:space="0" w:color="auto"/>
          </w:tcBorders>
          <w:shd w:val="clear" w:color="auto" w:fill="auto"/>
        </w:tcPr>
        <w:p w:rsidR="00F911DE" w:rsidRPr="00D04857" w:rsidRDefault="00F911DE" w:rsidP="00260541">
          <w:pPr>
            <w:jc w:val="center"/>
            <w:rPr>
              <w:b/>
              <w:color w:val="3366FF"/>
              <w:highlight w:val="lightGray"/>
            </w:rPr>
          </w:pPr>
          <w:r>
            <w:rPr>
              <w:b/>
              <w:color w:val="3366FF"/>
            </w:rPr>
            <w:t xml:space="preserve">PREMIER MAGNESIA - </w:t>
          </w:r>
          <w:r w:rsidRPr="00D04857">
            <w:rPr>
              <w:b/>
              <w:color w:val="3366FF"/>
            </w:rPr>
            <w:t xml:space="preserve">GILES CHEMICAL </w:t>
          </w:r>
        </w:p>
      </w:tc>
      <w:tc>
        <w:tcPr>
          <w:tcW w:w="1969" w:type="dxa"/>
          <w:vMerge w:val="restart"/>
          <w:tcBorders>
            <w:top w:val="thinThickLargeGap" w:sz="24" w:space="0" w:color="auto"/>
            <w:left w:val="thinThickLargeGap" w:sz="24" w:space="0" w:color="auto"/>
            <w:right w:val="thickThinLargeGap" w:sz="24" w:space="0" w:color="auto"/>
          </w:tcBorders>
          <w:shd w:val="clear" w:color="auto" w:fill="auto"/>
        </w:tcPr>
        <w:p w:rsidR="00F911DE" w:rsidRPr="00A43B90" w:rsidRDefault="00F911DE" w:rsidP="00260541">
          <w:pPr>
            <w:jc w:val="center"/>
            <w:rPr>
              <w:b/>
              <w:color w:val="3366FF"/>
            </w:rPr>
          </w:pPr>
          <w:r>
            <w:rPr>
              <w:noProof/>
            </w:rPr>
            <w:drawing>
              <wp:inline distT="0" distB="0" distL="0" distR="0">
                <wp:extent cx="1005840" cy="822960"/>
                <wp:effectExtent l="19050" t="0" r="3810" b="0"/>
                <wp:docPr id="1" name="Picture 1"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2"/>
                        <a:srcRect/>
                        <a:stretch>
                          <a:fillRect/>
                        </a:stretch>
                      </pic:blipFill>
                      <pic:spPr bwMode="auto">
                        <a:xfrm>
                          <a:off x="0" y="0"/>
                          <a:ext cx="1005840" cy="822960"/>
                        </a:xfrm>
                        <a:prstGeom prst="rect">
                          <a:avLst/>
                        </a:prstGeom>
                        <a:noFill/>
                        <a:ln w="9525">
                          <a:noFill/>
                          <a:miter lim="800000"/>
                          <a:headEnd/>
                          <a:tailEnd/>
                        </a:ln>
                      </pic:spPr>
                    </pic:pic>
                  </a:graphicData>
                </a:graphic>
              </wp:inline>
            </w:drawing>
          </w:r>
        </w:p>
      </w:tc>
    </w:tr>
    <w:tr w:rsidR="00F911DE" w:rsidTr="00555C6B">
      <w:trPr>
        <w:trHeight w:val="185"/>
        <w:jc w:val="center"/>
      </w:trPr>
      <w:tc>
        <w:tcPr>
          <w:tcW w:w="1772" w:type="dxa"/>
          <w:vMerge/>
          <w:tcBorders>
            <w:left w:val="thinThickLargeGap" w:sz="24" w:space="0" w:color="auto"/>
            <w:right w:val="thickThinLargeGap" w:sz="24" w:space="0" w:color="auto"/>
          </w:tcBorders>
          <w:shd w:val="clear" w:color="auto" w:fill="auto"/>
          <w:vAlign w:val="center"/>
        </w:tcPr>
        <w:p w:rsidR="00F911DE" w:rsidRPr="00B72116" w:rsidRDefault="00F911DE" w:rsidP="00260541">
          <w:pPr>
            <w:jc w:val="center"/>
          </w:pPr>
        </w:p>
      </w:tc>
      <w:tc>
        <w:tcPr>
          <w:tcW w:w="6501" w:type="dxa"/>
          <w:gridSpan w:val="7"/>
          <w:tcBorders>
            <w:top w:val="single" w:sz="4" w:space="0" w:color="auto"/>
            <w:left w:val="thinThickLargeGap" w:sz="24" w:space="0" w:color="auto"/>
            <w:bottom w:val="single" w:sz="4" w:space="0" w:color="auto"/>
            <w:right w:val="thickThinLargeGap" w:sz="24" w:space="0" w:color="auto"/>
          </w:tcBorders>
          <w:shd w:val="clear" w:color="auto" w:fill="auto"/>
        </w:tcPr>
        <w:p w:rsidR="00F911DE" w:rsidRPr="00D04857" w:rsidRDefault="00F911DE" w:rsidP="00E517FA">
          <w:pPr>
            <w:jc w:val="center"/>
            <w:rPr>
              <w:b/>
              <w:color w:val="3366FF"/>
            </w:rPr>
          </w:pPr>
          <w:r>
            <w:rPr>
              <w:b/>
              <w:color w:val="0000FF"/>
            </w:rPr>
            <w:t>COMPANY POLICY</w:t>
          </w:r>
        </w:p>
      </w:tc>
      <w:tc>
        <w:tcPr>
          <w:tcW w:w="1969" w:type="dxa"/>
          <w:vMerge/>
          <w:tcBorders>
            <w:left w:val="thinThickLargeGap" w:sz="24" w:space="0" w:color="auto"/>
            <w:right w:val="thickThinLargeGap" w:sz="24" w:space="0" w:color="auto"/>
          </w:tcBorders>
          <w:shd w:val="clear" w:color="auto" w:fill="auto"/>
        </w:tcPr>
        <w:p w:rsidR="00F911DE" w:rsidRPr="00D04857" w:rsidRDefault="00F911DE" w:rsidP="00260541">
          <w:pPr>
            <w:jc w:val="center"/>
            <w:rPr>
              <w:b/>
              <w:color w:val="0000FF"/>
            </w:rPr>
          </w:pPr>
        </w:p>
      </w:tc>
    </w:tr>
    <w:tr w:rsidR="00F911DE" w:rsidRPr="00D04857" w:rsidTr="000E6461">
      <w:trPr>
        <w:trHeight w:val="219"/>
        <w:jc w:val="center"/>
      </w:trPr>
      <w:tc>
        <w:tcPr>
          <w:tcW w:w="1772" w:type="dxa"/>
          <w:vMerge/>
          <w:tcBorders>
            <w:left w:val="thinThickLargeGap" w:sz="24" w:space="0" w:color="auto"/>
            <w:right w:val="thickThinLargeGap" w:sz="24" w:space="0" w:color="auto"/>
          </w:tcBorders>
          <w:shd w:val="clear" w:color="auto" w:fill="auto"/>
          <w:vAlign w:val="center"/>
        </w:tcPr>
        <w:p w:rsidR="00F911DE" w:rsidRPr="00D04857" w:rsidRDefault="00F911DE" w:rsidP="00260541">
          <w:pPr>
            <w:spacing w:line="201" w:lineRule="exact"/>
            <w:rPr>
              <w:color w:val="FF0000"/>
              <w:sz w:val="20"/>
              <w:szCs w:val="20"/>
            </w:rPr>
          </w:pPr>
        </w:p>
      </w:tc>
      <w:tc>
        <w:tcPr>
          <w:tcW w:w="3002" w:type="dxa"/>
          <w:gridSpan w:val="3"/>
          <w:tcBorders>
            <w:top w:val="single" w:sz="4" w:space="0" w:color="auto"/>
            <w:left w:val="thickThinLargeGap" w:sz="24" w:space="0" w:color="auto"/>
            <w:bottom w:val="single" w:sz="4" w:space="0" w:color="auto"/>
            <w:right w:val="single" w:sz="4" w:space="0" w:color="auto"/>
          </w:tcBorders>
          <w:shd w:val="clear" w:color="auto" w:fill="auto"/>
          <w:vAlign w:val="center"/>
        </w:tcPr>
        <w:p w:rsidR="00F911DE" w:rsidRPr="0050435C" w:rsidRDefault="00F911DE" w:rsidP="00393AA1">
          <w:pPr>
            <w:spacing w:line="201" w:lineRule="exact"/>
            <w:rPr>
              <w:color w:val="FF0000"/>
              <w:sz w:val="20"/>
              <w:szCs w:val="20"/>
            </w:rPr>
          </w:pPr>
          <w:r w:rsidRPr="0050435C">
            <w:rPr>
              <w:sz w:val="20"/>
              <w:szCs w:val="20"/>
            </w:rPr>
            <w:t xml:space="preserve">Title: </w:t>
          </w:r>
          <w:r w:rsidR="000D291C">
            <w:rPr>
              <w:color w:val="FF0000"/>
              <w:sz w:val="20"/>
              <w:szCs w:val="20"/>
            </w:rPr>
            <w:t xml:space="preserve">Safety </w:t>
          </w:r>
          <w:r w:rsidRPr="00E44618">
            <w:rPr>
              <w:color w:val="FF0000"/>
              <w:sz w:val="20"/>
              <w:szCs w:val="20"/>
            </w:rPr>
            <w:t>and Housekeeping regulations</w:t>
          </w:r>
        </w:p>
      </w:tc>
      <w:tc>
        <w:tcPr>
          <w:tcW w:w="528" w:type="dxa"/>
          <w:tcBorders>
            <w:top w:val="single" w:sz="4" w:space="0" w:color="auto"/>
            <w:left w:val="single" w:sz="4" w:space="0" w:color="auto"/>
            <w:bottom w:val="single" w:sz="4" w:space="0" w:color="auto"/>
            <w:right w:val="nil"/>
          </w:tcBorders>
          <w:shd w:val="clear" w:color="auto" w:fill="auto"/>
          <w:vAlign w:val="center"/>
        </w:tcPr>
        <w:p w:rsidR="00F911DE" w:rsidRPr="00D04857" w:rsidRDefault="00F911DE" w:rsidP="00260541">
          <w:pPr>
            <w:jc w:val="center"/>
            <w:rPr>
              <w:sz w:val="16"/>
              <w:szCs w:val="16"/>
            </w:rPr>
          </w:pPr>
          <w:r w:rsidRPr="00D04857">
            <w:rPr>
              <w:sz w:val="16"/>
              <w:szCs w:val="16"/>
            </w:rPr>
            <w:t>Page</w:t>
          </w:r>
        </w:p>
      </w:tc>
      <w:tc>
        <w:tcPr>
          <w:tcW w:w="261" w:type="dxa"/>
          <w:tcBorders>
            <w:top w:val="single" w:sz="4" w:space="0" w:color="auto"/>
            <w:left w:val="nil"/>
            <w:bottom w:val="single" w:sz="4" w:space="0" w:color="auto"/>
            <w:right w:val="nil"/>
          </w:tcBorders>
          <w:shd w:val="clear" w:color="auto" w:fill="auto"/>
          <w:vAlign w:val="center"/>
        </w:tcPr>
        <w:p w:rsidR="00F911DE" w:rsidRPr="00D04857" w:rsidRDefault="00F911DE" w:rsidP="00260541">
          <w:pPr>
            <w:jc w:val="center"/>
            <w:rPr>
              <w:sz w:val="16"/>
              <w:szCs w:val="16"/>
            </w:rPr>
          </w:pPr>
          <w:r w:rsidRPr="00D04857">
            <w:rPr>
              <w:sz w:val="16"/>
              <w:szCs w:val="16"/>
            </w:rPr>
            <w:t>:</w:t>
          </w:r>
        </w:p>
      </w:tc>
      <w:tc>
        <w:tcPr>
          <w:tcW w:w="604" w:type="dxa"/>
          <w:tcBorders>
            <w:top w:val="single" w:sz="4" w:space="0" w:color="auto"/>
            <w:left w:val="nil"/>
            <w:bottom w:val="single" w:sz="4" w:space="0" w:color="auto"/>
            <w:right w:val="single" w:sz="4" w:space="0" w:color="auto"/>
          </w:tcBorders>
          <w:shd w:val="clear" w:color="auto" w:fill="auto"/>
          <w:vAlign w:val="center"/>
        </w:tcPr>
        <w:p w:rsidR="00F911DE" w:rsidRPr="000D291C" w:rsidRDefault="004F1272" w:rsidP="00260541">
          <w:pPr>
            <w:jc w:val="center"/>
            <w:rPr>
              <w:color w:val="FF0000"/>
              <w:sz w:val="16"/>
              <w:szCs w:val="16"/>
            </w:rPr>
          </w:pPr>
          <w:r w:rsidRPr="000D291C">
            <w:rPr>
              <w:color w:val="FF0000"/>
              <w:sz w:val="16"/>
              <w:szCs w:val="16"/>
            </w:rPr>
            <w:fldChar w:fldCharType="begin"/>
          </w:r>
          <w:r w:rsidR="00F911DE" w:rsidRPr="000D291C">
            <w:rPr>
              <w:color w:val="FF0000"/>
              <w:sz w:val="16"/>
              <w:szCs w:val="16"/>
            </w:rPr>
            <w:instrText xml:space="preserve"> PAGE </w:instrText>
          </w:r>
          <w:r w:rsidRPr="000D291C">
            <w:rPr>
              <w:color w:val="FF0000"/>
              <w:sz w:val="16"/>
              <w:szCs w:val="16"/>
            </w:rPr>
            <w:fldChar w:fldCharType="separate"/>
          </w:r>
          <w:r w:rsidR="000C78C5">
            <w:rPr>
              <w:noProof/>
              <w:color w:val="FF0000"/>
              <w:sz w:val="16"/>
              <w:szCs w:val="16"/>
            </w:rPr>
            <w:t>1</w:t>
          </w:r>
          <w:r w:rsidRPr="000D291C">
            <w:rPr>
              <w:color w:val="FF0000"/>
              <w:sz w:val="16"/>
              <w:szCs w:val="16"/>
            </w:rPr>
            <w:fldChar w:fldCharType="end"/>
          </w:r>
          <w:r w:rsidR="00F911DE" w:rsidRPr="000D291C">
            <w:rPr>
              <w:color w:val="FF0000"/>
              <w:sz w:val="16"/>
              <w:szCs w:val="16"/>
            </w:rPr>
            <w:t xml:space="preserve"> of </w:t>
          </w:r>
          <w:r w:rsidRPr="000D291C">
            <w:rPr>
              <w:rStyle w:val="PageNumber"/>
              <w:color w:val="FF0000"/>
              <w:sz w:val="16"/>
              <w:szCs w:val="16"/>
            </w:rPr>
            <w:fldChar w:fldCharType="begin"/>
          </w:r>
          <w:r w:rsidR="00F911DE" w:rsidRPr="000D291C">
            <w:rPr>
              <w:rStyle w:val="PageNumber"/>
              <w:color w:val="FF0000"/>
              <w:sz w:val="16"/>
              <w:szCs w:val="16"/>
            </w:rPr>
            <w:instrText xml:space="preserve"> NUMPAGES </w:instrText>
          </w:r>
          <w:r w:rsidRPr="000D291C">
            <w:rPr>
              <w:rStyle w:val="PageNumber"/>
              <w:color w:val="FF0000"/>
              <w:sz w:val="16"/>
              <w:szCs w:val="16"/>
            </w:rPr>
            <w:fldChar w:fldCharType="separate"/>
          </w:r>
          <w:r w:rsidR="000C78C5">
            <w:rPr>
              <w:rStyle w:val="PageNumber"/>
              <w:noProof/>
              <w:color w:val="FF0000"/>
              <w:sz w:val="16"/>
              <w:szCs w:val="16"/>
            </w:rPr>
            <w:t>2</w:t>
          </w:r>
          <w:r w:rsidRPr="000D291C">
            <w:rPr>
              <w:rStyle w:val="PageNumber"/>
              <w:color w:val="FF0000"/>
              <w:sz w:val="16"/>
              <w:szCs w:val="16"/>
            </w:rPr>
            <w:fldChar w:fldCharType="end"/>
          </w:r>
        </w:p>
      </w:tc>
      <w:tc>
        <w:tcPr>
          <w:tcW w:w="2106" w:type="dxa"/>
          <w:tcBorders>
            <w:top w:val="single" w:sz="4" w:space="0" w:color="auto"/>
            <w:left w:val="single" w:sz="4" w:space="0" w:color="auto"/>
            <w:bottom w:val="single" w:sz="4" w:space="0" w:color="auto"/>
            <w:right w:val="thinThickLargeGap" w:sz="24" w:space="0" w:color="auto"/>
          </w:tcBorders>
          <w:shd w:val="clear" w:color="auto" w:fill="auto"/>
          <w:vAlign w:val="center"/>
        </w:tcPr>
        <w:p w:rsidR="00F911DE" w:rsidRDefault="00F911DE" w:rsidP="00126C3F">
          <w:pPr>
            <w:rPr>
              <w:sz w:val="16"/>
              <w:szCs w:val="16"/>
            </w:rPr>
          </w:pPr>
          <w:r>
            <w:rPr>
              <w:sz w:val="16"/>
              <w:szCs w:val="16"/>
            </w:rPr>
            <w:t xml:space="preserve">Revision :  </w:t>
          </w:r>
          <w:r w:rsidRPr="00E44618">
            <w:rPr>
              <w:color w:val="FF0000"/>
              <w:sz w:val="16"/>
              <w:szCs w:val="16"/>
            </w:rPr>
            <w:t>02</w:t>
          </w:r>
        </w:p>
        <w:p w:rsidR="00F911DE" w:rsidRPr="00126C3F" w:rsidRDefault="000D291C" w:rsidP="0050435C">
          <w:pPr>
            <w:rPr>
              <w:sz w:val="16"/>
              <w:szCs w:val="16"/>
            </w:rPr>
          </w:pPr>
          <w:r>
            <w:rPr>
              <w:sz w:val="16"/>
              <w:szCs w:val="16"/>
            </w:rPr>
            <w:t>Effective Date</w:t>
          </w:r>
          <w:r w:rsidR="00F911DE">
            <w:rPr>
              <w:sz w:val="16"/>
              <w:szCs w:val="16"/>
            </w:rPr>
            <w:t>:</w:t>
          </w:r>
          <w:r>
            <w:rPr>
              <w:sz w:val="16"/>
              <w:szCs w:val="16"/>
            </w:rPr>
            <w:t xml:space="preserve">  </w:t>
          </w:r>
          <w:r>
            <w:rPr>
              <w:color w:val="FF0000"/>
              <w:sz w:val="16"/>
              <w:szCs w:val="16"/>
            </w:rPr>
            <w:t>0</w:t>
          </w:r>
          <w:r w:rsidR="00F911DE" w:rsidRPr="001F07AE">
            <w:rPr>
              <w:color w:val="FF0000"/>
              <w:sz w:val="16"/>
              <w:szCs w:val="16"/>
            </w:rPr>
            <w:t>8/</w:t>
          </w:r>
          <w:r>
            <w:rPr>
              <w:color w:val="FF0000"/>
              <w:sz w:val="16"/>
              <w:szCs w:val="16"/>
            </w:rPr>
            <w:t>06/2012</w:t>
          </w:r>
        </w:p>
      </w:tc>
      <w:tc>
        <w:tcPr>
          <w:tcW w:w="1969" w:type="dxa"/>
          <w:vMerge/>
          <w:tcBorders>
            <w:left w:val="thinThickLargeGap" w:sz="24" w:space="0" w:color="auto"/>
            <w:right w:val="thickThinLargeGap" w:sz="24" w:space="0" w:color="auto"/>
          </w:tcBorders>
          <w:shd w:val="clear" w:color="auto" w:fill="auto"/>
        </w:tcPr>
        <w:p w:rsidR="00F911DE" w:rsidRPr="00D04857" w:rsidRDefault="00F911DE" w:rsidP="00260541">
          <w:pPr>
            <w:jc w:val="center"/>
            <w:rPr>
              <w:color w:val="FF0000"/>
              <w:sz w:val="16"/>
              <w:szCs w:val="16"/>
            </w:rPr>
          </w:pPr>
        </w:p>
      </w:tc>
    </w:tr>
    <w:tr w:rsidR="00F911DE" w:rsidRPr="00D04857" w:rsidTr="00555C6B">
      <w:trPr>
        <w:trHeight w:val="209"/>
        <w:jc w:val="center"/>
      </w:trPr>
      <w:tc>
        <w:tcPr>
          <w:tcW w:w="1772" w:type="dxa"/>
          <w:vMerge/>
          <w:tcBorders>
            <w:left w:val="thinThickLargeGap" w:sz="24" w:space="0" w:color="auto"/>
            <w:bottom w:val="thickThinLargeGap" w:sz="24" w:space="0" w:color="auto"/>
            <w:right w:val="thickThinLargeGap" w:sz="24" w:space="0" w:color="auto"/>
          </w:tcBorders>
          <w:shd w:val="clear" w:color="auto" w:fill="auto"/>
        </w:tcPr>
        <w:p w:rsidR="00F911DE" w:rsidRPr="00D04857" w:rsidRDefault="00F911DE" w:rsidP="00260541">
          <w:pPr>
            <w:rPr>
              <w:sz w:val="20"/>
              <w:szCs w:val="20"/>
            </w:rPr>
          </w:pPr>
        </w:p>
      </w:tc>
      <w:tc>
        <w:tcPr>
          <w:tcW w:w="839" w:type="dxa"/>
          <w:tcBorders>
            <w:top w:val="single" w:sz="4" w:space="0" w:color="auto"/>
            <w:left w:val="thickThinLargeGap" w:sz="24" w:space="0" w:color="auto"/>
            <w:bottom w:val="thickThinLargeGap" w:sz="24" w:space="0" w:color="auto"/>
            <w:right w:val="nil"/>
          </w:tcBorders>
          <w:shd w:val="clear" w:color="auto" w:fill="auto"/>
          <w:vAlign w:val="center"/>
        </w:tcPr>
        <w:p w:rsidR="00F911DE" w:rsidRPr="00D04857" w:rsidRDefault="00F911DE" w:rsidP="00260541">
          <w:pPr>
            <w:jc w:val="center"/>
            <w:rPr>
              <w:sz w:val="20"/>
              <w:szCs w:val="20"/>
            </w:rPr>
          </w:pPr>
          <w:r>
            <w:rPr>
              <w:sz w:val="20"/>
              <w:szCs w:val="20"/>
            </w:rPr>
            <w:t>Author:</w:t>
          </w:r>
        </w:p>
      </w:tc>
      <w:tc>
        <w:tcPr>
          <w:tcW w:w="1173" w:type="dxa"/>
          <w:tcBorders>
            <w:top w:val="single" w:sz="4" w:space="0" w:color="auto"/>
            <w:left w:val="nil"/>
            <w:bottom w:val="thickThinLargeGap" w:sz="24" w:space="0" w:color="auto"/>
            <w:right w:val="nil"/>
          </w:tcBorders>
          <w:shd w:val="clear" w:color="auto" w:fill="auto"/>
          <w:vAlign w:val="center"/>
        </w:tcPr>
        <w:p w:rsidR="00F911DE" w:rsidRPr="00D04857" w:rsidRDefault="00F911DE" w:rsidP="008269D1">
          <w:pPr>
            <w:rPr>
              <w:color w:val="FF0000"/>
              <w:sz w:val="20"/>
              <w:szCs w:val="20"/>
            </w:rPr>
          </w:pPr>
          <w:r>
            <w:rPr>
              <w:color w:val="FF0000"/>
              <w:sz w:val="20"/>
              <w:szCs w:val="20"/>
            </w:rPr>
            <w:t>Monte Plott</w:t>
          </w:r>
        </w:p>
      </w:tc>
      <w:tc>
        <w:tcPr>
          <w:tcW w:w="4489" w:type="dxa"/>
          <w:gridSpan w:val="5"/>
          <w:tcBorders>
            <w:top w:val="single" w:sz="4" w:space="0" w:color="auto"/>
            <w:left w:val="nil"/>
            <w:bottom w:val="thickThinLargeGap" w:sz="24" w:space="0" w:color="auto"/>
            <w:right w:val="thinThickLargeGap" w:sz="24" w:space="0" w:color="auto"/>
          </w:tcBorders>
          <w:shd w:val="clear" w:color="auto" w:fill="auto"/>
          <w:vAlign w:val="center"/>
        </w:tcPr>
        <w:p w:rsidR="00F911DE" w:rsidRPr="00555C6B" w:rsidRDefault="00F911DE" w:rsidP="00E517FA">
          <w:pPr>
            <w:jc w:val="center"/>
            <w:rPr>
              <w:sz w:val="20"/>
              <w:szCs w:val="20"/>
            </w:rPr>
          </w:pPr>
          <w:r>
            <w:rPr>
              <w:sz w:val="20"/>
              <w:szCs w:val="20"/>
            </w:rPr>
            <w:t>Policy Number</w:t>
          </w:r>
          <w:r w:rsidRPr="00D04857">
            <w:rPr>
              <w:sz w:val="20"/>
              <w:szCs w:val="20"/>
            </w:rPr>
            <w:t>:</w:t>
          </w:r>
          <w:r w:rsidR="00B05E86">
            <w:rPr>
              <w:sz w:val="20"/>
              <w:szCs w:val="20"/>
            </w:rPr>
            <w:t xml:space="preserve"> </w:t>
          </w:r>
          <w:r w:rsidR="00B05E86" w:rsidRPr="000D291C">
            <w:rPr>
              <w:color w:val="FF0000"/>
              <w:sz w:val="20"/>
              <w:szCs w:val="20"/>
            </w:rPr>
            <w:t>R12</w:t>
          </w:r>
          <w:r w:rsidRPr="000D291C">
            <w:rPr>
              <w:color w:val="FF0000"/>
              <w:sz w:val="20"/>
              <w:szCs w:val="20"/>
            </w:rPr>
            <w:t>-POL-001</w:t>
          </w:r>
        </w:p>
      </w:tc>
      <w:tc>
        <w:tcPr>
          <w:tcW w:w="1969" w:type="dxa"/>
          <w:vMerge/>
          <w:tcBorders>
            <w:left w:val="thinThickLargeGap" w:sz="24" w:space="0" w:color="auto"/>
            <w:bottom w:val="thickThinLargeGap" w:sz="24" w:space="0" w:color="auto"/>
            <w:right w:val="thickThinLargeGap" w:sz="24" w:space="0" w:color="auto"/>
          </w:tcBorders>
          <w:shd w:val="clear" w:color="auto" w:fill="auto"/>
        </w:tcPr>
        <w:p w:rsidR="00F911DE" w:rsidRDefault="00F911DE" w:rsidP="00260541">
          <w:pPr>
            <w:jc w:val="center"/>
            <w:rPr>
              <w:sz w:val="20"/>
              <w:szCs w:val="20"/>
            </w:rPr>
          </w:pPr>
        </w:p>
      </w:tc>
    </w:tr>
  </w:tbl>
  <w:p w:rsidR="00F911DE" w:rsidRPr="00350DD9" w:rsidRDefault="00F911DE">
    <w:pPr>
      <w:pStyle w:val="Header"/>
      <w:rPr>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C117B8"/>
    <w:multiLevelType w:val="hybridMultilevel"/>
    <w:tmpl w:val="59F8D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4917FCA"/>
    <w:multiLevelType w:val="hybridMultilevel"/>
    <w:tmpl w:val="0C406F66"/>
    <w:lvl w:ilvl="0" w:tplc="F944388E">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278F59EC"/>
    <w:multiLevelType w:val="hybridMultilevel"/>
    <w:tmpl w:val="D44C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3">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B67159E"/>
    <w:multiLevelType w:val="hybridMultilevel"/>
    <w:tmpl w:val="EDB6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0">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5E64A2"/>
    <w:multiLevelType w:val="hybridMultilevel"/>
    <w:tmpl w:val="BC7A0B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18"/>
  </w:num>
  <w:num w:numId="3">
    <w:abstractNumId w:val="0"/>
  </w:num>
  <w:num w:numId="4">
    <w:abstractNumId w:val="13"/>
  </w:num>
  <w:num w:numId="5">
    <w:abstractNumId w:val="20"/>
  </w:num>
  <w:num w:numId="6">
    <w:abstractNumId w:val="6"/>
  </w:num>
  <w:num w:numId="7">
    <w:abstractNumId w:val="15"/>
  </w:num>
  <w:num w:numId="8">
    <w:abstractNumId w:val="1"/>
  </w:num>
  <w:num w:numId="9">
    <w:abstractNumId w:val="10"/>
  </w:num>
  <w:num w:numId="10">
    <w:abstractNumId w:val="19"/>
  </w:num>
  <w:num w:numId="11">
    <w:abstractNumId w:val="3"/>
  </w:num>
  <w:num w:numId="12">
    <w:abstractNumId w:val="2"/>
  </w:num>
  <w:num w:numId="13">
    <w:abstractNumId w:val="12"/>
  </w:num>
  <w:num w:numId="14">
    <w:abstractNumId w:val="16"/>
  </w:num>
  <w:num w:numId="15">
    <w:abstractNumId w:val="7"/>
  </w:num>
  <w:num w:numId="16">
    <w:abstractNumId w:val="14"/>
  </w:num>
  <w:num w:numId="17">
    <w:abstractNumId w:val="4"/>
  </w:num>
  <w:num w:numId="18">
    <w:abstractNumId w:val="22"/>
  </w:num>
  <w:num w:numId="19">
    <w:abstractNumId w:val="21"/>
  </w:num>
  <w:num w:numId="20">
    <w:abstractNumId w:val="17"/>
  </w:num>
  <w:num w:numId="21">
    <w:abstractNumId w:val="9"/>
  </w:num>
  <w:num w:numId="22">
    <w:abstractNumId w:val="5"/>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rsids>
    <w:rsidRoot w:val="003E40A3"/>
    <w:rsid w:val="00004D8B"/>
    <w:rsid w:val="00012FB9"/>
    <w:rsid w:val="00016ACB"/>
    <w:rsid w:val="0002133D"/>
    <w:rsid w:val="00025651"/>
    <w:rsid w:val="00036295"/>
    <w:rsid w:val="0004335E"/>
    <w:rsid w:val="000558FD"/>
    <w:rsid w:val="000608F7"/>
    <w:rsid w:val="00060976"/>
    <w:rsid w:val="000615FB"/>
    <w:rsid w:val="00094CB5"/>
    <w:rsid w:val="000A2FB9"/>
    <w:rsid w:val="000A63D1"/>
    <w:rsid w:val="000B522A"/>
    <w:rsid w:val="000B6106"/>
    <w:rsid w:val="000C78C5"/>
    <w:rsid w:val="000D00FB"/>
    <w:rsid w:val="000D291C"/>
    <w:rsid w:val="000D401A"/>
    <w:rsid w:val="000D78E6"/>
    <w:rsid w:val="000E2F1D"/>
    <w:rsid w:val="000E6461"/>
    <w:rsid w:val="001071EE"/>
    <w:rsid w:val="00124304"/>
    <w:rsid w:val="00126C3F"/>
    <w:rsid w:val="001307DC"/>
    <w:rsid w:val="001372C4"/>
    <w:rsid w:val="001458FC"/>
    <w:rsid w:val="00154D02"/>
    <w:rsid w:val="0016032B"/>
    <w:rsid w:val="00165D5E"/>
    <w:rsid w:val="00184094"/>
    <w:rsid w:val="00185428"/>
    <w:rsid w:val="00187D50"/>
    <w:rsid w:val="00191688"/>
    <w:rsid w:val="001A5B13"/>
    <w:rsid w:val="001D58DE"/>
    <w:rsid w:val="001E4A62"/>
    <w:rsid w:val="001F07AE"/>
    <w:rsid w:val="001F2DFE"/>
    <w:rsid w:val="001F42BB"/>
    <w:rsid w:val="00203120"/>
    <w:rsid w:val="00210A40"/>
    <w:rsid w:val="002129DD"/>
    <w:rsid w:val="00214BDC"/>
    <w:rsid w:val="00215D3D"/>
    <w:rsid w:val="00224E91"/>
    <w:rsid w:val="0025605F"/>
    <w:rsid w:val="00256156"/>
    <w:rsid w:val="00260541"/>
    <w:rsid w:val="00263BF7"/>
    <w:rsid w:val="00272941"/>
    <w:rsid w:val="002733E6"/>
    <w:rsid w:val="00286DEE"/>
    <w:rsid w:val="00290866"/>
    <w:rsid w:val="002A55B0"/>
    <w:rsid w:val="002A6BDF"/>
    <w:rsid w:val="002B0C76"/>
    <w:rsid w:val="002D0EBB"/>
    <w:rsid w:val="002E0CDE"/>
    <w:rsid w:val="002E23C4"/>
    <w:rsid w:val="002E73A3"/>
    <w:rsid w:val="002F3147"/>
    <w:rsid w:val="002F4B90"/>
    <w:rsid w:val="002F5FE6"/>
    <w:rsid w:val="00303CA7"/>
    <w:rsid w:val="00307D4B"/>
    <w:rsid w:val="00316DCE"/>
    <w:rsid w:val="003443C2"/>
    <w:rsid w:val="00350DD9"/>
    <w:rsid w:val="00351567"/>
    <w:rsid w:val="00352CB7"/>
    <w:rsid w:val="00353EA5"/>
    <w:rsid w:val="00357383"/>
    <w:rsid w:val="003576EE"/>
    <w:rsid w:val="00376FB8"/>
    <w:rsid w:val="00380670"/>
    <w:rsid w:val="00385789"/>
    <w:rsid w:val="00393AA1"/>
    <w:rsid w:val="003953FE"/>
    <w:rsid w:val="00397843"/>
    <w:rsid w:val="003B0E0C"/>
    <w:rsid w:val="003B1673"/>
    <w:rsid w:val="003B4C7A"/>
    <w:rsid w:val="003C3809"/>
    <w:rsid w:val="003D6BB0"/>
    <w:rsid w:val="003D7871"/>
    <w:rsid w:val="003E40A3"/>
    <w:rsid w:val="003F0FF6"/>
    <w:rsid w:val="003F3057"/>
    <w:rsid w:val="00404949"/>
    <w:rsid w:val="004055F5"/>
    <w:rsid w:val="00407EDF"/>
    <w:rsid w:val="00415B87"/>
    <w:rsid w:val="00415C36"/>
    <w:rsid w:val="00425565"/>
    <w:rsid w:val="00446356"/>
    <w:rsid w:val="00457EDD"/>
    <w:rsid w:val="00460305"/>
    <w:rsid w:val="00491A6D"/>
    <w:rsid w:val="004A7C6B"/>
    <w:rsid w:val="004B4D95"/>
    <w:rsid w:val="004E150B"/>
    <w:rsid w:val="004F1272"/>
    <w:rsid w:val="004F245D"/>
    <w:rsid w:val="0050435C"/>
    <w:rsid w:val="005054C8"/>
    <w:rsid w:val="00520D5C"/>
    <w:rsid w:val="005223D6"/>
    <w:rsid w:val="00536C6B"/>
    <w:rsid w:val="00547531"/>
    <w:rsid w:val="005478EE"/>
    <w:rsid w:val="00555C6B"/>
    <w:rsid w:val="005733C1"/>
    <w:rsid w:val="0057695C"/>
    <w:rsid w:val="005870FD"/>
    <w:rsid w:val="005B03D4"/>
    <w:rsid w:val="005B0A37"/>
    <w:rsid w:val="005B3D3B"/>
    <w:rsid w:val="005D4F9C"/>
    <w:rsid w:val="005E0882"/>
    <w:rsid w:val="005E0DA1"/>
    <w:rsid w:val="005F49D5"/>
    <w:rsid w:val="005F79B9"/>
    <w:rsid w:val="00603B79"/>
    <w:rsid w:val="00604250"/>
    <w:rsid w:val="00611A7A"/>
    <w:rsid w:val="00630782"/>
    <w:rsid w:val="0067275E"/>
    <w:rsid w:val="0067419B"/>
    <w:rsid w:val="0067572B"/>
    <w:rsid w:val="0067587D"/>
    <w:rsid w:val="00677442"/>
    <w:rsid w:val="00685099"/>
    <w:rsid w:val="0069358E"/>
    <w:rsid w:val="006942E2"/>
    <w:rsid w:val="0069445C"/>
    <w:rsid w:val="006A33D9"/>
    <w:rsid w:val="006B1635"/>
    <w:rsid w:val="006C1025"/>
    <w:rsid w:val="006C475E"/>
    <w:rsid w:val="006C50AD"/>
    <w:rsid w:val="006D4516"/>
    <w:rsid w:val="006D45A4"/>
    <w:rsid w:val="006D5852"/>
    <w:rsid w:val="006D749E"/>
    <w:rsid w:val="006E1729"/>
    <w:rsid w:val="006F0039"/>
    <w:rsid w:val="00707D5C"/>
    <w:rsid w:val="00716CDF"/>
    <w:rsid w:val="00731572"/>
    <w:rsid w:val="007518FB"/>
    <w:rsid w:val="00780BE7"/>
    <w:rsid w:val="007842F1"/>
    <w:rsid w:val="007911E1"/>
    <w:rsid w:val="00792786"/>
    <w:rsid w:val="007B19A4"/>
    <w:rsid w:val="007C0F68"/>
    <w:rsid w:val="007C5DF6"/>
    <w:rsid w:val="007D7C78"/>
    <w:rsid w:val="00817630"/>
    <w:rsid w:val="008269D1"/>
    <w:rsid w:val="0083351F"/>
    <w:rsid w:val="00836614"/>
    <w:rsid w:val="008628EE"/>
    <w:rsid w:val="00892E98"/>
    <w:rsid w:val="00893F54"/>
    <w:rsid w:val="008A2545"/>
    <w:rsid w:val="008B5DC7"/>
    <w:rsid w:val="008C4410"/>
    <w:rsid w:val="008D2F2D"/>
    <w:rsid w:val="008E09EF"/>
    <w:rsid w:val="008F2692"/>
    <w:rsid w:val="00900252"/>
    <w:rsid w:val="0090400A"/>
    <w:rsid w:val="009049FA"/>
    <w:rsid w:val="009276D7"/>
    <w:rsid w:val="00941054"/>
    <w:rsid w:val="00947513"/>
    <w:rsid w:val="00962CAF"/>
    <w:rsid w:val="00971110"/>
    <w:rsid w:val="009829FD"/>
    <w:rsid w:val="00986A99"/>
    <w:rsid w:val="00987F44"/>
    <w:rsid w:val="00990145"/>
    <w:rsid w:val="00996C34"/>
    <w:rsid w:val="00997FE7"/>
    <w:rsid w:val="009A0DEA"/>
    <w:rsid w:val="009A2261"/>
    <w:rsid w:val="009A3133"/>
    <w:rsid w:val="009A70EC"/>
    <w:rsid w:val="009D069A"/>
    <w:rsid w:val="009D366D"/>
    <w:rsid w:val="009F34C7"/>
    <w:rsid w:val="009F59A9"/>
    <w:rsid w:val="00A02CDB"/>
    <w:rsid w:val="00A10EDA"/>
    <w:rsid w:val="00A4356A"/>
    <w:rsid w:val="00A53A7A"/>
    <w:rsid w:val="00A568C9"/>
    <w:rsid w:val="00A74DA9"/>
    <w:rsid w:val="00A76DA5"/>
    <w:rsid w:val="00A96952"/>
    <w:rsid w:val="00AA3C15"/>
    <w:rsid w:val="00AC5E79"/>
    <w:rsid w:val="00AF4840"/>
    <w:rsid w:val="00B05E86"/>
    <w:rsid w:val="00B12061"/>
    <w:rsid w:val="00B14257"/>
    <w:rsid w:val="00B302F5"/>
    <w:rsid w:val="00B36643"/>
    <w:rsid w:val="00B448CB"/>
    <w:rsid w:val="00B45182"/>
    <w:rsid w:val="00B73659"/>
    <w:rsid w:val="00B845F7"/>
    <w:rsid w:val="00B85FCB"/>
    <w:rsid w:val="00B94B15"/>
    <w:rsid w:val="00BC66E1"/>
    <w:rsid w:val="00BE1D31"/>
    <w:rsid w:val="00C0437A"/>
    <w:rsid w:val="00C31C50"/>
    <w:rsid w:val="00C36437"/>
    <w:rsid w:val="00C428C0"/>
    <w:rsid w:val="00C70FBD"/>
    <w:rsid w:val="00C74AF0"/>
    <w:rsid w:val="00C75ED6"/>
    <w:rsid w:val="00CC3B96"/>
    <w:rsid w:val="00CD4CFB"/>
    <w:rsid w:val="00CD627A"/>
    <w:rsid w:val="00CE1378"/>
    <w:rsid w:val="00CF2734"/>
    <w:rsid w:val="00CF4E4E"/>
    <w:rsid w:val="00CF559C"/>
    <w:rsid w:val="00CF7536"/>
    <w:rsid w:val="00D14C32"/>
    <w:rsid w:val="00D1528B"/>
    <w:rsid w:val="00D30A99"/>
    <w:rsid w:val="00D333AC"/>
    <w:rsid w:val="00D33DA3"/>
    <w:rsid w:val="00D40D0D"/>
    <w:rsid w:val="00D5068E"/>
    <w:rsid w:val="00D556A5"/>
    <w:rsid w:val="00D56356"/>
    <w:rsid w:val="00D71E18"/>
    <w:rsid w:val="00D76CBC"/>
    <w:rsid w:val="00D81B8E"/>
    <w:rsid w:val="00D8431E"/>
    <w:rsid w:val="00D92460"/>
    <w:rsid w:val="00DA4535"/>
    <w:rsid w:val="00DB1703"/>
    <w:rsid w:val="00DB2B35"/>
    <w:rsid w:val="00DE10F6"/>
    <w:rsid w:val="00DE166A"/>
    <w:rsid w:val="00DF2F42"/>
    <w:rsid w:val="00DF4101"/>
    <w:rsid w:val="00DF7696"/>
    <w:rsid w:val="00E06F6F"/>
    <w:rsid w:val="00E44618"/>
    <w:rsid w:val="00E44F06"/>
    <w:rsid w:val="00E517FA"/>
    <w:rsid w:val="00E72901"/>
    <w:rsid w:val="00E75E41"/>
    <w:rsid w:val="00E8225E"/>
    <w:rsid w:val="00EC2BC1"/>
    <w:rsid w:val="00ED6AB7"/>
    <w:rsid w:val="00EE4DB9"/>
    <w:rsid w:val="00EF0C73"/>
    <w:rsid w:val="00EF29E2"/>
    <w:rsid w:val="00EF2F78"/>
    <w:rsid w:val="00EF78D9"/>
    <w:rsid w:val="00F103CA"/>
    <w:rsid w:val="00F40B70"/>
    <w:rsid w:val="00F468EE"/>
    <w:rsid w:val="00F655B1"/>
    <w:rsid w:val="00F70B33"/>
    <w:rsid w:val="00F74882"/>
    <w:rsid w:val="00F75B05"/>
    <w:rsid w:val="00F829EB"/>
    <w:rsid w:val="00F84199"/>
    <w:rsid w:val="00F86935"/>
    <w:rsid w:val="00F906A5"/>
    <w:rsid w:val="00F911DE"/>
    <w:rsid w:val="00FA62EF"/>
    <w:rsid w:val="00FA708D"/>
    <w:rsid w:val="00FB2B2A"/>
    <w:rsid w:val="00FC06EC"/>
    <w:rsid w:val="00FF3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FF6"/>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4">
    <w:name w:val="heading 4"/>
    <w:basedOn w:val="Normal"/>
    <w:next w:val="Normal"/>
    <w:link w:val="Heading4Char"/>
    <w:unhideWhenUsed/>
    <w:qFormat/>
    <w:rsid w:val="004A7C6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link w:val="FooterChar"/>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customStyle="1" w:styleId="Heading4Char">
    <w:name w:val="Heading 4 Char"/>
    <w:basedOn w:val="DefaultParagraphFont"/>
    <w:link w:val="Heading4"/>
    <w:rsid w:val="004A7C6B"/>
    <w:rPr>
      <w:rFonts w:ascii="Calibri" w:eastAsia="Times New Roman" w:hAnsi="Calibri" w:cs="Times New Roman"/>
      <w:b/>
      <w:bCs/>
      <w:sz w:val="28"/>
      <w:szCs w:val="28"/>
    </w:rPr>
  </w:style>
  <w:style w:type="character" w:customStyle="1" w:styleId="FooterChar">
    <w:name w:val="Footer Char"/>
    <w:basedOn w:val="DefaultParagraphFont"/>
    <w:link w:val="Footer"/>
    <w:rsid w:val="004A7C6B"/>
    <w:rPr>
      <w:sz w:val="24"/>
      <w:szCs w:val="24"/>
    </w:rPr>
  </w:style>
  <w:style w:type="paragraph" w:styleId="ListParagraph">
    <w:name w:val="List Paragraph"/>
    <w:basedOn w:val="Normal"/>
    <w:uiPriority w:val="34"/>
    <w:qFormat/>
    <w:rsid w:val="003B0E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E7E6E-0E84-4F0D-A7D2-EF2A8D4C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454</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Beth Martin</cp:lastModifiedBy>
  <cp:revision>10</cp:revision>
  <cp:lastPrinted>2012-12-12T21:52:00Z</cp:lastPrinted>
  <dcterms:created xsi:type="dcterms:W3CDTF">2012-08-26T17:30:00Z</dcterms:created>
  <dcterms:modified xsi:type="dcterms:W3CDTF">2012-12-12T21:52:00Z</dcterms:modified>
</cp:coreProperties>
</file>