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2B0C76" w:rsidRDefault="002B0C76" w:rsidP="002B0C76">
      <w:r w:rsidRPr="002B0C76">
        <w:rPr>
          <w:b/>
        </w:rPr>
        <w:t>Safety</w:t>
      </w:r>
      <w:r>
        <w:t xml:space="preserve">: </w:t>
      </w:r>
    </w:p>
    <w:p w:rsidR="002B0C76" w:rsidRDefault="002B0C76" w:rsidP="000615FB">
      <w:r>
        <w:t>Wear safety glasses</w:t>
      </w:r>
      <w:r w:rsidR="00352CB7">
        <w:t>, lab</w:t>
      </w:r>
      <w:r>
        <w:t xml:space="preserve"> coat</w:t>
      </w:r>
      <w:r w:rsidR="000615FB">
        <w:t>, and</w:t>
      </w:r>
      <w:r>
        <w:t xml:space="preserve"> nitrile gloves. Mixing of chemicals shall be performed in the hood.</w:t>
      </w:r>
    </w:p>
    <w:p w:rsidR="008F2692" w:rsidRDefault="008F2692" w:rsidP="000615FB"/>
    <w:p w:rsidR="00C36437" w:rsidRPr="002B0C76" w:rsidRDefault="00C36437" w:rsidP="00C36437">
      <w:pPr>
        <w:rPr>
          <w:b/>
        </w:rPr>
      </w:pPr>
      <w:r w:rsidRPr="002B0C76">
        <w:rPr>
          <w:b/>
        </w:rPr>
        <w:t xml:space="preserve">Personnel responsible: </w:t>
      </w:r>
    </w:p>
    <w:p w:rsidR="009C7B20" w:rsidRDefault="0004335E" w:rsidP="00446356">
      <w:pPr>
        <w:rPr>
          <w:b/>
        </w:rPr>
      </w:pPr>
      <w:r w:rsidRPr="0004335E">
        <w:t>Lab</w:t>
      </w:r>
      <w:r w:rsidR="00C36437" w:rsidRPr="0004335E">
        <w:t xml:space="preserve"> </w:t>
      </w:r>
    </w:p>
    <w:p w:rsidR="009C7B20" w:rsidRPr="009C7B20" w:rsidRDefault="009C7B20" w:rsidP="00446356">
      <w:pPr>
        <w:rPr>
          <w:b/>
        </w:rPr>
      </w:pPr>
    </w:p>
    <w:p w:rsidR="006F639A" w:rsidRDefault="009C7B20" w:rsidP="00446356">
      <w:pPr>
        <w:rPr>
          <w:b/>
        </w:rPr>
      </w:pPr>
      <w:r>
        <w:rPr>
          <w:b/>
        </w:rPr>
        <w:t>Test Method</w:t>
      </w:r>
      <w:r w:rsidRPr="002B0C76">
        <w:rPr>
          <w:b/>
        </w:rPr>
        <w:t>:</w:t>
      </w:r>
    </w:p>
    <w:p w:rsidR="006F639A" w:rsidRDefault="00E06C37" w:rsidP="006F639A">
      <w:pPr>
        <w:rPr>
          <w:b/>
        </w:rPr>
      </w:pPr>
      <w:r>
        <w:t xml:space="preserve">USP </w:t>
      </w:r>
      <w:r w:rsidR="006F639A">
        <w:t xml:space="preserve">Monograph: Magnesium Sulfate, and General Chapter </w:t>
      </w:r>
      <w:r w:rsidR="006F639A" w:rsidRPr="00580507">
        <w:t>&lt;</w:t>
      </w:r>
      <w:r w:rsidR="00836C56">
        <w:t>191</w:t>
      </w:r>
      <w:r w:rsidR="006F639A" w:rsidRPr="00580507">
        <w:t>&gt;</w:t>
      </w:r>
    </w:p>
    <w:p w:rsidR="009C7B20" w:rsidRDefault="009C7B20" w:rsidP="00446356">
      <w:pPr>
        <w:rPr>
          <w:b/>
        </w:rPr>
      </w:pPr>
    </w:p>
    <w:p w:rsidR="0004335E" w:rsidRDefault="00446356" w:rsidP="00446356">
      <w:pPr>
        <w:rPr>
          <w:b/>
        </w:rPr>
      </w:pPr>
      <w:r>
        <w:rPr>
          <w:b/>
        </w:rPr>
        <w:t xml:space="preserve">Purpose: </w:t>
      </w:r>
    </w:p>
    <w:p w:rsidR="001339FD" w:rsidRDefault="00621DFB" w:rsidP="001339FD">
      <w:r>
        <w:t>T</w:t>
      </w:r>
      <w:r w:rsidR="00836C56">
        <w:t>o identify that ma</w:t>
      </w:r>
      <w:r>
        <w:t>gnesium and sulfate are present.</w:t>
      </w:r>
    </w:p>
    <w:p w:rsidR="008F2692" w:rsidRDefault="008F2692" w:rsidP="000615FB"/>
    <w:p w:rsidR="008F2692" w:rsidRDefault="008F2692" w:rsidP="000615FB">
      <w:pPr>
        <w:rPr>
          <w:b/>
        </w:rPr>
      </w:pPr>
      <w:r w:rsidRPr="008F2692">
        <w:rPr>
          <w:b/>
        </w:rPr>
        <w:t>Equipment:</w:t>
      </w:r>
    </w:p>
    <w:p w:rsidR="003E0E87" w:rsidRDefault="003E0E87" w:rsidP="000615FB">
      <w:pPr>
        <w:rPr>
          <w:b/>
        </w:rPr>
      </w:pPr>
    </w:p>
    <w:p w:rsidR="007C050E" w:rsidRDefault="007C050E" w:rsidP="007C050E">
      <w:pPr>
        <w:numPr>
          <w:ilvl w:val="0"/>
          <w:numId w:val="19"/>
        </w:numPr>
      </w:pPr>
      <w:r>
        <w:t xml:space="preserve">Balance – </w:t>
      </w:r>
      <w:proofErr w:type="spellStart"/>
      <w:r>
        <w:t>Mettler</w:t>
      </w:r>
      <w:proofErr w:type="spellEnd"/>
      <w:r>
        <w:t xml:space="preserve"> Toledo X5105Du, B13929Z316</w:t>
      </w:r>
    </w:p>
    <w:p w:rsidR="007C050E" w:rsidRDefault="007C050E" w:rsidP="007C050E">
      <w:pPr>
        <w:numPr>
          <w:ilvl w:val="0"/>
          <w:numId w:val="19"/>
        </w:numPr>
      </w:pPr>
      <w:r>
        <w:t>Weigh Paper</w:t>
      </w:r>
    </w:p>
    <w:p w:rsidR="005216F2" w:rsidRDefault="00A80E2D" w:rsidP="005216F2">
      <w:pPr>
        <w:numPr>
          <w:ilvl w:val="0"/>
          <w:numId w:val="19"/>
        </w:numPr>
      </w:pPr>
      <w:r>
        <w:t>3 15-mL Centrifuge Tubes</w:t>
      </w:r>
      <w:r w:rsidR="00F05487">
        <w:t xml:space="preserve"> (Labeled as Tubes 1, 2, and 3) </w:t>
      </w:r>
    </w:p>
    <w:p w:rsidR="009F39B4" w:rsidRDefault="009F39B4" w:rsidP="005216F2">
      <w:pPr>
        <w:numPr>
          <w:ilvl w:val="0"/>
          <w:numId w:val="19"/>
        </w:numPr>
      </w:pPr>
      <w:r>
        <w:t>3 Glass Stir Rods</w:t>
      </w:r>
    </w:p>
    <w:p w:rsidR="009F39B4" w:rsidRDefault="009F39B4" w:rsidP="005216F2">
      <w:pPr>
        <w:numPr>
          <w:ilvl w:val="0"/>
          <w:numId w:val="19"/>
        </w:numPr>
      </w:pPr>
      <w:r>
        <w:t>Test Tube Rack</w:t>
      </w:r>
    </w:p>
    <w:p w:rsidR="009F39B4" w:rsidRDefault="009F39B4" w:rsidP="006820F4">
      <w:pPr>
        <w:numPr>
          <w:ilvl w:val="0"/>
          <w:numId w:val="19"/>
        </w:numPr>
      </w:pPr>
      <w:r>
        <w:t xml:space="preserve">Centrifuge – </w:t>
      </w:r>
      <w:proofErr w:type="spellStart"/>
      <w:r w:rsidRPr="009F39B4">
        <w:t>Drucker</w:t>
      </w:r>
      <w:proofErr w:type="spellEnd"/>
      <w:r>
        <w:t xml:space="preserve"> </w:t>
      </w:r>
      <w:r w:rsidRPr="009F39B4">
        <w:t>614</w:t>
      </w:r>
      <w:r>
        <w:t>B</w:t>
      </w:r>
    </w:p>
    <w:p w:rsidR="00C51C1F" w:rsidRDefault="007C050E" w:rsidP="006820F4">
      <w:pPr>
        <w:numPr>
          <w:ilvl w:val="0"/>
          <w:numId w:val="19"/>
        </w:numPr>
      </w:pPr>
      <w:r>
        <w:t>3</w:t>
      </w:r>
      <w:r w:rsidR="00C51C1F">
        <w:t xml:space="preserve"> 100-mL Volumetric Flasks</w:t>
      </w:r>
    </w:p>
    <w:p w:rsidR="00C51C1F" w:rsidRDefault="00C51C1F" w:rsidP="006820F4">
      <w:pPr>
        <w:numPr>
          <w:ilvl w:val="0"/>
          <w:numId w:val="19"/>
        </w:numPr>
      </w:pPr>
      <w:r>
        <w:t>6 100-mL Bottles with Dropper Caps</w:t>
      </w:r>
    </w:p>
    <w:p w:rsidR="00A91E65" w:rsidRDefault="00A91E65" w:rsidP="00A91E65">
      <w:pPr>
        <w:numPr>
          <w:ilvl w:val="0"/>
          <w:numId w:val="19"/>
        </w:numPr>
      </w:pPr>
      <w:r>
        <w:t>5-mL Eppendorf Pipette and Tip</w:t>
      </w:r>
    </w:p>
    <w:p w:rsidR="009C7B20" w:rsidRDefault="009C7B20" w:rsidP="009C7B20"/>
    <w:p w:rsidR="0082450F" w:rsidRDefault="00E22C75" w:rsidP="00E22C75">
      <w:pPr>
        <w:rPr>
          <w:b/>
        </w:rPr>
      </w:pPr>
      <w:r>
        <w:rPr>
          <w:b/>
        </w:rPr>
        <w:t>Reagents:</w:t>
      </w:r>
    </w:p>
    <w:p w:rsidR="00E22C75" w:rsidRPr="00E22C75" w:rsidRDefault="00E22C75" w:rsidP="00E22C75">
      <w:pPr>
        <w:rPr>
          <w:b/>
        </w:rPr>
      </w:pPr>
    </w:p>
    <w:p w:rsidR="009941E1" w:rsidRDefault="009941E1" w:rsidP="003E0E87">
      <w:pPr>
        <w:numPr>
          <w:ilvl w:val="0"/>
          <w:numId w:val="19"/>
        </w:numPr>
      </w:pPr>
      <w:r>
        <w:t>A</w:t>
      </w:r>
      <w:r w:rsidRPr="006820F4">
        <w:t>mmonium</w:t>
      </w:r>
      <w:r>
        <w:t xml:space="preserve"> Chloride</w:t>
      </w:r>
    </w:p>
    <w:p w:rsidR="009941E1" w:rsidRDefault="009941E1" w:rsidP="003E0E87">
      <w:pPr>
        <w:numPr>
          <w:ilvl w:val="0"/>
          <w:numId w:val="19"/>
        </w:numPr>
      </w:pPr>
      <w:r>
        <w:t>Dibasic Sodium Phosphate</w:t>
      </w:r>
    </w:p>
    <w:p w:rsidR="009941E1" w:rsidRDefault="009941E1" w:rsidP="009941E1">
      <w:pPr>
        <w:numPr>
          <w:ilvl w:val="0"/>
          <w:numId w:val="19"/>
        </w:numPr>
      </w:pPr>
      <w:r>
        <w:t>DI H</w:t>
      </w:r>
      <w:r w:rsidRPr="00D16C57">
        <w:rPr>
          <w:vertAlign w:val="subscript"/>
        </w:rPr>
        <w:t>2</w:t>
      </w:r>
      <w:r>
        <w:t>O</w:t>
      </w:r>
      <w:r w:rsidR="006647B1">
        <w:t xml:space="preserve"> (in Wash Bottle)</w:t>
      </w:r>
    </w:p>
    <w:p w:rsidR="003E0E87" w:rsidRDefault="006820F4" w:rsidP="003E0E87">
      <w:pPr>
        <w:numPr>
          <w:ilvl w:val="0"/>
          <w:numId w:val="19"/>
        </w:numPr>
      </w:pPr>
      <w:r>
        <w:t xml:space="preserve">Ammonium Carbonate TS (in </w:t>
      </w:r>
      <w:r w:rsidR="00D16C57">
        <w:t>Bottle with Dropper Cap</w:t>
      </w:r>
      <w:r>
        <w:t>)</w:t>
      </w:r>
    </w:p>
    <w:p w:rsidR="006820F4" w:rsidRDefault="006820F4" w:rsidP="003E0E87">
      <w:pPr>
        <w:numPr>
          <w:ilvl w:val="0"/>
          <w:numId w:val="19"/>
        </w:numPr>
      </w:pPr>
      <w:r>
        <w:t xml:space="preserve">Barium Chloride TS (in </w:t>
      </w:r>
      <w:r w:rsidR="00D16C57">
        <w:t>Bottle with Dropper Cap</w:t>
      </w:r>
      <w:r>
        <w:t>)</w:t>
      </w:r>
    </w:p>
    <w:p w:rsidR="006820F4" w:rsidRDefault="006820F4" w:rsidP="003E0E87">
      <w:pPr>
        <w:numPr>
          <w:ilvl w:val="0"/>
          <w:numId w:val="19"/>
        </w:numPr>
      </w:pPr>
      <w:r>
        <w:t xml:space="preserve">6 N Ammonium Hydroxide (in </w:t>
      </w:r>
      <w:r w:rsidR="00D16C57">
        <w:t>Bottle with Dropper Cap</w:t>
      </w:r>
      <w:r>
        <w:t>)</w:t>
      </w:r>
    </w:p>
    <w:p w:rsidR="006820F4" w:rsidRDefault="006820F4" w:rsidP="003E0E87">
      <w:pPr>
        <w:numPr>
          <w:ilvl w:val="0"/>
          <w:numId w:val="19"/>
        </w:numPr>
      </w:pPr>
      <w:r>
        <w:t xml:space="preserve">Concentrated Hydrochloric Acid (in </w:t>
      </w:r>
      <w:r w:rsidR="00D16C57">
        <w:t>Bottle with Dropper Cap</w:t>
      </w:r>
      <w:r>
        <w:t>)</w:t>
      </w:r>
    </w:p>
    <w:p w:rsidR="00D16C57" w:rsidRDefault="00D16C57" w:rsidP="006820F4"/>
    <w:p w:rsidR="006820F4" w:rsidRDefault="006820F4" w:rsidP="006820F4">
      <w:pPr>
        <w:rPr>
          <w:b/>
        </w:rPr>
      </w:pPr>
      <w:r>
        <w:rPr>
          <w:b/>
        </w:rPr>
        <w:t>Solutions Preparation:</w:t>
      </w:r>
    </w:p>
    <w:p w:rsidR="00C9035F" w:rsidRDefault="00C9035F" w:rsidP="00C9035F"/>
    <w:p w:rsidR="006820F4" w:rsidRPr="006820F4" w:rsidRDefault="006820F4" w:rsidP="006820F4">
      <w:r>
        <w:rPr>
          <w:b/>
        </w:rPr>
        <w:t>Ammonium Chloride TS</w:t>
      </w:r>
      <w:r w:rsidRPr="006820F4">
        <w:rPr>
          <w:b/>
        </w:rPr>
        <w:t>—</w:t>
      </w:r>
      <w:r>
        <w:rPr>
          <w:b/>
        </w:rPr>
        <w:t xml:space="preserve"> </w:t>
      </w:r>
      <w:r w:rsidRPr="006820F4">
        <w:t>Dissolve 10.5 g of ammonium</w:t>
      </w:r>
      <w:r>
        <w:t xml:space="preserve"> chloride in </w:t>
      </w:r>
      <w:r w:rsidR="00D16C57">
        <w:t>DI H</w:t>
      </w:r>
      <w:r w:rsidR="00D16C57" w:rsidRPr="00D16C57">
        <w:rPr>
          <w:vertAlign w:val="subscript"/>
        </w:rPr>
        <w:t>2</w:t>
      </w:r>
      <w:r w:rsidR="00D16C57">
        <w:t>O</w:t>
      </w:r>
      <w:r>
        <w:t xml:space="preserve"> </w:t>
      </w:r>
      <w:r w:rsidR="00C51C1F">
        <w:t>and dilute to</w:t>
      </w:r>
      <w:r>
        <w:t xml:space="preserve"> 100 </w:t>
      </w:r>
      <w:r w:rsidRPr="006820F4">
        <w:t>mL</w:t>
      </w:r>
      <w:r w:rsidR="00D16C57">
        <w:t xml:space="preserve"> in a 100-mL volumetric flask</w:t>
      </w:r>
      <w:r w:rsidRPr="006820F4">
        <w:t>.</w:t>
      </w:r>
      <w:r w:rsidR="00D16C57">
        <w:t xml:space="preserve"> Store this solution in a 100-mL bottle with dropper cap.</w:t>
      </w:r>
    </w:p>
    <w:p w:rsidR="006820F4" w:rsidRDefault="006820F4" w:rsidP="00F5350A">
      <w:pPr>
        <w:rPr>
          <w:b/>
        </w:rPr>
      </w:pPr>
    </w:p>
    <w:p w:rsidR="00C51C1F" w:rsidRDefault="00F5350A" w:rsidP="00C51C1F">
      <w:r w:rsidRPr="00F5350A">
        <w:rPr>
          <w:b/>
        </w:rPr>
        <w:t>D</w:t>
      </w:r>
      <w:r>
        <w:rPr>
          <w:b/>
        </w:rPr>
        <w:t>ibasic Sodium Phosphate TS</w:t>
      </w:r>
      <w:r w:rsidRPr="00F5350A">
        <w:rPr>
          <w:b/>
        </w:rPr>
        <w:t>—</w:t>
      </w:r>
      <w:r>
        <w:t xml:space="preserve"> </w:t>
      </w:r>
      <w:r w:rsidR="00305DC8">
        <w:t xml:space="preserve">Dissolve 12 g </w:t>
      </w:r>
      <w:r>
        <w:t xml:space="preserve">of dibasic sodium phosphate in </w:t>
      </w:r>
      <w:r w:rsidR="00D16C57">
        <w:t>DI H</w:t>
      </w:r>
      <w:r w:rsidR="00D16C57" w:rsidRPr="00D16C57">
        <w:rPr>
          <w:vertAlign w:val="subscript"/>
        </w:rPr>
        <w:t>2</w:t>
      </w:r>
      <w:r w:rsidR="00D16C57">
        <w:t>O</w:t>
      </w:r>
      <w:r>
        <w:t xml:space="preserve"> </w:t>
      </w:r>
      <w:r w:rsidR="00C51C1F">
        <w:t xml:space="preserve">and dilute to 100 </w:t>
      </w:r>
      <w:r w:rsidR="00C51C1F" w:rsidRPr="006820F4">
        <w:t>mL</w:t>
      </w:r>
      <w:r w:rsidR="00D16C57">
        <w:t xml:space="preserve"> in a 100-mL volumetric flask</w:t>
      </w:r>
      <w:r w:rsidR="00C51C1F" w:rsidRPr="006820F4">
        <w:t>.</w:t>
      </w:r>
      <w:r w:rsidR="00D16C57">
        <w:t xml:space="preserve"> Store this solution in a 100-mL bottle with dropper cap.</w:t>
      </w:r>
    </w:p>
    <w:p w:rsidR="007C050E" w:rsidRDefault="007C050E" w:rsidP="00C51C1F"/>
    <w:p w:rsidR="007C050E" w:rsidRPr="006820F4" w:rsidRDefault="007C050E" w:rsidP="00C51C1F">
      <w:r w:rsidRPr="00A96952">
        <w:rPr>
          <w:b/>
        </w:rPr>
        <w:t>Test Solution</w:t>
      </w:r>
      <w:r w:rsidRPr="00F5350A">
        <w:rPr>
          <w:b/>
        </w:rPr>
        <w:t>—</w:t>
      </w:r>
      <w:r>
        <w:t xml:space="preserve"> </w:t>
      </w:r>
      <w:r w:rsidRPr="007C050E">
        <w:t>Dissolve 5.0</w:t>
      </w:r>
      <w:r w:rsidR="00F33AB5">
        <w:t>0</w:t>
      </w:r>
      <w:r w:rsidRPr="007C050E">
        <w:t xml:space="preserve"> g of magnesium sulfate</w:t>
      </w:r>
      <w:r>
        <w:t xml:space="preserve"> heptahydrate</w:t>
      </w:r>
      <w:r w:rsidRPr="007C050E">
        <w:t xml:space="preserve"> sample in DI H</w:t>
      </w:r>
      <w:r w:rsidRPr="007C050E">
        <w:rPr>
          <w:vertAlign w:val="subscript"/>
        </w:rPr>
        <w:t>2</w:t>
      </w:r>
      <w:r>
        <w:t>O</w:t>
      </w:r>
      <w:r w:rsidR="00556A6A">
        <w:t xml:space="preserve"> (</w:t>
      </w:r>
      <w:r w:rsidR="008B6738">
        <w:t xml:space="preserve">for magnesium sulfate solution </w:t>
      </w:r>
      <w:r w:rsidR="00556A6A">
        <w:t xml:space="preserve">use 25 mL) </w:t>
      </w:r>
      <w:r>
        <w:t xml:space="preserve">and dilute to 100 </w:t>
      </w:r>
      <w:r w:rsidRPr="007C050E">
        <w:t>mL in a 100-mL volumetric flask.</w:t>
      </w:r>
    </w:p>
    <w:p w:rsidR="007C050E" w:rsidRDefault="007C050E" w:rsidP="00F5350A"/>
    <w:p w:rsidR="00A41544" w:rsidRDefault="00A41544" w:rsidP="00F5350A"/>
    <w:p w:rsidR="006820F4" w:rsidRDefault="006820F4" w:rsidP="006820F4">
      <w:pPr>
        <w:rPr>
          <w:b/>
        </w:rPr>
      </w:pPr>
      <w:r w:rsidRPr="000615FB">
        <w:rPr>
          <w:b/>
        </w:rPr>
        <w:t>Procedure</w:t>
      </w:r>
      <w:r>
        <w:rPr>
          <w:b/>
        </w:rPr>
        <w:t>:</w:t>
      </w:r>
    </w:p>
    <w:p w:rsidR="006820F4" w:rsidRDefault="006820F4" w:rsidP="006820F4"/>
    <w:p w:rsidR="006820F4" w:rsidRDefault="00D754D6" w:rsidP="00F5350A">
      <w:pPr>
        <w:pStyle w:val="ListParagraph"/>
        <w:numPr>
          <w:ilvl w:val="0"/>
          <w:numId w:val="24"/>
        </w:numPr>
      </w:pPr>
      <w:r>
        <w:t>Thoroughly clean and dry centrifuge tubes and stir rods with a final rinse before drying in DI H</w:t>
      </w:r>
      <w:r w:rsidRPr="00D754D6">
        <w:rPr>
          <w:vertAlign w:val="subscript"/>
        </w:rPr>
        <w:t>2</w:t>
      </w:r>
      <w:r>
        <w:t>O.</w:t>
      </w:r>
      <w:r w:rsidR="00A91E65">
        <w:t xml:space="preserve"> Place in test tube rack.</w:t>
      </w:r>
    </w:p>
    <w:p w:rsidR="00F32E58" w:rsidRDefault="00E73CF0" w:rsidP="00F32E58">
      <w:pPr>
        <w:pStyle w:val="ListParagraph"/>
        <w:numPr>
          <w:ilvl w:val="0"/>
          <w:numId w:val="24"/>
        </w:numPr>
      </w:pPr>
      <w:r>
        <w:t xml:space="preserve">Add </w:t>
      </w:r>
      <w:r w:rsidR="002B25B4">
        <w:t>three</w:t>
      </w:r>
      <w:r>
        <w:t xml:space="preserve"> drop</w:t>
      </w:r>
      <w:r w:rsidR="002B25B4">
        <w:t>s</w:t>
      </w:r>
      <w:r w:rsidR="007C050E">
        <w:t xml:space="preserve"> of </w:t>
      </w:r>
      <w:r w:rsidR="007C050E">
        <w:rPr>
          <w:i/>
        </w:rPr>
        <w:t>Test Solution</w:t>
      </w:r>
      <w:r w:rsidR="007C050E">
        <w:t xml:space="preserve"> into each centrifuge tube.</w:t>
      </w:r>
      <w:r w:rsidR="003D3848">
        <w:t xml:space="preserve"> </w:t>
      </w:r>
      <w:r w:rsidR="003D3848" w:rsidRPr="003D3848">
        <w:rPr>
          <w:i/>
        </w:rPr>
        <w:t>NOTE</w:t>
      </w:r>
      <w:r w:rsidR="003D3848">
        <w:t xml:space="preserve">: The rest of the </w:t>
      </w:r>
      <w:r w:rsidR="003D3848" w:rsidRPr="003D3848">
        <w:rPr>
          <w:i/>
        </w:rPr>
        <w:t>Test Solution</w:t>
      </w:r>
      <w:r w:rsidR="003D3848">
        <w:t xml:space="preserve"> can be saved for the USP pH test.</w:t>
      </w:r>
    </w:p>
    <w:p w:rsidR="007C050E" w:rsidRDefault="00F05487" w:rsidP="00F5350A">
      <w:pPr>
        <w:pStyle w:val="ListParagraph"/>
        <w:numPr>
          <w:ilvl w:val="0"/>
          <w:numId w:val="24"/>
        </w:numPr>
      </w:pPr>
      <w:r>
        <w:t xml:space="preserve">To </w:t>
      </w:r>
      <w:r w:rsidR="007C050E">
        <w:t>centrifuge tube</w:t>
      </w:r>
      <w:r>
        <w:t xml:space="preserve"> 1</w:t>
      </w:r>
      <w:r w:rsidR="007C050E">
        <w:t xml:space="preserve"> </w:t>
      </w:r>
      <w:r>
        <w:t xml:space="preserve">add </w:t>
      </w:r>
      <w:r w:rsidR="005F1066">
        <w:t>three</w:t>
      </w:r>
      <w:r w:rsidR="00786FD7">
        <w:t xml:space="preserve"> drop</w:t>
      </w:r>
      <w:r w:rsidR="005F1066">
        <w:t>s</w:t>
      </w:r>
      <w:r>
        <w:t xml:space="preserve"> of </w:t>
      </w:r>
      <w:r w:rsidRPr="00F05487">
        <w:rPr>
          <w:i/>
        </w:rPr>
        <w:t>Ammonium C</w:t>
      </w:r>
      <w:r w:rsidR="00F32E58" w:rsidRPr="00F05487">
        <w:rPr>
          <w:i/>
        </w:rPr>
        <w:t>hloride TS</w:t>
      </w:r>
      <w:r w:rsidR="00786FD7">
        <w:t xml:space="preserve"> and </w:t>
      </w:r>
      <w:r w:rsidR="008719B0">
        <w:t>three</w:t>
      </w:r>
      <w:r w:rsidR="00786FD7">
        <w:t xml:space="preserve"> drop</w:t>
      </w:r>
      <w:r w:rsidR="008719B0">
        <w:t>s</w:t>
      </w:r>
      <w:r>
        <w:t xml:space="preserve"> of </w:t>
      </w:r>
      <w:r w:rsidRPr="00F05487">
        <w:rPr>
          <w:i/>
        </w:rPr>
        <w:t>Ammonium C</w:t>
      </w:r>
      <w:r w:rsidR="00F32E58" w:rsidRPr="00F05487">
        <w:rPr>
          <w:i/>
        </w:rPr>
        <w:t>arbonate TS</w:t>
      </w:r>
      <w:r w:rsidR="00F32E58">
        <w:t xml:space="preserve"> and stir. No more that a slightly hazy precipitant should form.</w:t>
      </w:r>
    </w:p>
    <w:p w:rsidR="0073787D" w:rsidRPr="002C0EB0" w:rsidRDefault="00F32E58" w:rsidP="00F32E58">
      <w:pPr>
        <w:pStyle w:val="ListParagraph"/>
        <w:numPr>
          <w:ilvl w:val="0"/>
          <w:numId w:val="24"/>
        </w:numPr>
        <w:rPr>
          <w:i/>
        </w:rPr>
      </w:pPr>
      <w:r>
        <w:t>To</w:t>
      </w:r>
      <w:r w:rsidR="00786FD7">
        <w:t xml:space="preserve"> the same tube add </w:t>
      </w:r>
      <w:r w:rsidR="005F1066">
        <w:t>three</w:t>
      </w:r>
      <w:r w:rsidR="00786FD7">
        <w:t xml:space="preserve"> drop</w:t>
      </w:r>
      <w:r w:rsidR="005F1066">
        <w:t>s</w:t>
      </w:r>
      <w:r w:rsidR="00F05487">
        <w:t xml:space="preserve"> of </w:t>
      </w:r>
      <w:r w:rsidR="00F05487" w:rsidRPr="00F05487">
        <w:rPr>
          <w:i/>
        </w:rPr>
        <w:t>Dibasic Sodium P</w:t>
      </w:r>
      <w:r w:rsidRPr="00F05487">
        <w:rPr>
          <w:i/>
        </w:rPr>
        <w:t>hosphate TS</w:t>
      </w:r>
      <w:r>
        <w:t xml:space="preserve"> and stir. </w:t>
      </w:r>
      <w:r w:rsidR="0073787D">
        <w:t>A</w:t>
      </w:r>
      <w:r>
        <w:t xml:space="preserve"> white crystalline precipitate should form.</w:t>
      </w:r>
      <w:r w:rsidR="0073787D">
        <w:t xml:space="preserve"> If it does not, no magnesium is present. </w:t>
      </w:r>
      <w:r w:rsidR="0073787D" w:rsidRPr="00D866E3">
        <w:rPr>
          <w:b/>
        </w:rPr>
        <w:t>NOTE: The confirmation of magnesium will be per</w:t>
      </w:r>
      <w:r w:rsidR="002C0EB0" w:rsidRPr="00D866E3">
        <w:rPr>
          <w:b/>
        </w:rPr>
        <w:t>formed on this precipitate</w:t>
      </w:r>
      <w:r w:rsidR="0073787D" w:rsidRPr="00D866E3">
        <w:rPr>
          <w:b/>
        </w:rPr>
        <w:t>, so save this centrifuge tube with its contents</w:t>
      </w:r>
      <w:r w:rsidR="0073787D" w:rsidRPr="00D866E3">
        <w:rPr>
          <w:b/>
          <w:i/>
        </w:rPr>
        <w:t>.</w:t>
      </w:r>
    </w:p>
    <w:p w:rsidR="0073787D" w:rsidRDefault="00F05487" w:rsidP="00F32E58">
      <w:pPr>
        <w:pStyle w:val="ListParagraph"/>
        <w:numPr>
          <w:ilvl w:val="0"/>
          <w:numId w:val="24"/>
        </w:numPr>
      </w:pPr>
      <w:r>
        <w:t xml:space="preserve">To the </w:t>
      </w:r>
      <w:r w:rsidR="0073787D">
        <w:t>centrifuge tube</w:t>
      </w:r>
      <w:r>
        <w:t xml:space="preserve"> 2</w:t>
      </w:r>
      <w:r w:rsidR="00786FD7">
        <w:t xml:space="preserve"> add </w:t>
      </w:r>
      <w:r w:rsidR="005F1066">
        <w:t>three</w:t>
      </w:r>
      <w:r w:rsidR="00786FD7">
        <w:t xml:space="preserve"> drop</w:t>
      </w:r>
      <w:r w:rsidR="005F1066">
        <w:t>s</w:t>
      </w:r>
      <w:r w:rsidR="0073787D">
        <w:t xml:space="preserve"> of concentrated hydrochloric acid and mix. This test is for thiosulfate which is an interferent in the sulfate test. If no precipitate forms then no thiosulfate </w:t>
      </w:r>
      <w:r>
        <w:t xml:space="preserve">is present. The contents of </w:t>
      </w:r>
      <w:r w:rsidR="002C0EB0">
        <w:t>centrifuge tube</w:t>
      </w:r>
      <w:r>
        <w:t xml:space="preserve"> 2</w:t>
      </w:r>
      <w:r w:rsidR="002C0EB0">
        <w:t xml:space="preserve"> can </w:t>
      </w:r>
      <w:r w:rsidR="0073787D">
        <w:t>be disposed of and the tube and stir rod washed and put away.</w:t>
      </w:r>
    </w:p>
    <w:p w:rsidR="002C0EB0" w:rsidRDefault="00F05487" w:rsidP="002C0EB0">
      <w:pPr>
        <w:pStyle w:val="ListParagraph"/>
        <w:numPr>
          <w:ilvl w:val="0"/>
          <w:numId w:val="24"/>
        </w:numPr>
      </w:pPr>
      <w:r>
        <w:t xml:space="preserve">To </w:t>
      </w:r>
      <w:r w:rsidR="002C0EB0">
        <w:t>centrifuge tube</w:t>
      </w:r>
      <w:r>
        <w:t xml:space="preserve"> 3</w:t>
      </w:r>
      <w:r w:rsidR="00786FD7">
        <w:t xml:space="preserve"> add </w:t>
      </w:r>
      <w:r w:rsidR="005F1066">
        <w:t>three</w:t>
      </w:r>
      <w:r w:rsidR="00786FD7">
        <w:t xml:space="preserve"> drop</w:t>
      </w:r>
      <w:r w:rsidR="005F1066">
        <w:t>s</w:t>
      </w:r>
      <w:r w:rsidR="002C0EB0">
        <w:t xml:space="preserve"> of </w:t>
      </w:r>
      <w:r w:rsidRPr="00F05487">
        <w:rPr>
          <w:i/>
        </w:rPr>
        <w:t>B</w:t>
      </w:r>
      <w:r w:rsidR="002C0EB0" w:rsidRPr="00F05487">
        <w:rPr>
          <w:i/>
        </w:rPr>
        <w:t xml:space="preserve">arium </w:t>
      </w:r>
      <w:r w:rsidRPr="00F05487">
        <w:rPr>
          <w:i/>
        </w:rPr>
        <w:t>C</w:t>
      </w:r>
      <w:r w:rsidR="002C0EB0" w:rsidRPr="00F05487">
        <w:rPr>
          <w:i/>
        </w:rPr>
        <w:t>hloride TS</w:t>
      </w:r>
      <w:r w:rsidR="002C0EB0">
        <w:t xml:space="preserve"> and stir. A white precipitate should form. If it does not, no sulfate is present. </w:t>
      </w:r>
      <w:r w:rsidR="002C0EB0" w:rsidRPr="00D866E3">
        <w:rPr>
          <w:b/>
        </w:rPr>
        <w:t>NOTE: The confirmation of sulfate will be performed on this precipitate, so save this centrifuge tube with its contents.</w:t>
      </w:r>
    </w:p>
    <w:p w:rsidR="00F05487" w:rsidRDefault="00786FD7" w:rsidP="002C0EB0">
      <w:pPr>
        <w:pStyle w:val="ListParagraph"/>
        <w:numPr>
          <w:ilvl w:val="0"/>
          <w:numId w:val="24"/>
        </w:numPr>
      </w:pPr>
      <w:r>
        <w:t xml:space="preserve">Add </w:t>
      </w:r>
      <w:r w:rsidR="005F1066">
        <w:t>6</w:t>
      </w:r>
      <w:r w:rsidR="00F05487">
        <w:t xml:space="preserve"> drops of DI H</w:t>
      </w:r>
      <w:r w:rsidR="00F05487" w:rsidRPr="00F05487">
        <w:rPr>
          <w:vertAlign w:val="subscript"/>
        </w:rPr>
        <w:t>2</w:t>
      </w:r>
      <w:r w:rsidR="00F05487">
        <w:t>O to centrifuge tube 3.</w:t>
      </w:r>
    </w:p>
    <w:p w:rsidR="00F5350A" w:rsidRDefault="00F05487" w:rsidP="002C0EB0">
      <w:pPr>
        <w:pStyle w:val="ListParagraph"/>
        <w:numPr>
          <w:ilvl w:val="0"/>
          <w:numId w:val="24"/>
        </w:numPr>
      </w:pPr>
      <w:r>
        <w:t xml:space="preserve"> Place centrifuge tube 1 and centrifuge tube 3 opposite each other in the centrifuge.</w:t>
      </w:r>
    </w:p>
    <w:p w:rsidR="00F05487" w:rsidRDefault="00CE5CF4" w:rsidP="002C0EB0">
      <w:pPr>
        <w:pStyle w:val="ListParagraph"/>
        <w:numPr>
          <w:ilvl w:val="0"/>
          <w:numId w:val="24"/>
        </w:numPr>
      </w:pPr>
      <w:r>
        <w:t xml:space="preserve">Centrifuge for </w:t>
      </w:r>
      <w:r w:rsidR="00C721D2">
        <w:t>five</w:t>
      </w:r>
      <w:r>
        <w:t xml:space="preserve"> minutes.</w:t>
      </w:r>
    </w:p>
    <w:p w:rsidR="00CE5CF4" w:rsidRDefault="00CE5CF4" w:rsidP="002C0EB0">
      <w:pPr>
        <w:pStyle w:val="ListParagraph"/>
        <w:numPr>
          <w:ilvl w:val="0"/>
          <w:numId w:val="24"/>
        </w:numPr>
      </w:pPr>
      <w:r>
        <w:t xml:space="preserve">Remove the tubes from the centrifuge and pour off the liquid supernatants. </w:t>
      </w:r>
      <w:r w:rsidRPr="00D866E3">
        <w:rPr>
          <w:b/>
        </w:rPr>
        <w:t>NOTE: All of the contents of centrifuge tube 3 should be poured into a properly labeled barium waste container.</w:t>
      </w:r>
    </w:p>
    <w:p w:rsidR="00CE5CF4" w:rsidRDefault="00D866E3" w:rsidP="002C0EB0">
      <w:pPr>
        <w:pStyle w:val="ListParagraph"/>
        <w:numPr>
          <w:ilvl w:val="0"/>
          <w:numId w:val="24"/>
        </w:numPr>
      </w:pPr>
      <w:r>
        <w:t xml:space="preserve">To the </w:t>
      </w:r>
      <w:r w:rsidRPr="00D866E3">
        <w:t>separated precipitate</w:t>
      </w:r>
      <w:r>
        <w:t xml:space="preserve"> in centrifuge tube 1 add </w:t>
      </w:r>
      <w:r w:rsidR="005F1066">
        <w:t>3</w:t>
      </w:r>
      <w:r>
        <w:t xml:space="preserve"> drops of 6 N ammonium hydroxide and stir.  If the </w:t>
      </w:r>
      <w:r w:rsidRPr="00D866E3">
        <w:t>separated precipitate</w:t>
      </w:r>
      <w:r>
        <w:t xml:space="preserve"> is not soluble in 6 N ammonium hydroxide then the presence of magnesium in the sample has been confirmed.</w:t>
      </w:r>
    </w:p>
    <w:p w:rsidR="00C9035F" w:rsidRDefault="00D866E3" w:rsidP="00D866E3">
      <w:pPr>
        <w:pStyle w:val="ListParagraph"/>
        <w:numPr>
          <w:ilvl w:val="0"/>
          <w:numId w:val="24"/>
        </w:numPr>
      </w:pPr>
      <w:r>
        <w:t xml:space="preserve">To the </w:t>
      </w:r>
      <w:r w:rsidRPr="00D866E3">
        <w:t>separated precipitate</w:t>
      </w:r>
      <w:r>
        <w:t xml:space="preserve"> in centrifuge tube 3 a</w:t>
      </w:r>
      <w:r w:rsidR="00786FD7">
        <w:t xml:space="preserve">dd </w:t>
      </w:r>
      <w:r w:rsidR="005F1066">
        <w:t>3</w:t>
      </w:r>
      <w:r>
        <w:t xml:space="preserve"> drops of concentrated hydrochloric acid and stir.  If the </w:t>
      </w:r>
      <w:r w:rsidRPr="00D866E3">
        <w:t>separated precipitate</w:t>
      </w:r>
      <w:r>
        <w:t xml:space="preserve"> is not soluble in concentrated hydrochloric acid then the presence of sulfate in the sample has been confirmed. </w:t>
      </w:r>
      <w:r w:rsidRPr="00D866E3">
        <w:rPr>
          <w:b/>
        </w:rPr>
        <w:t>NOTE: All of the contents of centrifuge tube 3 should be poured into a properly labeled barium waste container.</w:t>
      </w:r>
    </w:p>
    <w:p w:rsidR="00AC43FD" w:rsidRDefault="00AC43FD">
      <w:r>
        <w:br w:type="page"/>
      </w:r>
    </w:p>
    <w:p w:rsidR="00191688" w:rsidRDefault="00191688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826C40" w:rsidTr="00844708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  <w:r>
              <w:t xml:space="preserve">Revision </w:t>
            </w:r>
          </w:p>
          <w:p w:rsidR="00826C40" w:rsidRDefault="00826C40" w:rsidP="00844708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  <w:r>
              <w:t xml:space="preserve">Revision </w:t>
            </w:r>
          </w:p>
          <w:p w:rsidR="00826C40" w:rsidRDefault="00826C40" w:rsidP="00844708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  <w:r>
              <w:t>Effective</w:t>
            </w:r>
          </w:p>
          <w:p w:rsidR="00826C40" w:rsidRDefault="00826C40" w:rsidP="00844708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  <w:r>
              <w:t>Revision</w:t>
            </w:r>
          </w:p>
          <w:p w:rsidR="00826C40" w:rsidRDefault="00826C40" w:rsidP="00844708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  <w:r>
              <w:t>Quality</w:t>
            </w:r>
          </w:p>
          <w:p w:rsidR="00826C40" w:rsidRDefault="00826C40" w:rsidP="00844708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826C40" w:rsidRDefault="00826C40" w:rsidP="00844708">
            <w:pPr>
              <w:jc w:val="center"/>
            </w:pPr>
            <w:r>
              <w:t>Revision Description</w:t>
            </w:r>
          </w:p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826C40" w:rsidRDefault="00826C40" w:rsidP="00844708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826C40" w:rsidRDefault="00826C40" w:rsidP="00826C40">
            <w:r>
              <w:t>04/10/2012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826C40" w:rsidRDefault="00826C40" w:rsidP="00844708">
            <w:pPr>
              <w:jc w:val="center"/>
            </w:pPr>
          </w:p>
          <w:p w:rsidR="00826C40" w:rsidRDefault="00834EDF" w:rsidP="00826C40">
            <w:pPr>
              <w:jc w:val="center"/>
            </w:pPr>
            <w:r>
              <w:t>04</w:t>
            </w:r>
            <w:r w:rsidR="00826C40">
              <w:t>/10/2012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826C40" w:rsidRDefault="00826C40" w:rsidP="00844708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826C40" w:rsidRDefault="00826C40" w:rsidP="00844708">
            <w:pPr>
              <w:jc w:val="center"/>
            </w:pPr>
            <w:r>
              <w:t>Deborah</w:t>
            </w:r>
          </w:p>
          <w:p w:rsidR="00826C40" w:rsidRDefault="00826C40" w:rsidP="00844708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826C40" w:rsidRDefault="00826C40" w:rsidP="00844708">
            <w:pPr>
              <w:jc w:val="center"/>
            </w:pPr>
            <w:r>
              <w:t>Jason</w:t>
            </w:r>
          </w:p>
          <w:p w:rsidR="00826C40" w:rsidRDefault="00826C40" w:rsidP="00844708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826C40" w:rsidRDefault="00826C40" w:rsidP="00844708">
            <w:pPr>
              <w:jc w:val="center"/>
            </w:pPr>
            <w:r>
              <w:t>New Document</w:t>
            </w:r>
          </w:p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087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169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35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2988" w:type="dxa"/>
            <w:vAlign w:val="center"/>
          </w:tcPr>
          <w:p w:rsidR="00826C40" w:rsidRDefault="00826C40" w:rsidP="00844708">
            <w:pPr>
              <w:jc w:val="center"/>
            </w:pPr>
          </w:p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087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169" w:type="dxa"/>
          </w:tcPr>
          <w:p w:rsidR="00826C40" w:rsidRDefault="00826C40" w:rsidP="00844708"/>
        </w:tc>
        <w:tc>
          <w:tcPr>
            <w:tcW w:w="1350" w:type="dxa"/>
          </w:tcPr>
          <w:p w:rsidR="00826C40" w:rsidRDefault="00826C40" w:rsidP="00844708"/>
        </w:tc>
        <w:tc>
          <w:tcPr>
            <w:tcW w:w="2988" w:type="dxa"/>
            <w:vAlign w:val="center"/>
          </w:tcPr>
          <w:p w:rsidR="00826C40" w:rsidRDefault="00826C40" w:rsidP="00844708"/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087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169" w:type="dxa"/>
          </w:tcPr>
          <w:p w:rsidR="00826C40" w:rsidRDefault="00826C40" w:rsidP="00844708"/>
        </w:tc>
        <w:tc>
          <w:tcPr>
            <w:tcW w:w="1350" w:type="dxa"/>
          </w:tcPr>
          <w:p w:rsidR="00826C40" w:rsidRDefault="00826C40" w:rsidP="00844708"/>
        </w:tc>
        <w:tc>
          <w:tcPr>
            <w:tcW w:w="2988" w:type="dxa"/>
            <w:vAlign w:val="center"/>
          </w:tcPr>
          <w:p w:rsidR="00826C40" w:rsidRDefault="00826C40" w:rsidP="00844708"/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087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169" w:type="dxa"/>
          </w:tcPr>
          <w:p w:rsidR="00826C40" w:rsidRDefault="00826C40" w:rsidP="00844708"/>
        </w:tc>
        <w:tc>
          <w:tcPr>
            <w:tcW w:w="1350" w:type="dxa"/>
          </w:tcPr>
          <w:p w:rsidR="00826C40" w:rsidRDefault="00826C40" w:rsidP="00844708"/>
        </w:tc>
        <w:tc>
          <w:tcPr>
            <w:tcW w:w="2988" w:type="dxa"/>
            <w:vAlign w:val="center"/>
          </w:tcPr>
          <w:p w:rsidR="00826C40" w:rsidRDefault="00826C40" w:rsidP="00844708"/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087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169" w:type="dxa"/>
          </w:tcPr>
          <w:p w:rsidR="00826C40" w:rsidRDefault="00826C40" w:rsidP="00844708"/>
        </w:tc>
        <w:tc>
          <w:tcPr>
            <w:tcW w:w="1350" w:type="dxa"/>
          </w:tcPr>
          <w:p w:rsidR="00826C40" w:rsidRDefault="00826C40" w:rsidP="00844708"/>
        </w:tc>
        <w:tc>
          <w:tcPr>
            <w:tcW w:w="2988" w:type="dxa"/>
            <w:vAlign w:val="center"/>
          </w:tcPr>
          <w:p w:rsidR="00826C40" w:rsidRDefault="00826C40" w:rsidP="00844708"/>
        </w:tc>
      </w:tr>
      <w:tr w:rsidR="00826C40" w:rsidTr="00844708">
        <w:trPr>
          <w:trHeight w:val="857"/>
          <w:jc w:val="center"/>
        </w:trPr>
        <w:tc>
          <w:tcPr>
            <w:tcW w:w="1082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310" w:type="dxa"/>
          </w:tcPr>
          <w:p w:rsidR="00826C40" w:rsidRDefault="00826C40" w:rsidP="00844708">
            <w:pPr>
              <w:jc w:val="center"/>
            </w:pPr>
          </w:p>
        </w:tc>
        <w:tc>
          <w:tcPr>
            <w:tcW w:w="1087" w:type="dxa"/>
            <w:vAlign w:val="center"/>
          </w:tcPr>
          <w:p w:rsidR="00826C40" w:rsidRDefault="00826C40" w:rsidP="00844708">
            <w:pPr>
              <w:jc w:val="center"/>
            </w:pPr>
          </w:p>
        </w:tc>
        <w:tc>
          <w:tcPr>
            <w:tcW w:w="1169" w:type="dxa"/>
          </w:tcPr>
          <w:p w:rsidR="00826C40" w:rsidRDefault="00826C40" w:rsidP="00844708"/>
        </w:tc>
        <w:tc>
          <w:tcPr>
            <w:tcW w:w="1350" w:type="dxa"/>
          </w:tcPr>
          <w:p w:rsidR="00826C40" w:rsidRDefault="00826C40" w:rsidP="00844708"/>
        </w:tc>
        <w:tc>
          <w:tcPr>
            <w:tcW w:w="2988" w:type="dxa"/>
            <w:vAlign w:val="center"/>
          </w:tcPr>
          <w:p w:rsidR="00826C40" w:rsidRDefault="00826C40" w:rsidP="00844708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CF0" w:rsidRDefault="00E73CF0">
      <w:r>
        <w:separator/>
      </w:r>
    </w:p>
  </w:endnote>
  <w:endnote w:type="continuationSeparator" w:id="1">
    <w:p w:rsidR="00E73CF0" w:rsidRDefault="00E73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CF0" w:rsidRDefault="00E73CF0">
      <w:r>
        <w:separator/>
      </w:r>
    </w:p>
  </w:footnote>
  <w:footnote w:type="continuationSeparator" w:id="1">
    <w:p w:rsidR="00E73CF0" w:rsidRDefault="00E73C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E73CF0" w:rsidTr="000920E8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73CF0" w:rsidRPr="00D04857" w:rsidRDefault="00A74D54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A74D54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E73CF0" w:rsidRPr="00CE046E" w:rsidRDefault="00E73CF0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73CF0" w:rsidRPr="00D04857" w:rsidRDefault="00E73CF0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73CF0" w:rsidRPr="00A43B90" w:rsidRDefault="00E73CF0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9650" cy="819150"/>
                <wp:effectExtent l="1905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73CF0" w:rsidTr="000920E8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73CF0" w:rsidRPr="00B72116" w:rsidRDefault="00E73CF0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73CF0" w:rsidRPr="00D04857" w:rsidRDefault="00E73CF0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73CF0" w:rsidRPr="00D04857" w:rsidRDefault="00E73CF0" w:rsidP="00260541">
          <w:pPr>
            <w:jc w:val="center"/>
            <w:rPr>
              <w:b/>
              <w:color w:val="0000FF"/>
            </w:rPr>
          </w:pPr>
        </w:p>
      </w:tc>
    </w:tr>
    <w:tr w:rsidR="00530A35" w:rsidRPr="00D04857" w:rsidTr="00C03183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530A35" w:rsidRPr="00D04857" w:rsidRDefault="00530A35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30A35" w:rsidRPr="00D04857" w:rsidRDefault="00530A35" w:rsidP="001C2C1B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USP Identification: Magnesium Sulfate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30A35" w:rsidRPr="00D04857" w:rsidRDefault="00530A3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530A35" w:rsidRPr="00D04857" w:rsidRDefault="00530A35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530A35" w:rsidRPr="00D04857" w:rsidRDefault="00A74D54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530A35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834EDF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530A35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530A35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834EDF">
            <w:rPr>
              <w:rStyle w:val="PageNumber"/>
              <w:noProof/>
              <w:sz w:val="16"/>
              <w:szCs w:val="16"/>
            </w:rPr>
            <w:t>3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530A35" w:rsidRPr="00530A35" w:rsidRDefault="00530A35" w:rsidP="00530A35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 </w:t>
          </w:r>
          <w:r>
            <w:rPr>
              <w:color w:val="FF0000"/>
              <w:sz w:val="16"/>
              <w:szCs w:val="16"/>
            </w:rPr>
            <w:t>00</w:t>
          </w:r>
        </w:p>
        <w:p w:rsidR="00530A35" w:rsidRPr="00D04857" w:rsidRDefault="00530A35" w:rsidP="00530A35">
          <w:pPr>
            <w:rPr>
              <w:color w:val="FF0000"/>
              <w:sz w:val="16"/>
              <w:szCs w:val="16"/>
            </w:rPr>
          </w:pPr>
          <w:r w:rsidRPr="00530A35">
            <w:rPr>
              <w:sz w:val="16"/>
              <w:szCs w:val="16"/>
            </w:rPr>
            <w:t>Effective Date :</w:t>
          </w:r>
          <w:r>
            <w:rPr>
              <w:color w:val="FF0000"/>
              <w:sz w:val="16"/>
              <w:szCs w:val="16"/>
            </w:rPr>
            <w:t xml:space="preserve"> 04/10/2012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530A35" w:rsidRPr="00D04857" w:rsidRDefault="00530A35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920E8" w:rsidRPr="00D04857" w:rsidTr="000920E8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920E8" w:rsidRPr="00D04857" w:rsidRDefault="000920E8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0920E8" w:rsidRPr="00D04857" w:rsidRDefault="000920E8" w:rsidP="0064008D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0920E8" w:rsidRDefault="000920E8" w:rsidP="0064008D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0920E8" w:rsidRPr="00D04857" w:rsidRDefault="000920E8" w:rsidP="0064008D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920E8" w:rsidRPr="00555C6B" w:rsidRDefault="000920E8" w:rsidP="0079152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="00355A2C">
            <w:rPr>
              <w:color w:val="FF0000"/>
              <w:sz w:val="20"/>
              <w:szCs w:val="20"/>
            </w:rPr>
            <w:t>Q</w:t>
          </w:r>
          <w:r w:rsidR="00791529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</w:t>
          </w:r>
          <w:r w:rsidR="00355A2C">
            <w:rPr>
              <w:color w:val="FF0000"/>
              <w:sz w:val="20"/>
              <w:szCs w:val="20"/>
            </w:rPr>
            <w:t>34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920E8" w:rsidRDefault="000920E8" w:rsidP="00260541">
          <w:pPr>
            <w:jc w:val="center"/>
            <w:rPr>
              <w:sz w:val="20"/>
              <w:szCs w:val="20"/>
            </w:rPr>
          </w:pPr>
        </w:p>
      </w:tc>
    </w:tr>
  </w:tbl>
  <w:p w:rsidR="00E73CF0" w:rsidRPr="00350DD9" w:rsidRDefault="00E73CF0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4932CF"/>
    <w:multiLevelType w:val="hybridMultilevel"/>
    <w:tmpl w:val="E1BC9F5E"/>
    <w:lvl w:ilvl="0" w:tplc="F236B55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0E0B80"/>
    <w:multiLevelType w:val="hybridMultilevel"/>
    <w:tmpl w:val="9E90A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5664F6"/>
    <w:multiLevelType w:val="hybridMultilevel"/>
    <w:tmpl w:val="B43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7E682D46"/>
    <w:multiLevelType w:val="hybridMultilevel"/>
    <w:tmpl w:val="D28E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7"/>
  </w:num>
  <w:num w:numId="7">
    <w:abstractNumId w:val="15"/>
  </w:num>
  <w:num w:numId="8">
    <w:abstractNumId w:val="1"/>
  </w:num>
  <w:num w:numId="9">
    <w:abstractNumId w:val="10"/>
  </w:num>
  <w:num w:numId="10">
    <w:abstractNumId w:val="19"/>
  </w:num>
  <w:num w:numId="11">
    <w:abstractNumId w:val="4"/>
  </w:num>
  <w:num w:numId="12">
    <w:abstractNumId w:val="2"/>
  </w:num>
  <w:num w:numId="13">
    <w:abstractNumId w:val="12"/>
  </w:num>
  <w:num w:numId="14">
    <w:abstractNumId w:val="16"/>
  </w:num>
  <w:num w:numId="15">
    <w:abstractNumId w:val="8"/>
  </w:num>
  <w:num w:numId="16">
    <w:abstractNumId w:val="14"/>
  </w:num>
  <w:num w:numId="17">
    <w:abstractNumId w:val="5"/>
  </w:num>
  <w:num w:numId="18">
    <w:abstractNumId w:val="22"/>
  </w:num>
  <w:num w:numId="19">
    <w:abstractNumId w:val="21"/>
  </w:num>
  <w:num w:numId="20">
    <w:abstractNumId w:val="17"/>
  </w:num>
  <w:num w:numId="21">
    <w:abstractNumId w:val="9"/>
  </w:num>
  <w:num w:numId="22">
    <w:abstractNumId w:val="23"/>
  </w:num>
  <w:num w:numId="23">
    <w:abstractNumId w:val="3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2133D"/>
    <w:rsid w:val="0004335E"/>
    <w:rsid w:val="000558FD"/>
    <w:rsid w:val="00060976"/>
    <w:rsid w:val="000615FB"/>
    <w:rsid w:val="00080074"/>
    <w:rsid w:val="000920E8"/>
    <w:rsid w:val="00094CB5"/>
    <w:rsid w:val="000A63D1"/>
    <w:rsid w:val="000B522A"/>
    <w:rsid w:val="000D00FB"/>
    <w:rsid w:val="000D401A"/>
    <w:rsid w:val="000D78E6"/>
    <w:rsid w:val="00100380"/>
    <w:rsid w:val="001071EE"/>
    <w:rsid w:val="00124304"/>
    <w:rsid w:val="001307DC"/>
    <w:rsid w:val="001339FD"/>
    <w:rsid w:val="001458FC"/>
    <w:rsid w:val="00154D02"/>
    <w:rsid w:val="0016032B"/>
    <w:rsid w:val="00160858"/>
    <w:rsid w:val="00165D5E"/>
    <w:rsid w:val="00184094"/>
    <w:rsid w:val="00184560"/>
    <w:rsid w:val="00184D40"/>
    <w:rsid w:val="00191688"/>
    <w:rsid w:val="001A5B13"/>
    <w:rsid w:val="001C2C1B"/>
    <w:rsid w:val="001D58DE"/>
    <w:rsid w:val="001E134E"/>
    <w:rsid w:val="001E4A62"/>
    <w:rsid w:val="001F2DFE"/>
    <w:rsid w:val="001F42BB"/>
    <w:rsid w:val="00203120"/>
    <w:rsid w:val="00210A40"/>
    <w:rsid w:val="002129DD"/>
    <w:rsid w:val="00215D3D"/>
    <w:rsid w:val="00237BD1"/>
    <w:rsid w:val="0025605F"/>
    <w:rsid w:val="00260541"/>
    <w:rsid w:val="002624B6"/>
    <w:rsid w:val="00263BF7"/>
    <w:rsid w:val="00272941"/>
    <w:rsid w:val="00286DEE"/>
    <w:rsid w:val="00290866"/>
    <w:rsid w:val="002A55B0"/>
    <w:rsid w:val="002B0C76"/>
    <w:rsid w:val="002B25B4"/>
    <w:rsid w:val="002C0EB0"/>
    <w:rsid w:val="002D0EBB"/>
    <w:rsid w:val="002D68BB"/>
    <w:rsid w:val="002E23C4"/>
    <w:rsid w:val="002E73A3"/>
    <w:rsid w:val="002F3147"/>
    <w:rsid w:val="00305DC8"/>
    <w:rsid w:val="003164F9"/>
    <w:rsid w:val="00316DCE"/>
    <w:rsid w:val="003443C2"/>
    <w:rsid w:val="00350DD9"/>
    <w:rsid w:val="00351567"/>
    <w:rsid w:val="00352CB7"/>
    <w:rsid w:val="00353EA5"/>
    <w:rsid w:val="00355A2C"/>
    <w:rsid w:val="003564D5"/>
    <w:rsid w:val="00357383"/>
    <w:rsid w:val="003576EE"/>
    <w:rsid w:val="003665D5"/>
    <w:rsid w:val="00397843"/>
    <w:rsid w:val="003B1673"/>
    <w:rsid w:val="003B2B43"/>
    <w:rsid w:val="003B4C7A"/>
    <w:rsid w:val="003C3809"/>
    <w:rsid w:val="003C4286"/>
    <w:rsid w:val="003D3848"/>
    <w:rsid w:val="003D6BB0"/>
    <w:rsid w:val="003D7871"/>
    <w:rsid w:val="003E0E87"/>
    <w:rsid w:val="003E40A3"/>
    <w:rsid w:val="003F3057"/>
    <w:rsid w:val="004055F5"/>
    <w:rsid w:val="00407EDF"/>
    <w:rsid w:val="00415B87"/>
    <w:rsid w:val="00425565"/>
    <w:rsid w:val="004438EF"/>
    <w:rsid w:val="00446356"/>
    <w:rsid w:val="00460305"/>
    <w:rsid w:val="00491A6D"/>
    <w:rsid w:val="00497DF0"/>
    <w:rsid w:val="004A7C6B"/>
    <w:rsid w:val="004B45E4"/>
    <w:rsid w:val="004B4D95"/>
    <w:rsid w:val="004E150B"/>
    <w:rsid w:val="004F245D"/>
    <w:rsid w:val="004F7515"/>
    <w:rsid w:val="00500CF9"/>
    <w:rsid w:val="005054C8"/>
    <w:rsid w:val="00511961"/>
    <w:rsid w:val="00520D5C"/>
    <w:rsid w:val="005216F2"/>
    <w:rsid w:val="00521D0C"/>
    <w:rsid w:val="005223D6"/>
    <w:rsid w:val="00530A35"/>
    <w:rsid w:val="00536C6B"/>
    <w:rsid w:val="00547531"/>
    <w:rsid w:val="00556A6A"/>
    <w:rsid w:val="005733C1"/>
    <w:rsid w:val="0057695C"/>
    <w:rsid w:val="00581000"/>
    <w:rsid w:val="005870FD"/>
    <w:rsid w:val="005B03D4"/>
    <w:rsid w:val="005B3D3B"/>
    <w:rsid w:val="005D2584"/>
    <w:rsid w:val="005D602C"/>
    <w:rsid w:val="005F1066"/>
    <w:rsid w:val="005F49D5"/>
    <w:rsid w:val="005F79B9"/>
    <w:rsid w:val="00603B79"/>
    <w:rsid w:val="00604250"/>
    <w:rsid w:val="00611A7A"/>
    <w:rsid w:val="0061506B"/>
    <w:rsid w:val="00621DFB"/>
    <w:rsid w:val="00657200"/>
    <w:rsid w:val="006647B1"/>
    <w:rsid w:val="0067111A"/>
    <w:rsid w:val="0067419B"/>
    <w:rsid w:val="0067572B"/>
    <w:rsid w:val="006820F4"/>
    <w:rsid w:val="006942E2"/>
    <w:rsid w:val="0069445C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6F639A"/>
    <w:rsid w:val="00707D5C"/>
    <w:rsid w:val="00716CDF"/>
    <w:rsid w:val="00731572"/>
    <w:rsid w:val="0073787D"/>
    <w:rsid w:val="007518FB"/>
    <w:rsid w:val="007770B3"/>
    <w:rsid w:val="00780BE7"/>
    <w:rsid w:val="007842F1"/>
    <w:rsid w:val="00786FD7"/>
    <w:rsid w:val="00791529"/>
    <w:rsid w:val="007C050E"/>
    <w:rsid w:val="007C0F68"/>
    <w:rsid w:val="00817630"/>
    <w:rsid w:val="0082450F"/>
    <w:rsid w:val="00825642"/>
    <w:rsid w:val="008269D1"/>
    <w:rsid w:val="00826C40"/>
    <w:rsid w:val="00834EDF"/>
    <w:rsid w:val="00836614"/>
    <w:rsid w:val="00836C56"/>
    <w:rsid w:val="0085179E"/>
    <w:rsid w:val="008628EE"/>
    <w:rsid w:val="008719B0"/>
    <w:rsid w:val="00892E98"/>
    <w:rsid w:val="00893F54"/>
    <w:rsid w:val="008A2545"/>
    <w:rsid w:val="008B6738"/>
    <w:rsid w:val="008D2A94"/>
    <w:rsid w:val="008D2F2D"/>
    <w:rsid w:val="008E09EF"/>
    <w:rsid w:val="008F2692"/>
    <w:rsid w:val="00900252"/>
    <w:rsid w:val="009049FA"/>
    <w:rsid w:val="009276D7"/>
    <w:rsid w:val="00947513"/>
    <w:rsid w:val="00962CAF"/>
    <w:rsid w:val="00971110"/>
    <w:rsid w:val="009829FD"/>
    <w:rsid w:val="00986A99"/>
    <w:rsid w:val="00987F44"/>
    <w:rsid w:val="009941E1"/>
    <w:rsid w:val="00996C34"/>
    <w:rsid w:val="00997FE7"/>
    <w:rsid w:val="009A0DEA"/>
    <w:rsid w:val="009A2261"/>
    <w:rsid w:val="009A70EC"/>
    <w:rsid w:val="009C7B20"/>
    <w:rsid w:val="009D366D"/>
    <w:rsid w:val="009F39B4"/>
    <w:rsid w:val="009F59A9"/>
    <w:rsid w:val="00A04CE0"/>
    <w:rsid w:val="00A10EDA"/>
    <w:rsid w:val="00A41544"/>
    <w:rsid w:val="00A4356A"/>
    <w:rsid w:val="00A53A7A"/>
    <w:rsid w:val="00A568C9"/>
    <w:rsid w:val="00A6502B"/>
    <w:rsid w:val="00A74D54"/>
    <w:rsid w:val="00A74DA9"/>
    <w:rsid w:val="00A80E2D"/>
    <w:rsid w:val="00A91E65"/>
    <w:rsid w:val="00A96952"/>
    <w:rsid w:val="00AA3C15"/>
    <w:rsid w:val="00AA455C"/>
    <w:rsid w:val="00AC43FD"/>
    <w:rsid w:val="00AC5E79"/>
    <w:rsid w:val="00AE39B6"/>
    <w:rsid w:val="00AF4840"/>
    <w:rsid w:val="00B302F5"/>
    <w:rsid w:val="00B35B40"/>
    <w:rsid w:val="00B367E7"/>
    <w:rsid w:val="00B36FAE"/>
    <w:rsid w:val="00B6064E"/>
    <w:rsid w:val="00B70B7E"/>
    <w:rsid w:val="00B845F7"/>
    <w:rsid w:val="00BB47A7"/>
    <w:rsid w:val="00BE1D31"/>
    <w:rsid w:val="00C1279A"/>
    <w:rsid w:val="00C31C50"/>
    <w:rsid w:val="00C36437"/>
    <w:rsid w:val="00C51C1F"/>
    <w:rsid w:val="00C644C1"/>
    <w:rsid w:val="00C70FBD"/>
    <w:rsid w:val="00C721D2"/>
    <w:rsid w:val="00C74AF0"/>
    <w:rsid w:val="00C75ED6"/>
    <w:rsid w:val="00C8316F"/>
    <w:rsid w:val="00C9035F"/>
    <w:rsid w:val="00CC3B96"/>
    <w:rsid w:val="00CC7AB9"/>
    <w:rsid w:val="00CD4CFB"/>
    <w:rsid w:val="00CD627A"/>
    <w:rsid w:val="00CE1378"/>
    <w:rsid w:val="00CE5CF4"/>
    <w:rsid w:val="00CF2734"/>
    <w:rsid w:val="00CF4E4E"/>
    <w:rsid w:val="00CF7536"/>
    <w:rsid w:val="00D16C57"/>
    <w:rsid w:val="00D30A99"/>
    <w:rsid w:val="00D333AC"/>
    <w:rsid w:val="00D33DA3"/>
    <w:rsid w:val="00D40D0D"/>
    <w:rsid w:val="00D556A5"/>
    <w:rsid w:val="00D56356"/>
    <w:rsid w:val="00D754D6"/>
    <w:rsid w:val="00D76CBC"/>
    <w:rsid w:val="00D81B8E"/>
    <w:rsid w:val="00D8616B"/>
    <w:rsid w:val="00D866E3"/>
    <w:rsid w:val="00D872FB"/>
    <w:rsid w:val="00D979ED"/>
    <w:rsid w:val="00DA4535"/>
    <w:rsid w:val="00DE10F6"/>
    <w:rsid w:val="00DE166A"/>
    <w:rsid w:val="00DE600D"/>
    <w:rsid w:val="00DF2F42"/>
    <w:rsid w:val="00DF4101"/>
    <w:rsid w:val="00E02EAB"/>
    <w:rsid w:val="00E06C37"/>
    <w:rsid w:val="00E06F6F"/>
    <w:rsid w:val="00E22C75"/>
    <w:rsid w:val="00E26BDF"/>
    <w:rsid w:val="00E319E3"/>
    <w:rsid w:val="00E72901"/>
    <w:rsid w:val="00E73CF0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05487"/>
    <w:rsid w:val="00F26E0F"/>
    <w:rsid w:val="00F32E58"/>
    <w:rsid w:val="00F33AB5"/>
    <w:rsid w:val="00F40B70"/>
    <w:rsid w:val="00F5350A"/>
    <w:rsid w:val="00F655B1"/>
    <w:rsid w:val="00F70B33"/>
    <w:rsid w:val="00F75B05"/>
    <w:rsid w:val="00F86935"/>
    <w:rsid w:val="00F906A5"/>
    <w:rsid w:val="00FA708D"/>
    <w:rsid w:val="00FB2B2A"/>
    <w:rsid w:val="00FF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6BDF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6064E"/>
    <w:pPr>
      <w:ind w:left="720"/>
      <w:contextualSpacing/>
    </w:pPr>
  </w:style>
  <w:style w:type="character" w:customStyle="1" w:styleId="htmltxt1">
    <w:name w:val="html_txt1"/>
    <w:basedOn w:val="DefaultParagraphFont"/>
    <w:rsid w:val="002624B6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E5EB7-E52A-4D7E-B74F-1854669A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664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9</cp:revision>
  <cp:lastPrinted>2012-04-10T21:10:00Z</cp:lastPrinted>
  <dcterms:created xsi:type="dcterms:W3CDTF">2012-08-13T18:21:00Z</dcterms:created>
  <dcterms:modified xsi:type="dcterms:W3CDTF">2012-08-14T16:46:00Z</dcterms:modified>
</cp:coreProperties>
</file>