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24" w:rsidRDefault="00366924" w:rsidP="009D7D66">
      <w:pPr>
        <w:autoSpaceDE w:val="0"/>
        <w:autoSpaceDN w:val="0"/>
        <w:adjustRightInd w:val="0"/>
        <w:rPr>
          <w:b/>
          <w:bCs/>
          <w:color w:val="000000"/>
        </w:rPr>
      </w:pPr>
    </w:p>
    <w:p w:rsidR="00366924" w:rsidRPr="00EE7169" w:rsidRDefault="00366924" w:rsidP="00366924">
      <w:pPr>
        <w:rPr>
          <w:b/>
          <w:szCs w:val="22"/>
        </w:rPr>
      </w:pPr>
      <w:r w:rsidRPr="00EE7169">
        <w:rPr>
          <w:b/>
          <w:szCs w:val="22"/>
        </w:rPr>
        <w:t>Personnel responsible:</w:t>
      </w:r>
    </w:p>
    <w:p w:rsidR="009D7D66" w:rsidRPr="009D7D66" w:rsidRDefault="0092410E" w:rsidP="009D7D66">
      <w:pPr>
        <w:autoSpaceDE w:val="0"/>
        <w:autoSpaceDN w:val="0"/>
        <w:adjustRightInd w:val="0"/>
        <w:ind w:firstLine="720"/>
        <w:rPr>
          <w:color w:val="000000"/>
        </w:rPr>
      </w:pPr>
      <w:r>
        <w:rPr>
          <w:color w:val="000000"/>
        </w:rPr>
        <w:t xml:space="preserve">All Production Employees </w:t>
      </w:r>
    </w:p>
    <w:p w:rsidR="0092410E" w:rsidRDefault="0092410E" w:rsidP="009D7D66">
      <w:pPr>
        <w:autoSpaceDE w:val="0"/>
        <w:autoSpaceDN w:val="0"/>
        <w:adjustRightInd w:val="0"/>
        <w:rPr>
          <w:b/>
          <w:bCs/>
          <w:color w:val="000000"/>
        </w:rPr>
      </w:pPr>
    </w:p>
    <w:p w:rsidR="002D20F4" w:rsidRDefault="009D7D66" w:rsidP="00D3119F">
      <w:pPr>
        <w:autoSpaceDE w:val="0"/>
        <w:autoSpaceDN w:val="0"/>
        <w:adjustRightInd w:val="0"/>
        <w:rPr>
          <w:b/>
          <w:bCs/>
          <w:color w:val="000000"/>
        </w:rPr>
      </w:pPr>
      <w:r w:rsidRPr="009D7D66">
        <w:rPr>
          <w:b/>
          <w:bCs/>
          <w:color w:val="000000"/>
        </w:rPr>
        <w:t>Purpose or Objective:</w:t>
      </w:r>
    </w:p>
    <w:p w:rsidR="00392A08" w:rsidRDefault="00392A08" w:rsidP="006B743C">
      <w:pPr>
        <w:autoSpaceDE w:val="0"/>
        <w:autoSpaceDN w:val="0"/>
        <w:adjustRightInd w:val="0"/>
        <w:ind w:left="720"/>
      </w:pPr>
      <w:r>
        <w:t xml:space="preserve">Proper handling of returned or rejected Epsom Salt </w:t>
      </w:r>
    </w:p>
    <w:p w:rsidR="00392A08" w:rsidRPr="00A873F8" w:rsidRDefault="00392A08" w:rsidP="00392A08">
      <w:pPr>
        <w:pStyle w:val="ListParagraph"/>
        <w:numPr>
          <w:ilvl w:val="0"/>
          <w:numId w:val="29"/>
        </w:numPr>
        <w:autoSpaceDE w:val="0"/>
        <w:autoSpaceDN w:val="0"/>
        <w:adjustRightInd w:val="0"/>
        <w:rPr>
          <w:bCs/>
          <w:color w:val="0000FF"/>
        </w:rPr>
      </w:pPr>
      <w:r w:rsidRPr="00A873F8">
        <w:rPr>
          <w:bCs/>
          <w:color w:val="0000FF"/>
        </w:rPr>
        <w:t xml:space="preserve">Referencing 21 </w:t>
      </w:r>
      <w:proofErr w:type="spellStart"/>
      <w:r w:rsidRPr="00A873F8">
        <w:rPr>
          <w:bCs/>
          <w:color w:val="0000FF"/>
        </w:rPr>
        <w:t>CFR</w:t>
      </w:r>
      <w:proofErr w:type="spellEnd"/>
      <w:r w:rsidRPr="00A873F8">
        <w:rPr>
          <w:bCs/>
          <w:color w:val="0000FF"/>
        </w:rPr>
        <w:t xml:space="preserve"> – Parts 210 &amp; 211 - 211.</w:t>
      </w:r>
      <w:r>
        <w:rPr>
          <w:bCs/>
          <w:color w:val="0000FF"/>
        </w:rPr>
        <w:t>204</w:t>
      </w:r>
      <w:r w:rsidRPr="00A873F8">
        <w:rPr>
          <w:bCs/>
          <w:color w:val="0000FF"/>
        </w:rPr>
        <w:t xml:space="preserve"> – </w:t>
      </w:r>
      <w:r>
        <w:rPr>
          <w:bCs/>
          <w:color w:val="0000FF"/>
        </w:rPr>
        <w:t>Returned drug products</w:t>
      </w:r>
      <w:r w:rsidRPr="00A873F8">
        <w:rPr>
          <w:bCs/>
          <w:color w:val="0000FF"/>
        </w:rPr>
        <w:t>.</w:t>
      </w:r>
      <w:r w:rsidRPr="00A873F8">
        <w:rPr>
          <w:bCs/>
          <w:color w:val="0000FF"/>
        </w:rPr>
        <w:tab/>
      </w:r>
    </w:p>
    <w:p w:rsidR="00392A08" w:rsidRDefault="00392A08" w:rsidP="006B743C">
      <w:pPr>
        <w:autoSpaceDE w:val="0"/>
        <w:autoSpaceDN w:val="0"/>
        <w:adjustRightInd w:val="0"/>
        <w:ind w:left="720"/>
      </w:pPr>
    </w:p>
    <w:p w:rsidR="00EE7169" w:rsidRDefault="00EE7169" w:rsidP="009D7D66">
      <w:pPr>
        <w:autoSpaceDE w:val="0"/>
        <w:autoSpaceDN w:val="0"/>
        <w:adjustRightInd w:val="0"/>
        <w:rPr>
          <w:b/>
          <w:bCs/>
          <w:color w:val="000000"/>
        </w:rPr>
      </w:pPr>
    </w:p>
    <w:p w:rsidR="009D7D66" w:rsidRDefault="009D7D66" w:rsidP="009D7D66">
      <w:pPr>
        <w:autoSpaceDE w:val="0"/>
        <w:autoSpaceDN w:val="0"/>
        <w:adjustRightInd w:val="0"/>
        <w:rPr>
          <w:b/>
          <w:bCs/>
          <w:color w:val="000000"/>
        </w:rPr>
      </w:pPr>
      <w:r w:rsidRPr="009D7D66">
        <w:rPr>
          <w:b/>
          <w:bCs/>
          <w:color w:val="000000"/>
        </w:rPr>
        <w:t>Procedure:</w:t>
      </w:r>
    </w:p>
    <w:p w:rsidR="00392A08" w:rsidRDefault="00392A08" w:rsidP="00392A08">
      <w:pPr>
        <w:pStyle w:val="ListParagraph"/>
        <w:numPr>
          <w:ilvl w:val="0"/>
          <w:numId w:val="38"/>
        </w:numPr>
        <w:autoSpaceDE w:val="0"/>
        <w:autoSpaceDN w:val="0"/>
        <w:adjustRightInd w:val="0"/>
        <w:jc w:val="both"/>
      </w:pPr>
      <w:r w:rsidRPr="00392A08">
        <w:t xml:space="preserve">Returned or rejected Epsom Salt shall be identified </w:t>
      </w:r>
      <w:r w:rsidR="00704B07" w:rsidRPr="00392A08">
        <w:t xml:space="preserve">and held </w:t>
      </w:r>
      <w:r w:rsidRPr="00392A08">
        <w:t xml:space="preserve">as such. </w:t>
      </w:r>
    </w:p>
    <w:p w:rsidR="00392A08" w:rsidRDefault="00392A08" w:rsidP="00392A08">
      <w:pPr>
        <w:pStyle w:val="ListParagraph"/>
        <w:autoSpaceDE w:val="0"/>
        <w:autoSpaceDN w:val="0"/>
        <w:adjustRightInd w:val="0"/>
        <w:ind w:left="1080"/>
        <w:jc w:val="both"/>
      </w:pPr>
    </w:p>
    <w:p w:rsidR="00392A08" w:rsidRPr="00392A08" w:rsidRDefault="00392A08" w:rsidP="00392A08">
      <w:pPr>
        <w:pStyle w:val="ListParagraph"/>
        <w:numPr>
          <w:ilvl w:val="0"/>
          <w:numId w:val="38"/>
        </w:numPr>
        <w:autoSpaceDE w:val="0"/>
        <w:autoSpaceDN w:val="0"/>
        <w:adjustRightInd w:val="0"/>
        <w:jc w:val="both"/>
      </w:pPr>
      <w:r w:rsidRPr="00392A08">
        <w:t xml:space="preserve">If the conditions under which this product has been held, stored, or shipped before or during their return, or if the condition of the product, its container, carton, or labeling, as a result of storage or shipping, casts doubt on the identity, quality or purity of the product, the returned product shall be destroyed unless examination, testing, or other investigations prove product meets appropriate standards of identity, strength, quality, or purity. </w:t>
      </w:r>
    </w:p>
    <w:p w:rsidR="00392A08" w:rsidRPr="00392A08" w:rsidRDefault="00392A08" w:rsidP="00392A08">
      <w:pPr>
        <w:pStyle w:val="ListParagraph"/>
        <w:autoSpaceDE w:val="0"/>
        <w:autoSpaceDN w:val="0"/>
        <w:adjustRightInd w:val="0"/>
        <w:ind w:left="1080"/>
        <w:jc w:val="both"/>
      </w:pPr>
    </w:p>
    <w:p w:rsidR="00392A08" w:rsidRPr="00392A08" w:rsidRDefault="00392A08" w:rsidP="00392A08">
      <w:pPr>
        <w:pStyle w:val="ListParagraph"/>
        <w:numPr>
          <w:ilvl w:val="0"/>
          <w:numId w:val="38"/>
        </w:numPr>
        <w:autoSpaceDE w:val="0"/>
        <w:autoSpaceDN w:val="0"/>
        <w:adjustRightInd w:val="0"/>
        <w:jc w:val="both"/>
        <w:rPr>
          <w:bCs/>
        </w:rPr>
      </w:pPr>
      <w:r w:rsidRPr="00392A08">
        <w:t xml:space="preserve">Epsom salt may be reprocessed provided the subsequent product meets appropriate standards, specifications, and characteristics. </w:t>
      </w:r>
    </w:p>
    <w:p w:rsidR="00392A08" w:rsidRDefault="00392A08" w:rsidP="00392A08">
      <w:pPr>
        <w:pStyle w:val="ListParagraph"/>
      </w:pPr>
    </w:p>
    <w:p w:rsidR="00392A08" w:rsidRPr="00392A08" w:rsidRDefault="00392A08" w:rsidP="00392A08">
      <w:pPr>
        <w:pStyle w:val="ListParagraph"/>
        <w:numPr>
          <w:ilvl w:val="0"/>
          <w:numId w:val="38"/>
        </w:numPr>
        <w:autoSpaceDE w:val="0"/>
        <w:autoSpaceDN w:val="0"/>
        <w:adjustRightInd w:val="0"/>
        <w:jc w:val="both"/>
        <w:rPr>
          <w:bCs/>
        </w:rPr>
      </w:pPr>
      <w:r w:rsidRPr="00392A08">
        <w:t>Records of returned product shall be maintained and shall include the  reason for the return, quantity returned, date of disposition, and ultimate disp</w:t>
      </w:r>
      <w:r w:rsidR="00704B07">
        <w:t>osition of the returned product using form QA-17-F02</w:t>
      </w:r>
      <w:r w:rsidRPr="00392A08">
        <w:t xml:space="preserve"> </w:t>
      </w:r>
    </w:p>
    <w:p w:rsidR="00392A08" w:rsidRDefault="00392A08" w:rsidP="00392A08">
      <w:pPr>
        <w:pStyle w:val="ListParagraph"/>
      </w:pPr>
    </w:p>
    <w:p w:rsidR="00392A08" w:rsidRPr="00392A08" w:rsidRDefault="00392A08" w:rsidP="00392A08">
      <w:pPr>
        <w:pStyle w:val="ListParagraph"/>
        <w:numPr>
          <w:ilvl w:val="0"/>
          <w:numId w:val="38"/>
        </w:numPr>
        <w:autoSpaceDE w:val="0"/>
        <w:autoSpaceDN w:val="0"/>
        <w:adjustRightInd w:val="0"/>
        <w:jc w:val="both"/>
        <w:rPr>
          <w:bCs/>
        </w:rPr>
      </w:pPr>
      <w:r w:rsidRPr="00392A08">
        <w:t>If the reason for a product being returned implicates associated batches, an appropriate investigation shall be conducted</w:t>
      </w:r>
      <w:r w:rsidR="00704B07">
        <w:t xml:space="preserve"> using QA-07-F02</w:t>
      </w:r>
      <w:r w:rsidRPr="00392A08">
        <w:t xml:space="preserve">.  </w:t>
      </w:r>
    </w:p>
    <w:p w:rsidR="00392A08" w:rsidRDefault="00392A08" w:rsidP="00392A08">
      <w:pPr>
        <w:pStyle w:val="ListParagraph"/>
      </w:pPr>
    </w:p>
    <w:p w:rsidR="00392A08" w:rsidRPr="00392A08" w:rsidRDefault="00392A08" w:rsidP="00392A08">
      <w:pPr>
        <w:pStyle w:val="ListParagraph"/>
        <w:numPr>
          <w:ilvl w:val="0"/>
          <w:numId w:val="38"/>
        </w:numPr>
        <w:autoSpaceDE w:val="0"/>
        <w:autoSpaceDN w:val="0"/>
        <w:adjustRightInd w:val="0"/>
        <w:jc w:val="both"/>
        <w:rPr>
          <w:bCs/>
        </w:rPr>
      </w:pPr>
      <w:r w:rsidRPr="00392A08">
        <w:t xml:space="preserve">Procedures for the holding, testing, and reprocessing of returned </w:t>
      </w:r>
      <w:r w:rsidR="00704B07">
        <w:t>p</w:t>
      </w:r>
      <w:r w:rsidRPr="00392A08">
        <w:t>roduct shall be in writing and shall be followed.</w:t>
      </w:r>
    </w:p>
    <w:p w:rsidR="00D3119F" w:rsidRPr="0055381C" w:rsidRDefault="00D3119F" w:rsidP="0055381C">
      <w:pPr>
        <w:autoSpaceDE w:val="0"/>
        <w:autoSpaceDN w:val="0"/>
        <w:adjustRightInd w:val="0"/>
        <w:rPr>
          <w:bCs/>
          <w:color w:val="000000"/>
        </w:rPr>
      </w:pPr>
    </w:p>
    <w:p w:rsidR="00366924" w:rsidRDefault="007D3964">
      <w:pPr>
        <w:rPr>
          <w:b/>
        </w:rPr>
      </w:pPr>
      <w:r>
        <w:rPr>
          <w:b/>
        </w:rPr>
        <w:t>Forms:</w:t>
      </w:r>
    </w:p>
    <w:p w:rsidR="0055381C" w:rsidRPr="0055381C" w:rsidRDefault="00AE7EFF" w:rsidP="00704B07">
      <w:pPr>
        <w:autoSpaceDE w:val="0"/>
        <w:autoSpaceDN w:val="0"/>
        <w:adjustRightInd w:val="0"/>
        <w:ind w:left="720"/>
        <w:rPr>
          <w:bCs/>
          <w:color w:val="000000"/>
        </w:rPr>
      </w:pPr>
      <w:r>
        <w:rPr>
          <w:bCs/>
          <w:color w:val="000000"/>
        </w:rPr>
        <w:t>QA-01</w:t>
      </w:r>
      <w:r w:rsidR="00704B07">
        <w:rPr>
          <w:bCs/>
          <w:color w:val="000000"/>
        </w:rPr>
        <w:t>7</w:t>
      </w:r>
      <w:r>
        <w:rPr>
          <w:bCs/>
          <w:color w:val="000000"/>
        </w:rPr>
        <w:t>-F0</w:t>
      </w:r>
      <w:r w:rsidR="00704B07">
        <w:rPr>
          <w:bCs/>
          <w:color w:val="000000"/>
        </w:rPr>
        <w:t>2</w:t>
      </w:r>
      <w:r w:rsidR="00EE7169">
        <w:rPr>
          <w:bCs/>
          <w:color w:val="000000"/>
        </w:rPr>
        <w:t xml:space="preserve"> </w:t>
      </w:r>
      <w:proofErr w:type="gramStart"/>
      <w:r w:rsidR="00A873F8">
        <w:rPr>
          <w:bCs/>
          <w:color w:val="000000"/>
        </w:rPr>
        <w:t>–</w:t>
      </w:r>
      <w:r w:rsidR="00EE7169">
        <w:rPr>
          <w:bCs/>
          <w:color w:val="000000"/>
        </w:rPr>
        <w:t xml:space="preserve"> </w:t>
      </w:r>
      <w:r w:rsidR="00704B07">
        <w:rPr>
          <w:bCs/>
          <w:color w:val="000000"/>
        </w:rPr>
        <w:t xml:space="preserve"> </w:t>
      </w:r>
      <w:r w:rsidR="00704B07" w:rsidRPr="00704B07">
        <w:rPr>
          <w:bCs/>
          <w:color w:val="000000"/>
        </w:rPr>
        <w:t>Non</w:t>
      </w:r>
      <w:proofErr w:type="gramEnd"/>
      <w:r w:rsidR="00704B07" w:rsidRPr="00704B07">
        <w:rPr>
          <w:bCs/>
          <w:color w:val="000000"/>
        </w:rPr>
        <w:t>-Conforming Material Release</w:t>
      </w:r>
      <w:r w:rsidR="0055381C" w:rsidRPr="0055381C">
        <w:rPr>
          <w:bCs/>
          <w:color w:val="000000"/>
        </w:rPr>
        <w:t xml:space="preserve"> </w:t>
      </w:r>
    </w:p>
    <w:p w:rsidR="00214BDC" w:rsidRDefault="00214BDC" w:rsidP="00CD627A"/>
    <w:p w:rsidR="0055381C" w:rsidRDefault="0055381C" w:rsidP="00CD627A"/>
    <w:p w:rsidR="0055381C" w:rsidRDefault="0055381C" w:rsidP="00CD627A"/>
    <w:p w:rsidR="0055381C" w:rsidRDefault="0055381C" w:rsidP="00CD627A"/>
    <w:p w:rsidR="0055381C" w:rsidRDefault="0055381C" w:rsidP="00CD627A"/>
    <w:p w:rsidR="0055381C" w:rsidRDefault="0055381C" w:rsidP="00CD627A"/>
    <w:p w:rsidR="0055381C" w:rsidRDefault="0055381C" w:rsidP="00CD627A"/>
    <w:p w:rsidR="0055381C" w:rsidRDefault="0055381C" w:rsidP="00CD627A"/>
    <w:p w:rsidR="006B743C" w:rsidRDefault="006B743C">
      <w:r>
        <w:br w:type="page"/>
      </w:r>
    </w:p>
    <w:p w:rsidR="0055381C" w:rsidRDefault="0055381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941F7D">
        <w:trPr>
          <w:trHeight w:val="857"/>
          <w:jc w:val="center"/>
        </w:trPr>
        <w:tc>
          <w:tcPr>
            <w:tcW w:w="1082" w:type="dxa"/>
            <w:tcBorders>
              <w:top w:val="thinThickLargeGap" w:sz="24" w:space="0" w:color="auto"/>
            </w:tcBorders>
            <w:vAlign w:val="center"/>
          </w:tcPr>
          <w:p w:rsidR="00036295" w:rsidRDefault="00941F7D" w:rsidP="00A53A7A">
            <w:pPr>
              <w:jc w:val="center"/>
            </w:pPr>
            <w:r>
              <w:t>00</w:t>
            </w:r>
          </w:p>
        </w:tc>
        <w:tc>
          <w:tcPr>
            <w:tcW w:w="1310" w:type="dxa"/>
            <w:tcBorders>
              <w:top w:val="thinThickLargeGap" w:sz="24" w:space="0" w:color="auto"/>
            </w:tcBorders>
            <w:vAlign w:val="center"/>
          </w:tcPr>
          <w:p w:rsidR="00036295" w:rsidRDefault="00941F7D" w:rsidP="000608F7">
            <w:r>
              <w:t>08/21/12</w:t>
            </w:r>
          </w:p>
        </w:tc>
        <w:tc>
          <w:tcPr>
            <w:tcW w:w="1310" w:type="dxa"/>
            <w:tcBorders>
              <w:top w:val="thinThickLargeGap" w:sz="24" w:space="0" w:color="auto"/>
            </w:tcBorders>
            <w:vAlign w:val="center"/>
          </w:tcPr>
          <w:p w:rsidR="00036295" w:rsidRDefault="00941F7D" w:rsidP="00941F7D">
            <w:pPr>
              <w:jc w:val="center"/>
            </w:pPr>
            <w:r>
              <w:t>08/21/12</w:t>
            </w:r>
          </w:p>
        </w:tc>
        <w:tc>
          <w:tcPr>
            <w:tcW w:w="1087" w:type="dxa"/>
            <w:tcBorders>
              <w:top w:val="thinThickLargeGap" w:sz="24" w:space="0" w:color="auto"/>
            </w:tcBorders>
            <w:vAlign w:val="center"/>
          </w:tcPr>
          <w:p w:rsidR="00036295" w:rsidRDefault="00941F7D" w:rsidP="00941F7D">
            <w:pPr>
              <w:jc w:val="center"/>
            </w:pPr>
            <w:proofErr w:type="spellStart"/>
            <w:r>
              <w:t>JB</w:t>
            </w:r>
            <w:proofErr w:type="spellEnd"/>
          </w:p>
        </w:tc>
        <w:tc>
          <w:tcPr>
            <w:tcW w:w="1169" w:type="dxa"/>
            <w:tcBorders>
              <w:top w:val="thinThickLargeGap" w:sz="24" w:space="0" w:color="auto"/>
            </w:tcBorders>
            <w:vAlign w:val="center"/>
          </w:tcPr>
          <w:p w:rsidR="00036295" w:rsidRDefault="00036295" w:rsidP="00941F7D">
            <w:pPr>
              <w:jc w:val="center"/>
            </w:pPr>
          </w:p>
        </w:tc>
        <w:tc>
          <w:tcPr>
            <w:tcW w:w="1350" w:type="dxa"/>
            <w:tcBorders>
              <w:top w:val="thinThickLargeGap" w:sz="24" w:space="0" w:color="auto"/>
            </w:tcBorders>
            <w:vAlign w:val="center"/>
          </w:tcPr>
          <w:p w:rsidR="001372C4" w:rsidRDefault="00941F7D" w:rsidP="00941F7D">
            <w:pPr>
              <w:jc w:val="center"/>
            </w:pPr>
            <w:proofErr w:type="spellStart"/>
            <w:r>
              <w:t>JB</w:t>
            </w:r>
            <w:proofErr w:type="spellEnd"/>
          </w:p>
        </w:tc>
        <w:tc>
          <w:tcPr>
            <w:tcW w:w="2988" w:type="dxa"/>
            <w:tcBorders>
              <w:top w:val="thinThickLargeGap" w:sz="24" w:space="0" w:color="auto"/>
            </w:tcBorders>
            <w:vAlign w:val="center"/>
          </w:tcPr>
          <w:p w:rsidR="00036295" w:rsidRDefault="00941F7D" w:rsidP="00941F7D">
            <w:pPr>
              <w:jc w:val="center"/>
            </w:pPr>
            <w:r>
              <w:t xml:space="preserve">New Document </w:t>
            </w:r>
          </w:p>
        </w:tc>
      </w:tr>
      <w:tr w:rsidR="00036295" w:rsidTr="00036295">
        <w:trPr>
          <w:trHeight w:val="857"/>
          <w:jc w:val="center"/>
        </w:trPr>
        <w:tc>
          <w:tcPr>
            <w:tcW w:w="1082" w:type="dxa"/>
            <w:vAlign w:val="center"/>
          </w:tcPr>
          <w:p w:rsidR="00036295" w:rsidRDefault="00036295" w:rsidP="00A53A7A">
            <w:pPr>
              <w:jc w:val="center"/>
            </w:pPr>
          </w:p>
        </w:tc>
        <w:tc>
          <w:tcPr>
            <w:tcW w:w="1310" w:type="dxa"/>
            <w:vAlign w:val="center"/>
          </w:tcPr>
          <w:p w:rsidR="00036295" w:rsidRDefault="00036295" w:rsidP="00A53A7A">
            <w:pPr>
              <w:jc w:val="center"/>
            </w:pPr>
          </w:p>
        </w:tc>
        <w:tc>
          <w:tcPr>
            <w:tcW w:w="1310" w:type="dxa"/>
          </w:tcPr>
          <w:p w:rsidR="00036295" w:rsidRDefault="00036295" w:rsidP="00A53A7A">
            <w:pPr>
              <w:jc w:val="center"/>
            </w:pPr>
          </w:p>
        </w:tc>
        <w:tc>
          <w:tcPr>
            <w:tcW w:w="1087" w:type="dxa"/>
            <w:vAlign w:val="center"/>
          </w:tcPr>
          <w:p w:rsidR="00036295" w:rsidRDefault="00036295" w:rsidP="00A53A7A">
            <w:pPr>
              <w:jc w:val="center"/>
            </w:pPr>
          </w:p>
        </w:tc>
        <w:tc>
          <w:tcPr>
            <w:tcW w:w="1169" w:type="dxa"/>
          </w:tcPr>
          <w:p w:rsidR="00036295" w:rsidRDefault="00036295">
            <w:pPr>
              <w:jc w:val="center"/>
            </w:pPr>
          </w:p>
        </w:tc>
        <w:tc>
          <w:tcPr>
            <w:tcW w:w="1350" w:type="dxa"/>
          </w:tcPr>
          <w:p w:rsidR="00036295" w:rsidRDefault="00036295">
            <w:pPr>
              <w:jc w:val="center"/>
            </w:pPr>
          </w:p>
        </w:tc>
        <w:tc>
          <w:tcPr>
            <w:tcW w:w="2988" w:type="dxa"/>
            <w:vAlign w:val="center"/>
          </w:tcPr>
          <w:p w:rsidR="00036295" w:rsidRDefault="00036295">
            <w:pPr>
              <w:jc w:val="center"/>
            </w:pPr>
          </w:p>
        </w:tc>
      </w:tr>
      <w:tr w:rsidR="00036295" w:rsidTr="00036295">
        <w:trPr>
          <w:trHeight w:val="857"/>
          <w:jc w:val="center"/>
        </w:trPr>
        <w:tc>
          <w:tcPr>
            <w:tcW w:w="1082" w:type="dxa"/>
            <w:vAlign w:val="center"/>
          </w:tcPr>
          <w:p w:rsidR="00036295" w:rsidRDefault="00036295" w:rsidP="00A53A7A">
            <w:pPr>
              <w:jc w:val="center"/>
            </w:pPr>
          </w:p>
        </w:tc>
        <w:tc>
          <w:tcPr>
            <w:tcW w:w="1310" w:type="dxa"/>
            <w:vAlign w:val="center"/>
          </w:tcPr>
          <w:p w:rsidR="00036295" w:rsidRDefault="00036295" w:rsidP="00A53A7A">
            <w:pPr>
              <w:jc w:val="center"/>
            </w:pPr>
          </w:p>
        </w:tc>
        <w:tc>
          <w:tcPr>
            <w:tcW w:w="1310" w:type="dxa"/>
          </w:tcPr>
          <w:p w:rsidR="00036295" w:rsidRDefault="00036295" w:rsidP="00A53A7A">
            <w:pPr>
              <w:jc w:val="center"/>
            </w:pPr>
          </w:p>
        </w:tc>
        <w:tc>
          <w:tcPr>
            <w:tcW w:w="1087" w:type="dxa"/>
            <w:vAlign w:val="center"/>
          </w:tcPr>
          <w:p w:rsidR="00036295" w:rsidRDefault="00036295" w:rsidP="00A53A7A">
            <w:pPr>
              <w:jc w:val="center"/>
            </w:pPr>
          </w:p>
        </w:tc>
        <w:tc>
          <w:tcPr>
            <w:tcW w:w="1169" w:type="dxa"/>
          </w:tcPr>
          <w:p w:rsidR="00036295" w:rsidRDefault="00036295" w:rsidP="00A53A7A"/>
        </w:tc>
        <w:tc>
          <w:tcPr>
            <w:tcW w:w="1350" w:type="dxa"/>
          </w:tcPr>
          <w:p w:rsidR="00036295" w:rsidRDefault="00036295" w:rsidP="00A53A7A"/>
        </w:tc>
        <w:tc>
          <w:tcPr>
            <w:tcW w:w="2988" w:type="dxa"/>
            <w:vAlign w:val="center"/>
          </w:tcPr>
          <w:p w:rsidR="00036295" w:rsidRDefault="00036295" w:rsidP="00A53A7A"/>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A08" w:rsidRDefault="00392A08">
      <w:r>
        <w:separator/>
      </w:r>
    </w:p>
  </w:endnote>
  <w:endnote w:type="continuationSeparator" w:id="0">
    <w:p w:rsidR="00392A08" w:rsidRDefault="00392A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A08" w:rsidRDefault="00392A08">
      <w:r>
        <w:separator/>
      </w:r>
    </w:p>
  </w:footnote>
  <w:footnote w:type="continuationSeparator" w:id="0">
    <w:p w:rsidR="00392A08" w:rsidRDefault="00392A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60"/>
      <w:gridCol w:w="839"/>
      <w:gridCol w:w="2162"/>
      <w:gridCol w:w="26"/>
      <w:gridCol w:w="528"/>
      <w:gridCol w:w="261"/>
      <w:gridCol w:w="602"/>
      <w:gridCol w:w="2096"/>
      <w:gridCol w:w="1968"/>
    </w:tblGrid>
    <w:tr w:rsidR="00392A08" w:rsidTr="00E27314">
      <w:trPr>
        <w:trHeight w:val="185"/>
        <w:jc w:val="center"/>
      </w:trPr>
      <w:tc>
        <w:tcPr>
          <w:tcW w:w="176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92A08" w:rsidRPr="00D04857" w:rsidRDefault="00392A08" w:rsidP="00260541">
          <w:pPr>
            <w:jc w:val="center"/>
            <w:rPr>
              <w:b/>
              <w:color w:val="3366FF"/>
              <w:sz w:val="28"/>
              <w:szCs w:val="28"/>
              <w:highlight w:val="lightGray"/>
            </w:rPr>
          </w:pPr>
          <w:r w:rsidRPr="00E46DCA">
            <w:rPr>
              <w:noProof/>
            </w:rPr>
            <w:pict>
              <v:group id="_x0000_s2049" style="position:absolute;left:0;text-align:left;margin-left:1.2pt;margin-top:12.75pt;width:74.55pt;height:57.6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392A08" w:rsidRPr="00CE046E" w:rsidRDefault="00392A08"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14"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392A08" w:rsidRPr="00D04857" w:rsidRDefault="00392A08"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8" w:type="dxa"/>
          <w:vMerge w:val="restart"/>
          <w:tcBorders>
            <w:top w:val="thinThickLargeGap" w:sz="24" w:space="0" w:color="auto"/>
            <w:left w:val="thinThickLargeGap" w:sz="24" w:space="0" w:color="auto"/>
            <w:right w:val="thickThinLargeGap" w:sz="24" w:space="0" w:color="auto"/>
          </w:tcBorders>
          <w:shd w:val="clear" w:color="auto" w:fill="auto"/>
        </w:tcPr>
        <w:p w:rsidR="00392A08" w:rsidRPr="00A43B90" w:rsidRDefault="00392A08"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392A08" w:rsidTr="00E27314">
      <w:trPr>
        <w:trHeight w:val="185"/>
        <w:jc w:val="center"/>
      </w:trPr>
      <w:tc>
        <w:tcPr>
          <w:tcW w:w="1760" w:type="dxa"/>
          <w:vMerge/>
          <w:tcBorders>
            <w:left w:val="thinThickLargeGap" w:sz="24" w:space="0" w:color="auto"/>
            <w:right w:val="thickThinLargeGap" w:sz="24" w:space="0" w:color="auto"/>
          </w:tcBorders>
          <w:shd w:val="clear" w:color="auto" w:fill="auto"/>
          <w:vAlign w:val="center"/>
        </w:tcPr>
        <w:p w:rsidR="00392A08" w:rsidRPr="00B72116" w:rsidRDefault="00392A08" w:rsidP="00260541">
          <w:pPr>
            <w:jc w:val="center"/>
          </w:pPr>
        </w:p>
      </w:tc>
      <w:tc>
        <w:tcPr>
          <w:tcW w:w="6514"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392A08" w:rsidRPr="00D04857" w:rsidRDefault="00392A08" w:rsidP="005F49D5">
          <w:pPr>
            <w:jc w:val="center"/>
            <w:rPr>
              <w:b/>
              <w:color w:val="3366FF"/>
            </w:rPr>
          </w:pPr>
          <w:r>
            <w:rPr>
              <w:b/>
              <w:color w:val="0000FF"/>
            </w:rPr>
            <w:t>COMPANY PROCEDURE</w:t>
          </w:r>
        </w:p>
      </w:tc>
      <w:tc>
        <w:tcPr>
          <w:tcW w:w="1968" w:type="dxa"/>
          <w:vMerge/>
          <w:tcBorders>
            <w:left w:val="thinThickLargeGap" w:sz="24" w:space="0" w:color="auto"/>
            <w:right w:val="thickThinLargeGap" w:sz="24" w:space="0" w:color="auto"/>
          </w:tcBorders>
          <w:shd w:val="clear" w:color="auto" w:fill="auto"/>
        </w:tcPr>
        <w:p w:rsidR="00392A08" w:rsidRPr="00D04857" w:rsidRDefault="00392A08" w:rsidP="00260541">
          <w:pPr>
            <w:jc w:val="center"/>
            <w:rPr>
              <w:b/>
              <w:color w:val="0000FF"/>
            </w:rPr>
          </w:pPr>
        </w:p>
      </w:tc>
    </w:tr>
    <w:tr w:rsidR="00392A08" w:rsidRPr="00D04857" w:rsidTr="00E27314">
      <w:trPr>
        <w:trHeight w:val="219"/>
        <w:jc w:val="center"/>
      </w:trPr>
      <w:tc>
        <w:tcPr>
          <w:tcW w:w="1760" w:type="dxa"/>
          <w:vMerge/>
          <w:tcBorders>
            <w:left w:val="thinThickLargeGap" w:sz="24" w:space="0" w:color="auto"/>
            <w:right w:val="thickThinLargeGap" w:sz="24" w:space="0" w:color="auto"/>
          </w:tcBorders>
          <w:shd w:val="clear" w:color="auto" w:fill="auto"/>
          <w:vAlign w:val="center"/>
        </w:tcPr>
        <w:p w:rsidR="00392A08" w:rsidRPr="00D04857" w:rsidRDefault="00392A08" w:rsidP="00260541">
          <w:pPr>
            <w:spacing w:line="201" w:lineRule="exact"/>
            <w:rPr>
              <w:color w:val="FF0000"/>
              <w:sz w:val="20"/>
              <w:szCs w:val="20"/>
            </w:rPr>
          </w:pPr>
        </w:p>
      </w:tc>
      <w:tc>
        <w:tcPr>
          <w:tcW w:w="3027"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392A08" w:rsidRPr="0050435C" w:rsidRDefault="00392A08" w:rsidP="00392A08">
          <w:pPr>
            <w:spacing w:line="201" w:lineRule="exact"/>
            <w:rPr>
              <w:color w:val="FF0000"/>
              <w:sz w:val="20"/>
              <w:szCs w:val="20"/>
            </w:rPr>
          </w:pPr>
          <w:r w:rsidRPr="0050435C">
            <w:rPr>
              <w:sz w:val="20"/>
              <w:szCs w:val="20"/>
            </w:rPr>
            <w:t xml:space="preserve">Title: </w:t>
          </w:r>
          <w:r>
            <w:rPr>
              <w:color w:val="FF0000"/>
              <w:sz w:val="20"/>
              <w:szCs w:val="20"/>
            </w:rPr>
            <w:t>Rework</w:t>
          </w:r>
          <w:r w:rsidRPr="00E27314">
            <w:rPr>
              <w:color w:val="FF0000"/>
              <w:sz w:val="20"/>
              <w:szCs w:val="20"/>
            </w:rPr>
            <w:t xml:space="preserve"> Procedure </w:t>
          </w:r>
        </w:p>
      </w:tc>
      <w:tc>
        <w:tcPr>
          <w:tcW w:w="528" w:type="dxa"/>
          <w:tcBorders>
            <w:top w:val="single" w:sz="4" w:space="0" w:color="auto"/>
            <w:left w:val="single" w:sz="4" w:space="0" w:color="auto"/>
            <w:bottom w:val="single" w:sz="4" w:space="0" w:color="auto"/>
            <w:right w:val="nil"/>
          </w:tcBorders>
          <w:shd w:val="clear" w:color="auto" w:fill="auto"/>
          <w:vAlign w:val="center"/>
        </w:tcPr>
        <w:p w:rsidR="00392A08" w:rsidRPr="00D04857" w:rsidRDefault="00392A08"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392A08" w:rsidRPr="00D04857" w:rsidRDefault="00392A08" w:rsidP="00260541">
          <w:pPr>
            <w:jc w:val="center"/>
            <w:rPr>
              <w:sz w:val="16"/>
              <w:szCs w:val="16"/>
            </w:rPr>
          </w:pPr>
          <w:r w:rsidRPr="00D04857">
            <w:rPr>
              <w:sz w:val="16"/>
              <w:szCs w:val="16"/>
            </w:rPr>
            <w:t>:</w:t>
          </w:r>
        </w:p>
      </w:tc>
      <w:tc>
        <w:tcPr>
          <w:tcW w:w="602" w:type="dxa"/>
          <w:tcBorders>
            <w:top w:val="single" w:sz="4" w:space="0" w:color="auto"/>
            <w:left w:val="nil"/>
            <w:bottom w:val="single" w:sz="4" w:space="0" w:color="auto"/>
            <w:right w:val="single" w:sz="4" w:space="0" w:color="auto"/>
          </w:tcBorders>
          <w:shd w:val="clear" w:color="auto" w:fill="auto"/>
          <w:vAlign w:val="center"/>
        </w:tcPr>
        <w:p w:rsidR="00392A08" w:rsidRPr="00D04857" w:rsidRDefault="00392A08" w:rsidP="00260541">
          <w:pPr>
            <w:jc w:val="center"/>
            <w:rPr>
              <w:sz w:val="16"/>
              <w:szCs w:val="16"/>
            </w:rPr>
          </w:pPr>
          <w:r w:rsidRPr="00D04857">
            <w:rPr>
              <w:sz w:val="16"/>
              <w:szCs w:val="16"/>
            </w:rPr>
            <w:fldChar w:fldCharType="begin"/>
          </w:r>
          <w:r w:rsidRPr="00D04857">
            <w:rPr>
              <w:sz w:val="16"/>
              <w:szCs w:val="16"/>
            </w:rPr>
            <w:instrText xml:space="preserve"> PAGE </w:instrText>
          </w:r>
          <w:r w:rsidRPr="00D04857">
            <w:rPr>
              <w:sz w:val="16"/>
              <w:szCs w:val="16"/>
            </w:rPr>
            <w:fldChar w:fldCharType="separate"/>
          </w:r>
          <w:r w:rsidR="00704B07">
            <w:rPr>
              <w:noProof/>
              <w:sz w:val="16"/>
              <w:szCs w:val="16"/>
            </w:rPr>
            <w:t>1</w:t>
          </w:r>
          <w:r w:rsidRPr="00D04857">
            <w:rPr>
              <w:sz w:val="16"/>
              <w:szCs w:val="16"/>
            </w:rPr>
            <w:fldChar w:fldCharType="end"/>
          </w:r>
          <w:r w:rsidRPr="00D04857">
            <w:rPr>
              <w:sz w:val="16"/>
              <w:szCs w:val="16"/>
            </w:rPr>
            <w:t xml:space="preserve"> of </w:t>
          </w:r>
          <w:r w:rsidRPr="00D04857">
            <w:rPr>
              <w:rStyle w:val="PageNumber"/>
              <w:sz w:val="16"/>
              <w:szCs w:val="16"/>
            </w:rPr>
            <w:fldChar w:fldCharType="begin"/>
          </w:r>
          <w:r w:rsidRPr="00D04857">
            <w:rPr>
              <w:rStyle w:val="PageNumber"/>
              <w:sz w:val="16"/>
              <w:szCs w:val="16"/>
            </w:rPr>
            <w:instrText xml:space="preserve"> NUMPAGES </w:instrText>
          </w:r>
          <w:r w:rsidRPr="00D04857">
            <w:rPr>
              <w:rStyle w:val="PageNumber"/>
              <w:sz w:val="16"/>
              <w:szCs w:val="16"/>
            </w:rPr>
            <w:fldChar w:fldCharType="separate"/>
          </w:r>
          <w:r w:rsidR="00704B07">
            <w:rPr>
              <w:rStyle w:val="PageNumber"/>
              <w:noProof/>
              <w:sz w:val="16"/>
              <w:szCs w:val="16"/>
            </w:rPr>
            <w:t>2</w:t>
          </w:r>
          <w:r w:rsidRPr="00D04857">
            <w:rPr>
              <w:rStyle w:val="PageNumber"/>
              <w:sz w:val="16"/>
              <w:szCs w:val="16"/>
            </w:rPr>
            <w:fldChar w:fldCharType="end"/>
          </w:r>
        </w:p>
      </w:tc>
      <w:tc>
        <w:tcPr>
          <w:tcW w:w="209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392A08" w:rsidRDefault="00392A08" w:rsidP="00126C3F">
          <w:pPr>
            <w:rPr>
              <w:sz w:val="16"/>
              <w:szCs w:val="16"/>
            </w:rPr>
          </w:pPr>
          <w:r>
            <w:rPr>
              <w:sz w:val="16"/>
              <w:szCs w:val="16"/>
            </w:rPr>
            <w:t xml:space="preserve">Revision :                 </w:t>
          </w:r>
          <w:r w:rsidRPr="00AE7EFF">
            <w:rPr>
              <w:color w:val="FF0000"/>
              <w:sz w:val="16"/>
              <w:szCs w:val="16"/>
            </w:rPr>
            <w:t xml:space="preserve"> 00</w:t>
          </w:r>
        </w:p>
        <w:p w:rsidR="00392A08" w:rsidRPr="00126C3F" w:rsidRDefault="00392A08" w:rsidP="0050435C">
          <w:pPr>
            <w:rPr>
              <w:sz w:val="16"/>
              <w:szCs w:val="16"/>
            </w:rPr>
          </w:pPr>
          <w:r>
            <w:rPr>
              <w:sz w:val="16"/>
              <w:szCs w:val="16"/>
            </w:rPr>
            <w:t xml:space="preserve">Effective Date :     </w:t>
          </w:r>
          <w:r w:rsidRPr="00AE7EFF">
            <w:rPr>
              <w:color w:val="FF0000"/>
              <w:sz w:val="16"/>
              <w:szCs w:val="16"/>
            </w:rPr>
            <w:t>08/21/12</w:t>
          </w:r>
        </w:p>
      </w:tc>
      <w:tc>
        <w:tcPr>
          <w:tcW w:w="1968" w:type="dxa"/>
          <w:vMerge/>
          <w:tcBorders>
            <w:left w:val="thinThickLargeGap" w:sz="24" w:space="0" w:color="auto"/>
            <w:right w:val="thickThinLargeGap" w:sz="24" w:space="0" w:color="auto"/>
          </w:tcBorders>
          <w:shd w:val="clear" w:color="auto" w:fill="auto"/>
        </w:tcPr>
        <w:p w:rsidR="00392A08" w:rsidRPr="00D04857" w:rsidRDefault="00392A08" w:rsidP="00260541">
          <w:pPr>
            <w:jc w:val="center"/>
            <w:rPr>
              <w:color w:val="FF0000"/>
              <w:sz w:val="16"/>
              <w:szCs w:val="16"/>
            </w:rPr>
          </w:pPr>
        </w:p>
      </w:tc>
    </w:tr>
    <w:tr w:rsidR="00392A08" w:rsidRPr="00D04857" w:rsidTr="00E27314">
      <w:trPr>
        <w:trHeight w:val="209"/>
        <w:jc w:val="center"/>
      </w:trPr>
      <w:tc>
        <w:tcPr>
          <w:tcW w:w="1760" w:type="dxa"/>
          <w:vMerge/>
          <w:tcBorders>
            <w:left w:val="thinThickLargeGap" w:sz="24" w:space="0" w:color="auto"/>
            <w:bottom w:val="thickThinLargeGap" w:sz="24" w:space="0" w:color="auto"/>
            <w:right w:val="thickThinLargeGap" w:sz="24" w:space="0" w:color="auto"/>
          </w:tcBorders>
          <w:shd w:val="clear" w:color="auto" w:fill="auto"/>
        </w:tcPr>
        <w:p w:rsidR="00392A08" w:rsidRPr="00D04857" w:rsidRDefault="00392A08"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392A08" w:rsidRPr="00D04857" w:rsidRDefault="00392A08" w:rsidP="00260541">
          <w:pPr>
            <w:jc w:val="center"/>
            <w:rPr>
              <w:sz w:val="20"/>
              <w:szCs w:val="20"/>
            </w:rPr>
          </w:pPr>
          <w:r>
            <w:rPr>
              <w:sz w:val="20"/>
              <w:szCs w:val="20"/>
            </w:rPr>
            <w:t>Author:</w:t>
          </w:r>
        </w:p>
      </w:tc>
      <w:tc>
        <w:tcPr>
          <w:tcW w:w="2162" w:type="dxa"/>
          <w:tcBorders>
            <w:top w:val="single" w:sz="4" w:space="0" w:color="auto"/>
            <w:left w:val="nil"/>
            <w:bottom w:val="thickThinLargeGap" w:sz="24" w:space="0" w:color="auto"/>
            <w:right w:val="nil"/>
          </w:tcBorders>
          <w:shd w:val="clear" w:color="auto" w:fill="auto"/>
          <w:vAlign w:val="center"/>
        </w:tcPr>
        <w:p w:rsidR="00392A08" w:rsidRPr="00D04857" w:rsidRDefault="00392A08" w:rsidP="008269D1">
          <w:pPr>
            <w:rPr>
              <w:color w:val="FF0000"/>
              <w:sz w:val="20"/>
              <w:szCs w:val="20"/>
            </w:rPr>
          </w:pPr>
          <w:r>
            <w:rPr>
              <w:color w:val="FF0000"/>
              <w:sz w:val="20"/>
              <w:szCs w:val="20"/>
            </w:rPr>
            <w:t xml:space="preserve">Jason Bumgarener </w:t>
          </w:r>
        </w:p>
      </w:tc>
      <w:tc>
        <w:tcPr>
          <w:tcW w:w="3513"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392A08" w:rsidRPr="00555C6B" w:rsidRDefault="00392A08" w:rsidP="00392A08">
          <w:pPr>
            <w:rPr>
              <w:sz w:val="20"/>
              <w:szCs w:val="20"/>
            </w:rPr>
          </w:pPr>
          <w:r>
            <w:rPr>
              <w:sz w:val="20"/>
              <w:szCs w:val="20"/>
            </w:rPr>
            <w:t>Procedure Number</w:t>
          </w:r>
          <w:r w:rsidRPr="00D04857">
            <w:rPr>
              <w:sz w:val="20"/>
              <w:szCs w:val="20"/>
            </w:rPr>
            <w:t>:</w:t>
          </w:r>
          <w:r>
            <w:rPr>
              <w:sz w:val="20"/>
              <w:szCs w:val="20"/>
            </w:rPr>
            <w:t xml:space="preserve">      </w:t>
          </w:r>
          <w:r w:rsidRPr="00AE7EFF">
            <w:rPr>
              <w:color w:val="FF0000"/>
              <w:sz w:val="20"/>
              <w:szCs w:val="20"/>
            </w:rPr>
            <w:t>QA-0</w:t>
          </w:r>
          <w:r>
            <w:rPr>
              <w:color w:val="FF0000"/>
              <w:sz w:val="20"/>
              <w:szCs w:val="20"/>
            </w:rPr>
            <w:t>22</w:t>
          </w:r>
        </w:p>
      </w:tc>
      <w:tc>
        <w:tcPr>
          <w:tcW w:w="1968" w:type="dxa"/>
          <w:vMerge/>
          <w:tcBorders>
            <w:left w:val="thinThickLargeGap" w:sz="24" w:space="0" w:color="auto"/>
            <w:bottom w:val="thickThinLargeGap" w:sz="24" w:space="0" w:color="auto"/>
            <w:right w:val="thickThinLargeGap" w:sz="24" w:space="0" w:color="auto"/>
          </w:tcBorders>
          <w:shd w:val="clear" w:color="auto" w:fill="auto"/>
        </w:tcPr>
        <w:p w:rsidR="00392A08" w:rsidRDefault="00392A08" w:rsidP="00260541">
          <w:pPr>
            <w:jc w:val="center"/>
            <w:rPr>
              <w:sz w:val="20"/>
              <w:szCs w:val="20"/>
            </w:rPr>
          </w:pPr>
        </w:p>
      </w:tc>
    </w:tr>
  </w:tbl>
  <w:p w:rsidR="00392A08" w:rsidRPr="00350DD9" w:rsidRDefault="00392A08">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2328EF"/>
    <w:multiLevelType w:val="hybridMultilevel"/>
    <w:tmpl w:val="16F8A3F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4E77E3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F6D6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nsid w:val="2A280BE9"/>
    <w:multiLevelType w:val="hybridMultilevel"/>
    <w:tmpl w:val="FB00B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B0CD7"/>
    <w:multiLevelType w:val="hybridMultilevel"/>
    <w:tmpl w:val="81C61B3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73235E"/>
    <w:multiLevelType w:val="hybridMultilevel"/>
    <w:tmpl w:val="191EF26C"/>
    <w:lvl w:ilvl="0" w:tplc="390E1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3C954F9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43A55C7D"/>
    <w:multiLevelType w:val="hybridMultilevel"/>
    <w:tmpl w:val="5838D6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5A1685"/>
    <w:multiLevelType w:val="hybridMultilevel"/>
    <w:tmpl w:val="61881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8273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nsid w:val="580E623F"/>
    <w:multiLevelType w:val="hybridMultilevel"/>
    <w:tmpl w:val="C720A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BE20E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2B91DDA"/>
    <w:multiLevelType w:val="hybridMultilevel"/>
    <w:tmpl w:val="FD543ED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E27F2C"/>
    <w:multiLevelType w:val="hybridMultilevel"/>
    <w:tmpl w:val="214A5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5660DB5"/>
    <w:multiLevelType w:val="hybridMultilevel"/>
    <w:tmpl w:val="0246B8E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7">
    <w:nsid w:val="793E0A76"/>
    <w:multiLevelType w:val="hybridMultilevel"/>
    <w:tmpl w:val="FAAAF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0"/>
  </w:num>
  <w:num w:numId="3">
    <w:abstractNumId w:val="0"/>
  </w:num>
  <w:num w:numId="4">
    <w:abstractNumId w:val="21"/>
  </w:num>
  <w:num w:numId="5">
    <w:abstractNumId w:val="33"/>
  </w:num>
  <w:num w:numId="6">
    <w:abstractNumId w:val="7"/>
  </w:num>
  <w:num w:numId="7">
    <w:abstractNumId w:val="26"/>
  </w:num>
  <w:num w:numId="8">
    <w:abstractNumId w:val="1"/>
  </w:num>
  <w:num w:numId="9">
    <w:abstractNumId w:val="14"/>
  </w:num>
  <w:num w:numId="10">
    <w:abstractNumId w:val="32"/>
  </w:num>
  <w:num w:numId="11">
    <w:abstractNumId w:val="4"/>
  </w:num>
  <w:num w:numId="12">
    <w:abstractNumId w:val="3"/>
  </w:num>
  <w:num w:numId="13">
    <w:abstractNumId w:val="17"/>
  </w:num>
  <w:num w:numId="14">
    <w:abstractNumId w:val="28"/>
  </w:num>
  <w:num w:numId="15">
    <w:abstractNumId w:val="8"/>
  </w:num>
  <w:num w:numId="16">
    <w:abstractNumId w:val="25"/>
  </w:num>
  <w:num w:numId="17">
    <w:abstractNumId w:val="5"/>
  </w:num>
  <w:num w:numId="18">
    <w:abstractNumId w:val="35"/>
  </w:num>
  <w:num w:numId="19">
    <w:abstractNumId w:val="34"/>
  </w:num>
  <w:num w:numId="20">
    <w:abstractNumId w:val="29"/>
  </w:num>
  <w:num w:numId="21">
    <w:abstractNumId w:val="10"/>
  </w:num>
  <w:num w:numId="22">
    <w:abstractNumId w:val="6"/>
  </w:num>
  <w:num w:numId="23">
    <w:abstractNumId w:val="12"/>
  </w:num>
  <w:num w:numId="24">
    <w:abstractNumId w:val="15"/>
  </w:num>
  <w:num w:numId="25">
    <w:abstractNumId w:val="36"/>
  </w:num>
  <w:num w:numId="26">
    <w:abstractNumId w:val="23"/>
  </w:num>
  <w:num w:numId="27">
    <w:abstractNumId w:val="20"/>
  </w:num>
  <w:num w:numId="28">
    <w:abstractNumId w:val="2"/>
  </w:num>
  <w:num w:numId="29">
    <w:abstractNumId w:val="37"/>
  </w:num>
  <w:num w:numId="30">
    <w:abstractNumId w:val="19"/>
  </w:num>
  <w:num w:numId="31">
    <w:abstractNumId w:val="31"/>
  </w:num>
  <w:num w:numId="32">
    <w:abstractNumId w:val="27"/>
  </w:num>
  <w:num w:numId="33">
    <w:abstractNumId w:val="22"/>
  </w:num>
  <w:num w:numId="34">
    <w:abstractNumId w:val="9"/>
  </w:num>
  <w:num w:numId="35">
    <w:abstractNumId w:val="24"/>
  </w:num>
  <w:num w:numId="36">
    <w:abstractNumId w:val="18"/>
  </w:num>
  <w:num w:numId="37">
    <w:abstractNumId w:val="11"/>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389A"/>
    <w:rsid w:val="001458FC"/>
    <w:rsid w:val="00154D02"/>
    <w:rsid w:val="0016032B"/>
    <w:rsid w:val="00165D5E"/>
    <w:rsid w:val="00177FC7"/>
    <w:rsid w:val="00181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D20F4"/>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66924"/>
    <w:rsid w:val="003676CD"/>
    <w:rsid w:val="00380670"/>
    <w:rsid w:val="00384B6C"/>
    <w:rsid w:val="00385789"/>
    <w:rsid w:val="00385CB6"/>
    <w:rsid w:val="00392A08"/>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263AC"/>
    <w:rsid w:val="00446356"/>
    <w:rsid w:val="00457EDD"/>
    <w:rsid w:val="00460305"/>
    <w:rsid w:val="00491A6D"/>
    <w:rsid w:val="004A7C6B"/>
    <w:rsid w:val="004B4D95"/>
    <w:rsid w:val="004E150B"/>
    <w:rsid w:val="004F245D"/>
    <w:rsid w:val="0050435C"/>
    <w:rsid w:val="005054C8"/>
    <w:rsid w:val="00520D5C"/>
    <w:rsid w:val="005223D6"/>
    <w:rsid w:val="00536C6B"/>
    <w:rsid w:val="00547531"/>
    <w:rsid w:val="005478EE"/>
    <w:rsid w:val="0055381C"/>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13A15"/>
    <w:rsid w:val="00630782"/>
    <w:rsid w:val="0067275E"/>
    <w:rsid w:val="0067419B"/>
    <w:rsid w:val="0067572B"/>
    <w:rsid w:val="0067587D"/>
    <w:rsid w:val="00677442"/>
    <w:rsid w:val="00685099"/>
    <w:rsid w:val="0069358E"/>
    <w:rsid w:val="006942E2"/>
    <w:rsid w:val="0069445C"/>
    <w:rsid w:val="006A33D9"/>
    <w:rsid w:val="006B1635"/>
    <w:rsid w:val="006B743C"/>
    <w:rsid w:val="006C1025"/>
    <w:rsid w:val="006C475E"/>
    <w:rsid w:val="006C50AD"/>
    <w:rsid w:val="006D4516"/>
    <w:rsid w:val="006D45A4"/>
    <w:rsid w:val="006D5852"/>
    <w:rsid w:val="006D749E"/>
    <w:rsid w:val="006E1729"/>
    <w:rsid w:val="006F0039"/>
    <w:rsid w:val="00704B07"/>
    <w:rsid w:val="00707D5C"/>
    <w:rsid w:val="00716CDF"/>
    <w:rsid w:val="00731572"/>
    <w:rsid w:val="007518FB"/>
    <w:rsid w:val="00780BE7"/>
    <w:rsid w:val="007842F1"/>
    <w:rsid w:val="007911E1"/>
    <w:rsid w:val="00792786"/>
    <w:rsid w:val="007C0F68"/>
    <w:rsid w:val="007D3964"/>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410E"/>
    <w:rsid w:val="009276D7"/>
    <w:rsid w:val="00941054"/>
    <w:rsid w:val="00941F7D"/>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D7D66"/>
    <w:rsid w:val="009F34C7"/>
    <w:rsid w:val="009F59A9"/>
    <w:rsid w:val="00A02CDB"/>
    <w:rsid w:val="00A10EDA"/>
    <w:rsid w:val="00A4356A"/>
    <w:rsid w:val="00A53A7A"/>
    <w:rsid w:val="00A568C9"/>
    <w:rsid w:val="00A74DA9"/>
    <w:rsid w:val="00A76DA5"/>
    <w:rsid w:val="00A873F8"/>
    <w:rsid w:val="00A96952"/>
    <w:rsid w:val="00AA3C15"/>
    <w:rsid w:val="00AC5E79"/>
    <w:rsid w:val="00AE7EFF"/>
    <w:rsid w:val="00AF4840"/>
    <w:rsid w:val="00B032A6"/>
    <w:rsid w:val="00B12061"/>
    <w:rsid w:val="00B14257"/>
    <w:rsid w:val="00B302F5"/>
    <w:rsid w:val="00B36643"/>
    <w:rsid w:val="00B448CB"/>
    <w:rsid w:val="00B73659"/>
    <w:rsid w:val="00B845F7"/>
    <w:rsid w:val="00B94B15"/>
    <w:rsid w:val="00BC66E1"/>
    <w:rsid w:val="00BD3861"/>
    <w:rsid w:val="00BE1D31"/>
    <w:rsid w:val="00C0437A"/>
    <w:rsid w:val="00C215CC"/>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30A99"/>
    <w:rsid w:val="00D3119F"/>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27314"/>
    <w:rsid w:val="00E46DCA"/>
    <w:rsid w:val="00E72901"/>
    <w:rsid w:val="00E75E41"/>
    <w:rsid w:val="00E8225E"/>
    <w:rsid w:val="00E96CDE"/>
    <w:rsid w:val="00EC2BC1"/>
    <w:rsid w:val="00ED6AB7"/>
    <w:rsid w:val="00EE4DB9"/>
    <w:rsid w:val="00EE7169"/>
    <w:rsid w:val="00EF0C73"/>
    <w:rsid w:val="00EF29E2"/>
    <w:rsid w:val="00EF2F78"/>
    <w:rsid w:val="00EF78D9"/>
    <w:rsid w:val="00F103CA"/>
    <w:rsid w:val="00F14389"/>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18F9"/>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016F-D011-4069-87BB-F43A1D4F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pltmgt1</cp:lastModifiedBy>
  <cp:revision>2</cp:revision>
  <cp:lastPrinted>2012-08-21T17:38:00Z</cp:lastPrinted>
  <dcterms:created xsi:type="dcterms:W3CDTF">2012-08-25T19:12:00Z</dcterms:created>
  <dcterms:modified xsi:type="dcterms:W3CDTF">2012-08-25T19:12:00Z</dcterms:modified>
</cp:coreProperties>
</file>