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FC" w:rsidRDefault="000C4CFC" w:rsidP="009A0AB6">
      <w:pPr>
        <w:autoSpaceDE w:val="0"/>
        <w:autoSpaceDN w:val="0"/>
        <w:adjustRightInd w:val="0"/>
      </w:pPr>
    </w:p>
    <w:p w:rsidR="00E55378" w:rsidRDefault="00E55378" w:rsidP="000C4CFC">
      <w:pPr>
        <w:autoSpaceDE w:val="0"/>
        <w:autoSpaceDN w:val="0"/>
        <w:adjustRightInd w:val="0"/>
      </w:pPr>
      <w:r w:rsidRPr="00E55378">
        <w:rPr>
          <w:b/>
        </w:rPr>
        <w:t>Purpose:</w:t>
      </w:r>
      <w:r>
        <w:t xml:space="preserve"> To validate equipment, methods and processes affecting the critical product attributes of the final product.</w:t>
      </w:r>
    </w:p>
    <w:p w:rsidR="00E55378" w:rsidRDefault="00E55378" w:rsidP="000C4CFC">
      <w:pPr>
        <w:autoSpaceDE w:val="0"/>
        <w:autoSpaceDN w:val="0"/>
        <w:adjustRightInd w:val="0"/>
      </w:pPr>
    </w:p>
    <w:p w:rsidR="00FF1650" w:rsidRPr="00FF1650" w:rsidRDefault="00E55378" w:rsidP="00A94562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A94562">
        <w:rPr>
          <w:b/>
        </w:rPr>
        <w:t>Procedure</w:t>
      </w:r>
    </w:p>
    <w:p w:rsidR="0050435C" w:rsidRDefault="00E55378" w:rsidP="00FF1650">
      <w:pPr>
        <w:pStyle w:val="ListParagraph"/>
        <w:autoSpaceDE w:val="0"/>
        <w:autoSpaceDN w:val="0"/>
        <w:adjustRightInd w:val="0"/>
        <w:ind w:left="360"/>
      </w:pPr>
      <w:r>
        <w:t xml:space="preserve"> </w:t>
      </w:r>
      <w:r w:rsidR="000C4CFC">
        <w:t xml:space="preserve">Validation, in simple terms, is documenting that a piece of critical equipment, </w:t>
      </w:r>
      <w:r w:rsidR="009A0AB6">
        <w:t>productio</w:t>
      </w:r>
      <w:r w:rsidR="000C4CFC">
        <w:t>n process, cleaning procedure, analytical method</w:t>
      </w:r>
      <w:r w:rsidR="009A0AB6">
        <w:t xml:space="preserve">, in-process control test </w:t>
      </w:r>
      <w:r w:rsidR="000C4CFC">
        <w:t>procedure</w:t>
      </w:r>
      <w:r w:rsidR="009A0AB6">
        <w:t>,</w:t>
      </w:r>
      <w:r w:rsidR="000C4CFC">
        <w:t xml:space="preserve"> or computerized system is capable of producing product that meets specifications under normal circumstances and exhib</w:t>
      </w:r>
      <w:r w:rsidR="00572BC6">
        <w:t xml:space="preserve">iting normal process variation. The </w:t>
      </w:r>
      <w:r w:rsidR="00A94562">
        <w:t xml:space="preserve">general </w:t>
      </w:r>
      <w:r w:rsidR="00572BC6">
        <w:t>steps to complete a typical validation are below:</w:t>
      </w:r>
      <w:r w:rsidR="000C4CFC">
        <w:t xml:space="preserve"> </w:t>
      </w:r>
    </w:p>
    <w:p w:rsidR="00E55378" w:rsidRDefault="00E55378" w:rsidP="009A0AB6">
      <w:pPr>
        <w:autoSpaceDE w:val="0"/>
        <w:autoSpaceDN w:val="0"/>
        <w:adjustRightInd w:val="0"/>
      </w:pPr>
    </w:p>
    <w:p w:rsidR="009A0AB6" w:rsidRDefault="00E55378" w:rsidP="009A0AB6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 xml:space="preserve">Identify the critical product attributes. These can be identified from </w:t>
      </w:r>
      <w:r w:rsidR="009A0AB6">
        <w:t>historical data, and the necessary ranges for the reproducible operation should be defined. This should</w:t>
      </w:r>
    </w:p>
    <w:p w:rsidR="009A0AB6" w:rsidRDefault="009A0AB6" w:rsidP="00E55378">
      <w:pPr>
        <w:autoSpaceDE w:val="0"/>
        <w:autoSpaceDN w:val="0"/>
        <w:adjustRightInd w:val="0"/>
        <w:ind w:firstLine="720"/>
      </w:pPr>
      <w:proofErr w:type="gramStart"/>
      <w:r>
        <w:t>include</w:t>
      </w:r>
      <w:proofErr w:type="gramEnd"/>
      <w:r>
        <w:t>:</w:t>
      </w:r>
    </w:p>
    <w:p w:rsidR="009A0AB6" w:rsidRDefault="009A0AB6" w:rsidP="00E55378">
      <w:pPr>
        <w:autoSpaceDE w:val="0"/>
        <w:autoSpaceDN w:val="0"/>
        <w:adjustRightInd w:val="0"/>
        <w:ind w:firstLine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="00E55378">
        <w:t>Defining the product</w:t>
      </w:r>
      <w:r>
        <w:t xml:space="preserve"> in terms of its critical product attributes</w:t>
      </w:r>
    </w:p>
    <w:p w:rsidR="009A0AB6" w:rsidRDefault="009A0AB6" w:rsidP="00E55378">
      <w:pPr>
        <w:autoSpaceDE w:val="0"/>
        <w:autoSpaceDN w:val="0"/>
        <w:adjustRightInd w:val="0"/>
        <w:ind w:firstLine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Identifying process parameters that could affect the critic</w:t>
      </w:r>
      <w:r w:rsidR="00E55378">
        <w:t>al quality attributes of the product</w:t>
      </w:r>
    </w:p>
    <w:p w:rsidR="009A0AB6" w:rsidRDefault="009A0AB6" w:rsidP="00E55378">
      <w:pPr>
        <w:autoSpaceDE w:val="0"/>
        <w:autoSpaceDN w:val="0"/>
        <w:adjustRightInd w:val="0"/>
        <w:ind w:firstLine="72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Determining the range for each critical process parameter expected to be used during routine</w:t>
      </w:r>
    </w:p>
    <w:p w:rsidR="009A0AB6" w:rsidRDefault="009A0AB6" w:rsidP="00E55378">
      <w:pPr>
        <w:autoSpaceDE w:val="0"/>
        <w:autoSpaceDN w:val="0"/>
        <w:adjustRightInd w:val="0"/>
        <w:ind w:firstLine="720"/>
      </w:pPr>
      <w:proofErr w:type="gramStart"/>
      <w:r>
        <w:t>manufacturing</w:t>
      </w:r>
      <w:proofErr w:type="gramEnd"/>
      <w:r>
        <w:t xml:space="preserve"> and process control</w:t>
      </w:r>
    </w:p>
    <w:p w:rsidR="00E55378" w:rsidRDefault="00E55378" w:rsidP="00E55378">
      <w:pPr>
        <w:autoSpaceDE w:val="0"/>
        <w:autoSpaceDN w:val="0"/>
        <w:adjustRightInd w:val="0"/>
        <w:ind w:firstLine="720"/>
      </w:pPr>
    </w:p>
    <w:p w:rsidR="00E55378" w:rsidRDefault="00E55378" w:rsidP="00E55378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 xml:space="preserve">Write a validation protocol. </w:t>
      </w:r>
      <w:r w:rsidR="00A94562">
        <w:t>At a minimum, t</w:t>
      </w:r>
      <w:r>
        <w:t>he protocol will include specifics of wha</w:t>
      </w:r>
      <w:r w:rsidR="00A94562">
        <w:t xml:space="preserve">t parameters will be tested, </w:t>
      </w:r>
      <w:r>
        <w:t>the acceptance criteria</w:t>
      </w:r>
      <w:r w:rsidR="00A94562">
        <w:t>, and the number of process runs</w:t>
      </w:r>
      <w:r>
        <w:t xml:space="preserve">. The protocol </w:t>
      </w:r>
      <w:r w:rsidR="001A1418">
        <w:t>will be reviewed and approved by the Quality Department and other affected areas (</w:t>
      </w:r>
      <w:proofErr w:type="spellStart"/>
      <w:r w:rsidR="001A1418">
        <w:t>ie</w:t>
      </w:r>
      <w:proofErr w:type="spellEnd"/>
      <w:r w:rsidR="001A1418">
        <w:t xml:space="preserve">. Production). </w:t>
      </w:r>
    </w:p>
    <w:p w:rsidR="00A94562" w:rsidRDefault="00A94562" w:rsidP="00A94562">
      <w:pPr>
        <w:pStyle w:val="ListParagraph"/>
        <w:autoSpaceDE w:val="0"/>
        <w:autoSpaceDN w:val="0"/>
        <w:adjustRightInd w:val="0"/>
      </w:pPr>
    </w:p>
    <w:p w:rsidR="001A1418" w:rsidRDefault="00A94562" w:rsidP="00E55378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Document the qualification of</w:t>
      </w:r>
      <w:r w:rsidR="001A1418">
        <w:t xml:space="preserve"> equipment and systems. Qualification is usually carried out by conducting the following activities, individually or combined:</w:t>
      </w:r>
    </w:p>
    <w:p w:rsidR="00F55D5A" w:rsidRDefault="00F55D5A" w:rsidP="00F55D5A">
      <w:pPr>
        <w:pStyle w:val="ListParagraph"/>
        <w:numPr>
          <w:ilvl w:val="1"/>
          <w:numId w:val="23"/>
        </w:numPr>
        <w:autoSpaceDE w:val="0"/>
        <w:autoSpaceDN w:val="0"/>
        <w:adjustRightInd w:val="0"/>
      </w:pPr>
      <w:r>
        <w:t>Design Qualification (DQ): documented verification that the proposed design of the facilities, equipment, or systems is suitable for the intended purpose</w:t>
      </w:r>
    </w:p>
    <w:p w:rsidR="00F55D5A" w:rsidRDefault="00F55D5A" w:rsidP="00F55D5A">
      <w:pPr>
        <w:pStyle w:val="ListParagraph"/>
        <w:numPr>
          <w:ilvl w:val="1"/>
          <w:numId w:val="23"/>
        </w:numPr>
        <w:autoSpaceDE w:val="0"/>
        <w:autoSpaceDN w:val="0"/>
        <w:adjustRightInd w:val="0"/>
      </w:pPr>
      <w:r>
        <w:t xml:space="preserve">Operational Qualification (OQ): documented verification that the equipment or systems, as </w:t>
      </w:r>
      <w:r w:rsidRPr="00F55D5A">
        <w:t xml:space="preserve"> </w:t>
      </w:r>
      <w:r>
        <w:t>installed or modified, perform as intended throughout the anticipated operating ranges</w:t>
      </w:r>
    </w:p>
    <w:p w:rsidR="00F55D5A" w:rsidRDefault="00F55D5A" w:rsidP="00F55D5A">
      <w:pPr>
        <w:pStyle w:val="ListParagraph"/>
        <w:numPr>
          <w:ilvl w:val="1"/>
          <w:numId w:val="23"/>
        </w:numPr>
        <w:autoSpaceDE w:val="0"/>
        <w:autoSpaceDN w:val="0"/>
        <w:adjustRightInd w:val="0"/>
      </w:pPr>
      <w:r>
        <w:t>Performance Qualification (PQ): documented verification that the equipment and ancillary systems, as connected together, can perform effectively and reproducibly based on the approved process method and specifications</w:t>
      </w:r>
    </w:p>
    <w:p w:rsidR="00F55D5A" w:rsidRDefault="00F55D5A" w:rsidP="00F55D5A">
      <w:pPr>
        <w:pStyle w:val="ListParagraph"/>
        <w:numPr>
          <w:ilvl w:val="1"/>
          <w:numId w:val="23"/>
        </w:numPr>
        <w:autoSpaceDE w:val="0"/>
        <w:autoSpaceDN w:val="0"/>
        <w:adjustRightInd w:val="0"/>
      </w:pPr>
      <w:r>
        <w:t>Installation Qualification (IQ): documented verification that the equipment or systems, as</w:t>
      </w:r>
    </w:p>
    <w:p w:rsidR="00F55D5A" w:rsidRDefault="00F55D5A" w:rsidP="00F55D5A">
      <w:pPr>
        <w:autoSpaceDE w:val="0"/>
        <w:autoSpaceDN w:val="0"/>
        <w:adjustRightInd w:val="0"/>
        <w:ind w:left="1440"/>
      </w:pPr>
      <w:proofErr w:type="gramStart"/>
      <w:r>
        <w:t>installed</w:t>
      </w:r>
      <w:proofErr w:type="gramEnd"/>
      <w:r>
        <w:t xml:space="preserve"> or modified, comply with the approved design, the manufacturer’s recommendations and/or user requirements</w:t>
      </w:r>
    </w:p>
    <w:p w:rsidR="00A94562" w:rsidRDefault="00A94562" w:rsidP="00F55D5A">
      <w:pPr>
        <w:autoSpaceDE w:val="0"/>
        <w:autoSpaceDN w:val="0"/>
        <w:adjustRightInd w:val="0"/>
        <w:ind w:left="1440"/>
      </w:pPr>
    </w:p>
    <w:p w:rsidR="00F55D5A" w:rsidRDefault="00A94562" w:rsidP="00A94562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Gather data from the process runs.</w:t>
      </w:r>
    </w:p>
    <w:p w:rsidR="00A94562" w:rsidRDefault="00A94562" w:rsidP="00A94562">
      <w:pPr>
        <w:pStyle w:val="ListParagraph"/>
        <w:autoSpaceDE w:val="0"/>
        <w:autoSpaceDN w:val="0"/>
        <w:adjustRightInd w:val="0"/>
      </w:pPr>
    </w:p>
    <w:p w:rsidR="00A94562" w:rsidRDefault="00A94562" w:rsidP="00A94562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Write a report based on the protocol that summarizes the results, comments on any deviations, draws appropriate conclusions, and includes any recommended changes to correct deficiencies.</w:t>
      </w:r>
    </w:p>
    <w:p w:rsidR="00F55D5A" w:rsidRDefault="00F55D5A" w:rsidP="00F55D5A">
      <w:pPr>
        <w:autoSpaceDE w:val="0"/>
        <w:autoSpaceDN w:val="0"/>
        <w:adjustRightInd w:val="0"/>
        <w:ind w:left="1440"/>
      </w:pPr>
    </w:p>
    <w:p w:rsidR="00F55D5A" w:rsidRDefault="00F55D5A" w:rsidP="00F55D5A">
      <w:pPr>
        <w:autoSpaceDE w:val="0"/>
        <w:autoSpaceDN w:val="0"/>
        <w:adjustRightInd w:val="0"/>
        <w:ind w:left="1440"/>
      </w:pPr>
    </w:p>
    <w:p w:rsidR="009A0AB6" w:rsidRDefault="009A0AB6" w:rsidP="009A0AB6"/>
    <w:p w:rsidR="0083167F" w:rsidRDefault="0083167F" w:rsidP="009A0AB6"/>
    <w:p w:rsidR="00AB5D8F" w:rsidRDefault="00AB5D8F" w:rsidP="009A0AB6"/>
    <w:p w:rsidR="00AB5D8F" w:rsidRDefault="00AB5D8F" w:rsidP="009A0AB6"/>
    <w:p w:rsidR="009A0AB6" w:rsidRDefault="009A0AB6" w:rsidP="009A0AB6"/>
    <w:p w:rsidR="009A0AB6" w:rsidRPr="00FF1650" w:rsidRDefault="009A0AB6" w:rsidP="00F90183">
      <w:pPr>
        <w:pStyle w:val="ListParagraph"/>
        <w:numPr>
          <w:ilvl w:val="0"/>
          <w:numId w:val="27"/>
        </w:numPr>
        <w:rPr>
          <w:b/>
        </w:rPr>
      </w:pPr>
      <w:r w:rsidRPr="00FF1650">
        <w:rPr>
          <w:b/>
        </w:rPr>
        <w:t>Validation</w:t>
      </w:r>
      <w:r w:rsidR="00F90183" w:rsidRPr="00FF1650">
        <w:rPr>
          <w:b/>
        </w:rPr>
        <w:t xml:space="preserve"> Review</w:t>
      </w:r>
    </w:p>
    <w:p w:rsidR="0083167F" w:rsidRDefault="0083167F" w:rsidP="0083167F">
      <w:pPr>
        <w:ind w:left="720"/>
      </w:pPr>
      <w:r>
        <w:t>At the Annual Quality Review, the need for re-validation of equipment or processes based on the data will be determined and assigned through the CAPA list generated at that meeting.</w:t>
      </w:r>
    </w:p>
    <w:p w:rsidR="0083167F" w:rsidRDefault="0083167F" w:rsidP="0083167F">
      <w:pPr>
        <w:ind w:left="720"/>
      </w:pPr>
    </w:p>
    <w:p w:rsidR="009A0AB6" w:rsidRPr="00FF1650" w:rsidRDefault="0083167F" w:rsidP="0083167F">
      <w:pPr>
        <w:pStyle w:val="ListParagraph"/>
        <w:numPr>
          <w:ilvl w:val="0"/>
          <w:numId w:val="27"/>
        </w:numPr>
        <w:rPr>
          <w:b/>
        </w:rPr>
      </w:pPr>
      <w:r w:rsidRPr="00FF1650">
        <w:rPr>
          <w:b/>
        </w:rPr>
        <w:t>Re-validation</w:t>
      </w:r>
    </w:p>
    <w:p w:rsidR="0083167F" w:rsidRDefault="0083167F" w:rsidP="00FF1650">
      <w:pPr>
        <w:pStyle w:val="ListParagraph"/>
      </w:pPr>
      <w:r>
        <w:t>When any process critical equipment is modified (</w:t>
      </w:r>
      <w:proofErr w:type="spellStart"/>
      <w:r>
        <w:t>ie</w:t>
      </w:r>
      <w:proofErr w:type="spellEnd"/>
      <w:r>
        <w:t xml:space="preserve">, changes in physical size, nature of operation, </w:t>
      </w:r>
      <w:r w:rsidR="00FF1650">
        <w:t xml:space="preserve">or </w:t>
      </w:r>
      <w:r>
        <w:t>sequ</w:t>
      </w:r>
      <w:r w:rsidR="00FF1650">
        <w:t>ence in the overall process)</w:t>
      </w:r>
      <w:r>
        <w:t xml:space="preserve"> </w:t>
      </w:r>
      <w:r w:rsidR="00FF1650">
        <w:t>a new validation should be performed.</w:t>
      </w:r>
    </w:p>
    <w:p w:rsidR="009A0AB6" w:rsidRDefault="009A0AB6" w:rsidP="009A0AB6">
      <w:pPr>
        <w:rPr>
          <w:b/>
        </w:rPr>
      </w:pPr>
    </w:p>
    <w:p w:rsidR="00214BDC" w:rsidRDefault="00214BDC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p w:rsidR="00AB5D8F" w:rsidRDefault="00AB5D8F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36295" w:rsidTr="0003629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FF1650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FF1650" w:rsidP="000608F7">
            <w:r>
              <w:t>8/20/2012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036295" w:rsidRDefault="00036295" w:rsidP="00A53A7A">
            <w:pPr>
              <w:jc w:val="center"/>
            </w:pPr>
          </w:p>
          <w:p w:rsidR="00036295" w:rsidRDefault="00FF1650" w:rsidP="00A53A7A">
            <w:pPr>
              <w:jc w:val="center"/>
            </w:pPr>
            <w:r>
              <w:t>8/20/2012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36295" w:rsidRDefault="00FF1650" w:rsidP="00A53A7A">
            <w:pPr>
              <w:jc w:val="center"/>
            </w:pPr>
            <w:r>
              <w:t>P. Owen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  <w:p w:rsidR="00036295" w:rsidRDefault="00FF1650" w:rsidP="004055F5">
            <w:pPr>
              <w:jc w:val="center"/>
            </w:pPr>
            <w:r>
              <w:t>D.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FF1650" w:rsidP="004055F5">
            <w:pPr>
              <w:jc w:val="center"/>
            </w:pPr>
            <w:r>
              <w:t>J. 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FF1650" w:rsidP="004055F5">
            <w:pPr>
              <w:jc w:val="center"/>
            </w:pPr>
            <w:r>
              <w:t>Original Document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98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67F" w:rsidRDefault="0083167F">
      <w:r>
        <w:separator/>
      </w:r>
    </w:p>
  </w:endnote>
  <w:endnote w:type="continuationSeparator" w:id="1">
    <w:p w:rsidR="0083167F" w:rsidRDefault="00831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67F" w:rsidRDefault="0083167F">
      <w:r>
        <w:separator/>
      </w:r>
    </w:p>
  </w:footnote>
  <w:footnote w:type="continuationSeparator" w:id="1">
    <w:p w:rsidR="0083167F" w:rsidRDefault="008316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83167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3167F" w:rsidRPr="00D04857" w:rsidRDefault="004D7FA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4D7FA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83167F" w:rsidRPr="00CE046E" w:rsidRDefault="0083167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83167F" w:rsidRPr="00D04857" w:rsidRDefault="0083167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3167F" w:rsidRPr="00A43B90" w:rsidRDefault="0083167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3167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3167F" w:rsidRPr="00B72116" w:rsidRDefault="0083167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83167F" w:rsidRPr="00D04857" w:rsidRDefault="0083167F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3167F" w:rsidRPr="00D04857" w:rsidRDefault="0083167F" w:rsidP="00260541">
          <w:pPr>
            <w:jc w:val="center"/>
            <w:rPr>
              <w:b/>
              <w:color w:val="0000FF"/>
            </w:rPr>
          </w:pPr>
        </w:p>
      </w:tc>
    </w:tr>
    <w:tr w:rsidR="0083167F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3167F" w:rsidRPr="00D04857" w:rsidRDefault="0083167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83167F" w:rsidRPr="0050435C" w:rsidRDefault="0083167F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>
            <w:rPr>
              <w:sz w:val="20"/>
              <w:szCs w:val="20"/>
            </w:rPr>
            <w:t>Validation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3167F" w:rsidRPr="00D04857" w:rsidRDefault="0083167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3167F" w:rsidRPr="00D04857" w:rsidRDefault="0083167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83167F" w:rsidRPr="00D04857" w:rsidRDefault="004D7FA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83167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3E7263">
            <w:rPr>
              <w:noProof/>
              <w:sz w:val="16"/>
              <w:szCs w:val="16"/>
            </w:rPr>
            <w:t>3</w:t>
          </w:r>
          <w:r w:rsidRPr="00D04857">
            <w:rPr>
              <w:sz w:val="16"/>
              <w:szCs w:val="16"/>
            </w:rPr>
            <w:fldChar w:fldCharType="end"/>
          </w:r>
          <w:r w:rsidR="0083167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83167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3E7263"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3167F" w:rsidRDefault="0083167F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Revision : 00</w:t>
          </w:r>
        </w:p>
        <w:p w:rsidR="0083167F" w:rsidRPr="00126C3F" w:rsidRDefault="0083167F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Effective Date : 8/20/2012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3167F" w:rsidRPr="00D04857" w:rsidRDefault="0083167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3167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3167F" w:rsidRPr="00D04857" w:rsidRDefault="0083167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83167F" w:rsidRPr="00D04857" w:rsidRDefault="0083167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83167F" w:rsidRPr="00D04857" w:rsidRDefault="0083167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P. Owen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3167F" w:rsidRPr="00555C6B" w:rsidRDefault="0083167F" w:rsidP="0050435C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 w:rsidR="00FF1650">
            <w:rPr>
              <w:sz w:val="20"/>
              <w:szCs w:val="20"/>
            </w:rPr>
            <w:t xml:space="preserve"> QA-18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3167F" w:rsidRDefault="0083167F" w:rsidP="00260541">
          <w:pPr>
            <w:jc w:val="center"/>
            <w:rPr>
              <w:sz w:val="20"/>
              <w:szCs w:val="20"/>
            </w:rPr>
          </w:pPr>
        </w:p>
      </w:tc>
    </w:tr>
  </w:tbl>
  <w:p w:rsidR="0083167F" w:rsidRPr="00350DD9" w:rsidRDefault="0083167F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D7A6F"/>
    <w:multiLevelType w:val="hybridMultilevel"/>
    <w:tmpl w:val="24DEB7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14D6842"/>
    <w:multiLevelType w:val="hybridMultilevel"/>
    <w:tmpl w:val="066E0F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593B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D9100D9"/>
    <w:multiLevelType w:val="hybridMultilevel"/>
    <w:tmpl w:val="FF7C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609B59D2"/>
    <w:multiLevelType w:val="hybridMultilevel"/>
    <w:tmpl w:val="24DEB7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0"/>
  </w:num>
  <w:num w:numId="4">
    <w:abstractNumId w:val="16"/>
  </w:num>
  <w:num w:numId="5">
    <w:abstractNumId w:val="24"/>
  </w:num>
  <w:num w:numId="6">
    <w:abstractNumId w:val="6"/>
  </w:num>
  <w:num w:numId="7">
    <w:abstractNumId w:val="18"/>
  </w:num>
  <w:num w:numId="8">
    <w:abstractNumId w:val="1"/>
  </w:num>
  <w:num w:numId="9">
    <w:abstractNumId w:val="10"/>
  </w:num>
  <w:num w:numId="10">
    <w:abstractNumId w:val="23"/>
  </w:num>
  <w:num w:numId="11">
    <w:abstractNumId w:val="3"/>
  </w:num>
  <w:num w:numId="12">
    <w:abstractNumId w:val="2"/>
  </w:num>
  <w:num w:numId="13">
    <w:abstractNumId w:val="12"/>
  </w:num>
  <w:num w:numId="14">
    <w:abstractNumId w:val="20"/>
  </w:num>
  <w:num w:numId="15">
    <w:abstractNumId w:val="7"/>
  </w:num>
  <w:num w:numId="16">
    <w:abstractNumId w:val="17"/>
  </w:num>
  <w:num w:numId="17">
    <w:abstractNumId w:val="4"/>
  </w:num>
  <w:num w:numId="18">
    <w:abstractNumId w:val="26"/>
  </w:num>
  <w:num w:numId="19">
    <w:abstractNumId w:val="25"/>
  </w:num>
  <w:num w:numId="20">
    <w:abstractNumId w:val="21"/>
  </w:num>
  <w:num w:numId="21">
    <w:abstractNumId w:val="8"/>
  </w:num>
  <w:num w:numId="22">
    <w:abstractNumId w:val="5"/>
  </w:num>
  <w:num w:numId="23">
    <w:abstractNumId w:val="15"/>
  </w:num>
  <w:num w:numId="24">
    <w:abstractNumId w:val="13"/>
  </w:num>
  <w:num w:numId="25">
    <w:abstractNumId w:val="19"/>
  </w:num>
  <w:num w:numId="26">
    <w:abstractNumId w:val="9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42C7"/>
    <w:rsid w:val="000A63D1"/>
    <w:rsid w:val="000B522A"/>
    <w:rsid w:val="000B6106"/>
    <w:rsid w:val="000C4CFC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1418"/>
    <w:rsid w:val="001A5B13"/>
    <w:rsid w:val="001D58DE"/>
    <w:rsid w:val="001E4A62"/>
    <w:rsid w:val="001F2DFE"/>
    <w:rsid w:val="001F42BB"/>
    <w:rsid w:val="00203120"/>
    <w:rsid w:val="0021034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80670"/>
    <w:rsid w:val="00380E47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E7263"/>
    <w:rsid w:val="003F0FF6"/>
    <w:rsid w:val="003F3057"/>
    <w:rsid w:val="00404949"/>
    <w:rsid w:val="004055F5"/>
    <w:rsid w:val="00407EDF"/>
    <w:rsid w:val="00415B87"/>
    <w:rsid w:val="00415C36"/>
    <w:rsid w:val="00425565"/>
    <w:rsid w:val="004444C3"/>
    <w:rsid w:val="00446356"/>
    <w:rsid w:val="00457EDD"/>
    <w:rsid w:val="00460305"/>
    <w:rsid w:val="00491A6D"/>
    <w:rsid w:val="004A7C6B"/>
    <w:rsid w:val="004B4D95"/>
    <w:rsid w:val="004D7FAE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2BC6"/>
    <w:rsid w:val="005733C1"/>
    <w:rsid w:val="0057695C"/>
    <w:rsid w:val="005870FD"/>
    <w:rsid w:val="005B03D4"/>
    <w:rsid w:val="005B0A37"/>
    <w:rsid w:val="005B3D3B"/>
    <w:rsid w:val="005C0DAE"/>
    <w:rsid w:val="005D4F9C"/>
    <w:rsid w:val="005E0882"/>
    <w:rsid w:val="005E0DA1"/>
    <w:rsid w:val="005F49D5"/>
    <w:rsid w:val="005F73E4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48E4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B0735"/>
    <w:rsid w:val="007C0F68"/>
    <w:rsid w:val="007D04B8"/>
    <w:rsid w:val="007D7C78"/>
    <w:rsid w:val="00817630"/>
    <w:rsid w:val="008269D1"/>
    <w:rsid w:val="0083167F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14345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AB6"/>
    <w:rsid w:val="009A0DEA"/>
    <w:rsid w:val="009A2261"/>
    <w:rsid w:val="009A5590"/>
    <w:rsid w:val="009A70EC"/>
    <w:rsid w:val="009D069A"/>
    <w:rsid w:val="009D366D"/>
    <w:rsid w:val="009D5033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4562"/>
    <w:rsid w:val="00A96952"/>
    <w:rsid w:val="00AA3C15"/>
    <w:rsid w:val="00AB5D8F"/>
    <w:rsid w:val="00AC5E79"/>
    <w:rsid w:val="00AF4840"/>
    <w:rsid w:val="00B00D56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5378"/>
    <w:rsid w:val="00E72901"/>
    <w:rsid w:val="00E75E41"/>
    <w:rsid w:val="00E77BED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55D5A"/>
    <w:rsid w:val="00F655B1"/>
    <w:rsid w:val="00F70B33"/>
    <w:rsid w:val="00F74882"/>
    <w:rsid w:val="00F75B05"/>
    <w:rsid w:val="00F829EB"/>
    <w:rsid w:val="00F84199"/>
    <w:rsid w:val="00F85697"/>
    <w:rsid w:val="00F86935"/>
    <w:rsid w:val="00F90183"/>
    <w:rsid w:val="00F906A5"/>
    <w:rsid w:val="00FA62EF"/>
    <w:rsid w:val="00FA708D"/>
    <w:rsid w:val="00FB2B2A"/>
    <w:rsid w:val="00FC06EC"/>
    <w:rsid w:val="00FF1650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8</cp:revision>
  <cp:lastPrinted>2012-08-25T19:13:00Z</cp:lastPrinted>
  <dcterms:created xsi:type="dcterms:W3CDTF">2012-08-22T19:51:00Z</dcterms:created>
  <dcterms:modified xsi:type="dcterms:W3CDTF">2012-08-25T19:16:00Z</dcterms:modified>
</cp:coreProperties>
</file>