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C7" w:rsidRDefault="00AC15D9" w:rsidP="00951F5B">
      <w:pPr>
        <w:numPr>
          <w:ilvl w:val="0"/>
          <w:numId w:val="2"/>
        </w:numPr>
        <w:rPr>
          <w:b/>
        </w:rPr>
      </w:pPr>
      <w:r>
        <w:rPr>
          <w:b/>
        </w:rPr>
        <w:softHyphen/>
      </w:r>
      <w:r w:rsidR="00951F5B">
        <w:rPr>
          <w:b/>
        </w:rPr>
        <w:t>Purpose</w:t>
      </w:r>
    </w:p>
    <w:p w:rsidR="00951F5B" w:rsidRDefault="00951F5B" w:rsidP="00951F5B">
      <w:pPr>
        <w:ind w:left="360"/>
        <w:rPr>
          <w:b/>
        </w:rPr>
      </w:pPr>
    </w:p>
    <w:p w:rsidR="00071D5F" w:rsidRDefault="00071D5F" w:rsidP="00951F5B">
      <w:r w:rsidRPr="00071D5F">
        <w:t>The purpose of this document is to describe the procedure for</w:t>
      </w:r>
      <w:r>
        <w:t xml:space="preserve"> assigning expiration dates to all reagents, reference substances, prepared solutions, and other chemicals.</w:t>
      </w:r>
    </w:p>
    <w:p w:rsidR="00071D5F" w:rsidRDefault="00071D5F" w:rsidP="00951F5B"/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Default="00951F5B" w:rsidP="00951F5B">
      <w:pPr>
        <w:ind w:left="360"/>
      </w:pPr>
    </w:p>
    <w:p w:rsidR="00071D5F" w:rsidRDefault="00071D5F" w:rsidP="00951F5B">
      <w:pPr>
        <w:ind w:left="360"/>
      </w:pPr>
      <w:r w:rsidRPr="00071D5F">
        <w:t>This document applies to</w:t>
      </w:r>
      <w:r>
        <w:t xml:space="preserve"> all reagents, reference substances, prepared solutions, and other chemica</w:t>
      </w:r>
      <w:r w:rsidR="007F66B2">
        <w:t>ls used in the QC laboratory in</w:t>
      </w:r>
      <w:r>
        <w:t xml:space="preserve"> both USP and non-USP </w:t>
      </w:r>
      <w:r w:rsidR="007F66B2">
        <w:t>testing.</w:t>
      </w:r>
    </w:p>
    <w:p w:rsidR="00D1453D" w:rsidRDefault="00D1453D" w:rsidP="00D1453D">
      <w:pPr>
        <w:ind w:left="36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Default="00951F5B" w:rsidP="00951F5B">
      <w:pPr>
        <w:ind w:left="360"/>
        <w:rPr>
          <w:b/>
        </w:rPr>
      </w:pPr>
    </w:p>
    <w:p w:rsidR="007F66B2" w:rsidRPr="007F66B2" w:rsidRDefault="007F66B2" w:rsidP="00951F5B">
      <w:pPr>
        <w:ind w:left="360"/>
      </w:pPr>
      <w:r w:rsidRPr="007F66B2">
        <w:t xml:space="preserve">QA Lab personnel will be responsible for the proper </w:t>
      </w:r>
      <w:r w:rsidR="009B5B25">
        <w:t>assignment of expiration dates in the laboratory.</w:t>
      </w:r>
    </w:p>
    <w:p w:rsidR="00951F5B" w:rsidRDefault="00951F5B" w:rsidP="00951F5B">
      <w:pPr>
        <w:ind w:left="1080"/>
      </w:pPr>
      <w:bookmarkStart w:id="0" w:name="_GoBack"/>
      <w:bookmarkEnd w:id="0"/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D71875" w:rsidRDefault="00D71875" w:rsidP="00071D5F"/>
    <w:p w:rsidR="00E878F0" w:rsidRDefault="00E878F0" w:rsidP="00E878F0">
      <w:pPr>
        <w:ind w:left="360"/>
      </w:pPr>
      <w:r>
        <w:t xml:space="preserve">Safety Glasses, Chemical Resistant Gloves, and Lab Coat should be worn. </w:t>
      </w:r>
    </w:p>
    <w:p w:rsidR="00E878F0" w:rsidRDefault="00E878F0" w:rsidP="00E878F0">
      <w:pPr>
        <w:ind w:left="360"/>
      </w:pPr>
    </w:p>
    <w:p w:rsidR="00951F5B" w:rsidRPr="00EE1837" w:rsidRDefault="007C6B1F" w:rsidP="00E878F0">
      <w:pPr>
        <w:ind w:left="360"/>
      </w:pPr>
      <w:r>
        <w:t>Safety is a condition of employment. Employees are not authorized to work in an unsafe manner and are prohibited from harming the environment of the facility or community.</w:t>
      </w:r>
    </w:p>
    <w:p w:rsidR="00951F5B" w:rsidRDefault="00951F5B" w:rsidP="00951F5B">
      <w:pPr>
        <w:ind w:left="108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EC222A" w:rsidRDefault="00EC222A" w:rsidP="00EC222A"/>
    <w:p w:rsidR="00E878F0" w:rsidRDefault="00E878F0" w:rsidP="00E878F0">
      <w:pPr>
        <w:ind w:left="360"/>
      </w:pPr>
      <w:r>
        <w:t>N/A</w:t>
      </w:r>
    </w:p>
    <w:p w:rsidR="00E878F0" w:rsidRDefault="00E878F0" w:rsidP="00EC222A"/>
    <w:p w:rsidR="00A7581A" w:rsidRDefault="008460A5" w:rsidP="00A7581A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177675" w:rsidRDefault="00177675" w:rsidP="00177675">
      <w:pPr>
        <w:ind w:left="360"/>
        <w:rPr>
          <w:b/>
        </w:rPr>
      </w:pPr>
    </w:p>
    <w:p w:rsidR="00177675" w:rsidRDefault="00177675" w:rsidP="00177675">
      <w:pPr>
        <w:ind w:left="360"/>
      </w:pPr>
      <w:r>
        <w:rPr>
          <w:u w:val="single"/>
        </w:rPr>
        <w:t>The assignment of expiration dates will be as follows:</w:t>
      </w:r>
    </w:p>
    <w:p w:rsidR="00177675" w:rsidRDefault="00177675" w:rsidP="00177675">
      <w:pPr>
        <w:ind w:left="360"/>
      </w:pPr>
    </w:p>
    <w:p w:rsidR="00177675" w:rsidRDefault="00177675" w:rsidP="00177675">
      <w:pPr>
        <w:numPr>
          <w:ilvl w:val="1"/>
          <w:numId w:val="2"/>
        </w:numPr>
      </w:pPr>
      <w:r>
        <w:t xml:space="preserve">Reference substances will be given an expiration date as specified on the container label or by Certificate of Analysis. </w:t>
      </w:r>
    </w:p>
    <w:p w:rsidR="00A2120D" w:rsidRDefault="00A2120D" w:rsidP="00A2120D">
      <w:pPr>
        <w:ind w:left="1080"/>
      </w:pPr>
    </w:p>
    <w:p w:rsidR="00177675" w:rsidRDefault="00177675" w:rsidP="00177675">
      <w:pPr>
        <w:numPr>
          <w:ilvl w:val="1"/>
          <w:numId w:val="2"/>
        </w:numPr>
      </w:pPr>
      <w:r>
        <w:t>The expiration dates assigned to stock solutions and their dilutions should not exceed one year.</w:t>
      </w:r>
    </w:p>
    <w:p w:rsidR="00A2120D" w:rsidRDefault="00A2120D" w:rsidP="00A2120D">
      <w:pPr>
        <w:pStyle w:val="ListParagraph"/>
      </w:pPr>
    </w:p>
    <w:p w:rsidR="00A2120D" w:rsidRDefault="00A2120D" w:rsidP="00A2120D">
      <w:pPr>
        <w:ind w:left="1080"/>
      </w:pPr>
    </w:p>
    <w:p w:rsidR="00177675" w:rsidRDefault="00177675" w:rsidP="00A2120D">
      <w:pPr>
        <w:numPr>
          <w:ilvl w:val="1"/>
          <w:numId w:val="2"/>
        </w:numPr>
      </w:pPr>
      <w:r>
        <w:t>Most purchased chemicals will be given a 5 year expiration date unless information exists otherwise (i.e. manufacturer’s expiration date). The exception</w:t>
      </w:r>
      <w:r w:rsidR="00A2120D">
        <w:t xml:space="preserve"> to this</w:t>
      </w:r>
      <w:r>
        <w:t xml:space="preserve"> will be reagents containing ammonia</w:t>
      </w:r>
      <w:r w:rsidR="00A2120D">
        <w:t>. This is because the ammonia gas will come out of solution over time, and the chemical’s strength will be reduced.</w:t>
      </w:r>
      <w:r>
        <w:t xml:space="preserve"> </w:t>
      </w:r>
      <w:r w:rsidR="00A2120D">
        <w:t>Reagents containing ammonia</w:t>
      </w:r>
      <w:r>
        <w:t xml:space="preserve"> will be </w:t>
      </w:r>
      <w:r w:rsidR="00A2120D">
        <w:t xml:space="preserve">given a </w:t>
      </w:r>
      <w:r w:rsidR="00A2120D">
        <w:lastRenderedPageBreak/>
        <w:t>six-month expiration date after opening, or a one-year expiration date after receipt, whichever comes first.</w:t>
      </w:r>
    </w:p>
    <w:p w:rsidR="00A2120D" w:rsidRDefault="00A2120D" w:rsidP="00A2120D">
      <w:pPr>
        <w:ind w:left="1080"/>
      </w:pPr>
    </w:p>
    <w:p w:rsidR="00A2120D" w:rsidRDefault="00A2120D" w:rsidP="00A2120D">
      <w:pPr>
        <w:numPr>
          <w:ilvl w:val="1"/>
          <w:numId w:val="2"/>
        </w:numPr>
        <w:rPr>
          <w:b/>
        </w:rPr>
      </w:pPr>
      <w:r>
        <w:t xml:space="preserve">Solutions prepared from purchased reagents will be given a six-month expiration date after preparation, unless information exists to indicate otherwise. </w:t>
      </w:r>
      <w:r w:rsidRPr="00A2120D">
        <w:rPr>
          <w:b/>
        </w:rPr>
        <w:t>NOTE: Any visual signs of instability, e.g., precipitate, color change, turbidity, indicated the need to prepare a new solution.</w:t>
      </w:r>
    </w:p>
    <w:p w:rsidR="00A2120D" w:rsidRDefault="00A2120D" w:rsidP="007D5F98">
      <w:pPr>
        <w:rPr>
          <w:b/>
        </w:rPr>
      </w:pPr>
    </w:p>
    <w:p w:rsidR="00A2120D" w:rsidRPr="007D5F98" w:rsidRDefault="007D5F98" w:rsidP="00A2120D">
      <w:pPr>
        <w:numPr>
          <w:ilvl w:val="1"/>
          <w:numId w:val="2"/>
        </w:numPr>
        <w:rPr>
          <w:b/>
        </w:rPr>
      </w:pPr>
      <w:r>
        <w:t>Solutions of acids and bases where the accuracy of the final concentration is not critical will have a one year expiration date assigned.</w:t>
      </w:r>
    </w:p>
    <w:p w:rsidR="007D5F98" w:rsidRDefault="007D5F98" w:rsidP="007D5F98">
      <w:pPr>
        <w:pStyle w:val="ListParagraph"/>
        <w:rPr>
          <w:b/>
        </w:rPr>
      </w:pPr>
    </w:p>
    <w:p w:rsidR="007D5F98" w:rsidRPr="007D5F98" w:rsidRDefault="007D5F98" w:rsidP="00A2120D">
      <w:pPr>
        <w:numPr>
          <w:ilvl w:val="1"/>
          <w:numId w:val="2"/>
        </w:numPr>
        <w:rPr>
          <w:b/>
        </w:rPr>
      </w:pPr>
      <w:r>
        <w:t>pH buffers will be given a two year expiration date for commercially prepared solutions, and a six month expiration date for laboratory preparations.</w:t>
      </w:r>
    </w:p>
    <w:p w:rsidR="007D5F98" w:rsidRDefault="007D5F98" w:rsidP="007D5F98">
      <w:pPr>
        <w:rPr>
          <w:b/>
        </w:rPr>
      </w:pPr>
    </w:p>
    <w:p w:rsidR="007D5F98" w:rsidRDefault="007D5F98" w:rsidP="00F50569">
      <w:pPr>
        <w:ind w:firstLine="720"/>
        <w:rPr>
          <w:b/>
        </w:rPr>
      </w:pPr>
      <w:r>
        <w:rPr>
          <w:b/>
        </w:rPr>
        <w:t>Notes:</w:t>
      </w:r>
    </w:p>
    <w:p w:rsidR="007D5F98" w:rsidRDefault="007D5F98" w:rsidP="007D5F98">
      <w:pPr>
        <w:rPr>
          <w:b/>
        </w:rPr>
      </w:pPr>
    </w:p>
    <w:p w:rsidR="007D5F98" w:rsidRDefault="007D5F98" w:rsidP="007D5F98">
      <w:pPr>
        <w:numPr>
          <w:ilvl w:val="0"/>
          <w:numId w:val="11"/>
        </w:numPr>
      </w:pPr>
      <w:r>
        <w:t>An expiration date printed on a container by a manufacturer will overrule any others outlined in the procedure. Do not confuse preparation or bottling dates that some manufacturers place onto bottles, with an expiration date.</w:t>
      </w:r>
    </w:p>
    <w:p w:rsidR="007D5F98" w:rsidRDefault="007D5F98" w:rsidP="007D5F98">
      <w:pPr>
        <w:ind w:left="720"/>
      </w:pPr>
    </w:p>
    <w:p w:rsidR="007D5F98" w:rsidRDefault="007D5F98" w:rsidP="007D5F98">
      <w:pPr>
        <w:numPr>
          <w:ilvl w:val="0"/>
          <w:numId w:val="11"/>
        </w:numPr>
      </w:pPr>
      <w:r>
        <w:t>The expiration date of solvents and chemicals will be assigned on the basis of when the material was received.</w:t>
      </w:r>
    </w:p>
    <w:p w:rsidR="007D5F98" w:rsidRDefault="007D5F98" w:rsidP="007D5F98">
      <w:pPr>
        <w:pStyle w:val="ListParagraph"/>
      </w:pPr>
    </w:p>
    <w:p w:rsidR="007D5F98" w:rsidRPr="007D5F98" w:rsidRDefault="007D5F98" w:rsidP="00F50569">
      <w:pPr>
        <w:numPr>
          <w:ilvl w:val="0"/>
          <w:numId w:val="11"/>
        </w:numPr>
      </w:pPr>
      <w:r>
        <w:t xml:space="preserve">Even solutions that are known to be stable will be provided with an expiration date, beyond which they should not be used. The reason for this is that solutions/reagents are generally used frequently, and the possibility of evaporation of solvent, or contamination increases </w:t>
      </w:r>
      <w:r w:rsidR="00F50569">
        <w:t>over</w:t>
      </w:r>
      <w:r>
        <w:t xml:space="preserve"> time.</w:t>
      </w:r>
    </w:p>
    <w:p w:rsidR="00A7581A" w:rsidRDefault="00A7581A" w:rsidP="00A7581A">
      <w:pPr>
        <w:rPr>
          <w:b/>
        </w:rPr>
      </w:pPr>
    </w:p>
    <w:p w:rsidR="00951F5B" w:rsidRPr="0092767C" w:rsidRDefault="00246F9D" w:rsidP="00246F9D">
      <w:pPr>
        <w:numPr>
          <w:ilvl w:val="0"/>
          <w:numId w:val="2"/>
        </w:numPr>
        <w:rPr>
          <w:b/>
        </w:rPr>
      </w:pPr>
      <w:r w:rsidRPr="0092767C">
        <w:rPr>
          <w:b/>
        </w:rPr>
        <w:t>Reference Documents</w:t>
      </w:r>
    </w:p>
    <w:p w:rsidR="00246F9D" w:rsidRPr="0092767C" w:rsidRDefault="00246F9D" w:rsidP="00246F9D">
      <w:pPr>
        <w:ind w:left="360"/>
        <w:rPr>
          <w:b/>
        </w:rPr>
      </w:pPr>
    </w:p>
    <w:p w:rsidR="00246F9D" w:rsidRPr="007C6B1F" w:rsidRDefault="007C6B1F" w:rsidP="007C6B1F">
      <w:pPr>
        <w:ind w:left="720"/>
      </w:pPr>
      <w:r w:rsidRPr="007C6B1F">
        <w:t>N/A</w:t>
      </w:r>
    </w:p>
    <w:p w:rsidR="00246F9D" w:rsidRDefault="00246F9D" w:rsidP="00246F9D">
      <w:pPr>
        <w:ind w:left="1080"/>
        <w:rPr>
          <w:b/>
        </w:rPr>
      </w:pPr>
    </w:p>
    <w:p w:rsidR="00246F9D" w:rsidRPr="00D71875" w:rsidRDefault="00D71875" w:rsidP="00D71875">
      <w:pPr>
        <w:numPr>
          <w:ilvl w:val="0"/>
          <w:numId w:val="2"/>
        </w:numPr>
        <w:rPr>
          <w:b/>
        </w:rPr>
      </w:pPr>
      <w:r>
        <w:rPr>
          <w:b/>
        </w:rPr>
        <w:t>Change Information</w:t>
      </w:r>
    </w:p>
    <w:p w:rsidR="00246F9D" w:rsidRPr="00246F9D" w:rsidRDefault="00246F9D" w:rsidP="00246F9D">
      <w:pPr>
        <w:ind w:left="360"/>
      </w:pPr>
    </w:p>
    <w:p w:rsidR="00D71875" w:rsidRPr="007F3656" w:rsidRDefault="00E80ECA" w:rsidP="00D71875">
      <w:pPr>
        <w:ind w:left="720"/>
        <w:rPr>
          <w:i/>
        </w:rPr>
      </w:pPr>
      <w:r>
        <w:t>New Document</w:t>
      </w:r>
    </w:p>
    <w:p w:rsidR="00246F9D" w:rsidRPr="00951F5B" w:rsidRDefault="00246F9D" w:rsidP="00246F9D">
      <w:pPr>
        <w:ind w:left="1080"/>
      </w:pPr>
    </w:p>
    <w:p w:rsidR="00951F5B" w:rsidRPr="00951F5B" w:rsidRDefault="00951F5B" w:rsidP="00951F5B">
      <w:pPr>
        <w:ind w:left="360"/>
      </w:pPr>
    </w:p>
    <w:sectPr w:rsidR="00951F5B" w:rsidRPr="00951F5B" w:rsidSect="005018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F98" w:rsidRDefault="007D5F98" w:rsidP="005018F4">
      <w:r>
        <w:separator/>
      </w:r>
    </w:p>
  </w:endnote>
  <w:endnote w:type="continuationSeparator" w:id="0">
    <w:p w:rsidR="007D5F98" w:rsidRDefault="007D5F98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33" w:rsidRDefault="008B7F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F98" w:rsidRDefault="007D5F98" w:rsidP="006A676E">
    <w:pPr>
      <w:tabs>
        <w:tab w:val="center" w:pos="4680"/>
        <w:tab w:val="right" w:pos="9360"/>
      </w:tabs>
      <w:jc w:val="center"/>
      <w:rPr>
        <w:color w:val="FF0000"/>
      </w:rPr>
    </w:pPr>
    <w:r>
      <w:rPr>
        <w:color w:val="FF0000"/>
      </w:rPr>
      <w:t>Controlled Document</w:t>
    </w:r>
  </w:p>
  <w:p w:rsidR="007D5F98" w:rsidRPr="00DB0AEF" w:rsidRDefault="007D5F98" w:rsidP="006A676E">
    <w:pPr>
      <w:tabs>
        <w:tab w:val="center" w:pos="4680"/>
        <w:tab w:val="right" w:pos="9360"/>
      </w:tabs>
      <w:jc w:val="center"/>
      <w:rPr>
        <w:sz w:val="12"/>
        <w:szCs w:val="12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Pr="00DB0AEF">
      <w:rPr>
        <w:sz w:val="12"/>
        <w:szCs w:val="12"/>
      </w:rPr>
      <w:t>.</w:t>
    </w:r>
  </w:p>
  <w:p w:rsidR="007D5F98" w:rsidRDefault="007D5F98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33" w:rsidRDefault="008B7F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F98" w:rsidRDefault="007D5F98" w:rsidP="005018F4">
      <w:r>
        <w:separator/>
      </w:r>
    </w:p>
  </w:footnote>
  <w:footnote w:type="continuationSeparator" w:id="0">
    <w:p w:rsidR="007D5F98" w:rsidRDefault="007D5F98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33" w:rsidRDefault="008B7F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7D5F98" w:rsidTr="00457A5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D5F98" w:rsidRPr="00D865D7" w:rsidRDefault="008B7F33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column">
                      <wp:posOffset>5763895</wp:posOffset>
                    </wp:positionH>
                    <wp:positionV relativeFrom="paragraph">
                      <wp:posOffset>237490</wp:posOffset>
                    </wp:positionV>
                    <wp:extent cx="967105" cy="575310"/>
                    <wp:effectExtent l="1270" t="0" r="3175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6710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D5F98" w:rsidRPr="00FC7FE4" w:rsidRDefault="007D5F98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3.85pt;margin-top:18.7pt;width:76.15pt;height:45.3pt;z-index:251659264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DdGJQ2PgQAABsLAAAOAAAAAAAAAAAAAAAAADoCAABkcnMvZTJvRG9jLnhtbFBLAQItABQA&#10;BgAIAAAAIQCqJg6+vAAAACEBAAAZAAAAAAAAAAAAAAAAAKQGAABkcnMvX3JlbHMvZTJvRG9jLnht&#10;bC5yZWxzUEsBAi0AFAAGAAgAAAAhAOJguUXhAAAACwEAAA8AAAAAAAAAAAAAAAAAlw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7D5F98" w:rsidRPr="00FC7FE4" w:rsidRDefault="007D5F98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>
                <wp:extent cx="1033780" cy="728980"/>
                <wp:effectExtent l="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780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D5F98" w:rsidRPr="00BF1892" w:rsidRDefault="007D5F98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D5F98" w:rsidRPr="00BF1892" w:rsidRDefault="007D5F98" w:rsidP="00676D61">
          <w:pPr>
            <w:jc w:val="center"/>
            <w:rPr>
              <w:b/>
              <w:color w:val="3366FF"/>
            </w:rPr>
          </w:pPr>
        </w:p>
      </w:tc>
    </w:tr>
    <w:tr w:rsidR="007D5F98" w:rsidTr="00457A5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D5F98" w:rsidRPr="00B72116" w:rsidRDefault="007D5F98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D5F98" w:rsidRPr="00BF1892" w:rsidRDefault="007D5F98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D5F98" w:rsidRPr="00BF1892" w:rsidRDefault="007D5F98" w:rsidP="00676D61">
          <w:pPr>
            <w:jc w:val="center"/>
            <w:rPr>
              <w:b/>
              <w:color w:val="0000FF"/>
            </w:rPr>
          </w:pPr>
        </w:p>
      </w:tc>
    </w:tr>
    <w:tr w:rsidR="007D5F98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D5F98" w:rsidRPr="00D865D7" w:rsidRDefault="007D5F98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D5F98" w:rsidRPr="00BF1892" w:rsidRDefault="007D5F98" w:rsidP="00071D5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Assigning Expiration Dates in the Laboratory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D5F98" w:rsidRPr="00BF1892" w:rsidRDefault="007D5F98" w:rsidP="00AC15D9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8B7F33">
            <w:rPr>
              <w:color w:val="FF0000"/>
            </w:rPr>
            <w:t>L13-PR-100-051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7D5F98" w:rsidRPr="00BF1892" w:rsidRDefault="007D5F98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7D5F98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7D5F98" w:rsidRPr="00D865D7" w:rsidRDefault="007D5F98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D5F98" w:rsidRPr="00F11BD5" w:rsidRDefault="007D5F98" w:rsidP="00F97A81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Stephen Ballew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D5F98" w:rsidRPr="00BF1892" w:rsidRDefault="007D5F98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D5F98" w:rsidRPr="00BF1892" w:rsidRDefault="007D5F98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7D5F98" w:rsidRPr="00BF1892" w:rsidRDefault="007D5F98" w:rsidP="00676D61">
          <w:pPr>
            <w:jc w:val="center"/>
            <w:rPr>
              <w:sz w:val="20"/>
              <w:szCs w:val="20"/>
            </w:rPr>
          </w:pPr>
        </w:p>
      </w:tc>
    </w:tr>
    <w:tr w:rsidR="007D5F98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D5F98" w:rsidRPr="00D865D7" w:rsidRDefault="007D5F98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D5F98" w:rsidRPr="00F11BD5" w:rsidRDefault="007D5F98" w:rsidP="00071D5F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</w:t>
          </w:r>
          <w:r>
            <w:rPr>
              <w:color w:val="FF0000"/>
            </w:rPr>
            <w:t>06/25/13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D5F98" w:rsidRPr="00BF1892" w:rsidRDefault="007D5F98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D5F98" w:rsidRPr="00BF1892" w:rsidRDefault="007D5F98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264233">
            <w:rPr>
              <w:color w:val="FF0000"/>
              <w:szCs w:val="22"/>
            </w:rPr>
            <w:fldChar w:fldCharType="begin"/>
          </w:r>
          <w:r w:rsidRPr="00264233">
            <w:rPr>
              <w:color w:val="FF0000"/>
              <w:szCs w:val="22"/>
            </w:rPr>
            <w:instrText xml:space="preserve"> PAGE </w:instrText>
          </w:r>
          <w:r w:rsidRPr="00264233">
            <w:rPr>
              <w:color w:val="FF0000"/>
              <w:szCs w:val="22"/>
            </w:rPr>
            <w:fldChar w:fldCharType="separate"/>
          </w:r>
          <w:r w:rsidR="009B5B25">
            <w:rPr>
              <w:noProof/>
              <w:color w:val="FF0000"/>
              <w:szCs w:val="22"/>
            </w:rPr>
            <w:t>2</w:t>
          </w:r>
          <w:r w:rsidRPr="00264233">
            <w:rPr>
              <w:color w:val="FF0000"/>
              <w:szCs w:val="22"/>
            </w:rPr>
            <w:fldChar w:fldCharType="end"/>
          </w:r>
          <w:r w:rsidRPr="00264233">
            <w:rPr>
              <w:color w:val="FF0000"/>
              <w:szCs w:val="22"/>
            </w:rPr>
            <w:t xml:space="preserve"> of </w:t>
          </w:r>
          <w:r w:rsidRPr="00264233">
            <w:rPr>
              <w:rStyle w:val="PageNumber"/>
              <w:color w:val="FF0000"/>
              <w:szCs w:val="22"/>
            </w:rPr>
            <w:fldChar w:fldCharType="begin"/>
          </w:r>
          <w:r w:rsidRPr="00264233">
            <w:rPr>
              <w:rStyle w:val="PageNumber"/>
              <w:color w:val="FF0000"/>
              <w:szCs w:val="22"/>
            </w:rPr>
            <w:instrText xml:space="preserve"> NUMPAGES </w:instrText>
          </w:r>
          <w:r w:rsidRPr="00264233">
            <w:rPr>
              <w:rStyle w:val="PageNumber"/>
              <w:color w:val="FF0000"/>
              <w:szCs w:val="22"/>
            </w:rPr>
            <w:fldChar w:fldCharType="separate"/>
          </w:r>
          <w:r w:rsidR="009B5B25">
            <w:rPr>
              <w:rStyle w:val="PageNumber"/>
              <w:noProof/>
              <w:color w:val="FF0000"/>
              <w:szCs w:val="22"/>
            </w:rPr>
            <w:t>2</w:t>
          </w:r>
          <w:r w:rsidRPr="00264233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7D5F98" w:rsidRPr="00BF1892" w:rsidRDefault="007D5F98" w:rsidP="00676D61">
          <w:pPr>
            <w:jc w:val="center"/>
            <w:rPr>
              <w:sz w:val="20"/>
              <w:szCs w:val="20"/>
            </w:rPr>
          </w:pPr>
        </w:p>
      </w:tc>
    </w:tr>
  </w:tbl>
  <w:p w:rsidR="007D5F98" w:rsidRDefault="007D5F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33" w:rsidRDefault="008B7F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50123"/>
    <w:multiLevelType w:val="hybridMultilevel"/>
    <w:tmpl w:val="6EC4CD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F26293"/>
    <w:multiLevelType w:val="hybridMultilevel"/>
    <w:tmpl w:val="0008B0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AD353C"/>
    <w:multiLevelType w:val="multilevel"/>
    <w:tmpl w:val="159072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3F30E5C"/>
    <w:multiLevelType w:val="hybridMultilevel"/>
    <w:tmpl w:val="444460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E3870B8"/>
    <w:multiLevelType w:val="hybridMultilevel"/>
    <w:tmpl w:val="0E623A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7682D"/>
    <w:multiLevelType w:val="hybridMultilevel"/>
    <w:tmpl w:val="64EC157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6A2427DF"/>
    <w:multiLevelType w:val="hybridMultilevel"/>
    <w:tmpl w:val="7FCAC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6267B"/>
    <w:multiLevelType w:val="hybridMultilevel"/>
    <w:tmpl w:val="A9DCDC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3743C"/>
    <w:rsid w:val="00063759"/>
    <w:rsid w:val="00071D5F"/>
    <w:rsid w:val="000B05C1"/>
    <w:rsid w:val="000D1612"/>
    <w:rsid w:val="00123A5A"/>
    <w:rsid w:val="0014032C"/>
    <w:rsid w:val="00163FB2"/>
    <w:rsid w:val="00177675"/>
    <w:rsid w:val="001A4E62"/>
    <w:rsid w:val="001B1CC7"/>
    <w:rsid w:val="001D345D"/>
    <w:rsid w:val="00203B15"/>
    <w:rsid w:val="0023339D"/>
    <w:rsid w:val="00246F9D"/>
    <w:rsid w:val="0025260E"/>
    <w:rsid w:val="00264233"/>
    <w:rsid w:val="00270B18"/>
    <w:rsid w:val="002E2D1F"/>
    <w:rsid w:val="002F6325"/>
    <w:rsid w:val="00324BD4"/>
    <w:rsid w:val="00363C87"/>
    <w:rsid w:val="003E0B3E"/>
    <w:rsid w:val="0041438D"/>
    <w:rsid w:val="004561A7"/>
    <w:rsid w:val="00457A5D"/>
    <w:rsid w:val="004750C0"/>
    <w:rsid w:val="00491370"/>
    <w:rsid w:val="004E5A72"/>
    <w:rsid w:val="005018F4"/>
    <w:rsid w:val="00522535"/>
    <w:rsid w:val="00540D9A"/>
    <w:rsid w:val="0055361F"/>
    <w:rsid w:val="00596C34"/>
    <w:rsid w:val="006134EE"/>
    <w:rsid w:val="00631149"/>
    <w:rsid w:val="00653EBA"/>
    <w:rsid w:val="00662056"/>
    <w:rsid w:val="00676D61"/>
    <w:rsid w:val="00692621"/>
    <w:rsid w:val="006A676E"/>
    <w:rsid w:val="006C3905"/>
    <w:rsid w:val="0071006E"/>
    <w:rsid w:val="00750DE6"/>
    <w:rsid w:val="007818D1"/>
    <w:rsid w:val="007C4513"/>
    <w:rsid w:val="007C6B1F"/>
    <w:rsid w:val="007D5F98"/>
    <w:rsid w:val="007F66B2"/>
    <w:rsid w:val="008460A5"/>
    <w:rsid w:val="00862CC3"/>
    <w:rsid w:val="00881FA0"/>
    <w:rsid w:val="008876A5"/>
    <w:rsid w:val="008B12B7"/>
    <w:rsid w:val="008B7F33"/>
    <w:rsid w:val="008D3045"/>
    <w:rsid w:val="00910B54"/>
    <w:rsid w:val="0092767C"/>
    <w:rsid w:val="009428F9"/>
    <w:rsid w:val="00951F5B"/>
    <w:rsid w:val="009523E5"/>
    <w:rsid w:val="00964E4C"/>
    <w:rsid w:val="009B5B25"/>
    <w:rsid w:val="009D0ACF"/>
    <w:rsid w:val="00A02076"/>
    <w:rsid w:val="00A16E59"/>
    <w:rsid w:val="00A2120D"/>
    <w:rsid w:val="00A7581A"/>
    <w:rsid w:val="00AB4892"/>
    <w:rsid w:val="00AC15D9"/>
    <w:rsid w:val="00B532A0"/>
    <w:rsid w:val="00B6620E"/>
    <w:rsid w:val="00B91C7C"/>
    <w:rsid w:val="00BF1892"/>
    <w:rsid w:val="00BF2EBA"/>
    <w:rsid w:val="00C03E09"/>
    <w:rsid w:val="00C07436"/>
    <w:rsid w:val="00C27F13"/>
    <w:rsid w:val="00C82E95"/>
    <w:rsid w:val="00C9463B"/>
    <w:rsid w:val="00CA010A"/>
    <w:rsid w:val="00CB130E"/>
    <w:rsid w:val="00CC2E3D"/>
    <w:rsid w:val="00CD45B3"/>
    <w:rsid w:val="00D1453D"/>
    <w:rsid w:val="00D40E8F"/>
    <w:rsid w:val="00D47742"/>
    <w:rsid w:val="00D53A8F"/>
    <w:rsid w:val="00D71875"/>
    <w:rsid w:val="00DD5DEF"/>
    <w:rsid w:val="00DE5FBA"/>
    <w:rsid w:val="00E13A64"/>
    <w:rsid w:val="00E15BB3"/>
    <w:rsid w:val="00E80ECA"/>
    <w:rsid w:val="00E878F0"/>
    <w:rsid w:val="00E87F71"/>
    <w:rsid w:val="00E9075F"/>
    <w:rsid w:val="00EA307E"/>
    <w:rsid w:val="00EC222A"/>
    <w:rsid w:val="00EE1837"/>
    <w:rsid w:val="00F11BD5"/>
    <w:rsid w:val="00F50569"/>
    <w:rsid w:val="00F97A81"/>
    <w:rsid w:val="00FB4C48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311BC0A-BD19-48AD-A8AE-AB385983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027388-BB6E-4E97-A842-15ED62A5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Stephen Ballew</cp:lastModifiedBy>
  <cp:revision>3</cp:revision>
  <cp:lastPrinted>2012-09-18T20:50:00Z</cp:lastPrinted>
  <dcterms:created xsi:type="dcterms:W3CDTF">2013-07-10T15:34:00Z</dcterms:created>
  <dcterms:modified xsi:type="dcterms:W3CDTF">2014-05-13T14:08:00Z</dcterms:modified>
</cp:coreProperties>
</file>