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FC" w:rsidRDefault="00A539FC" w:rsidP="00A539F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A539FC" w:rsidRDefault="00A539FC" w:rsidP="00A539FC">
      <w:pPr>
        <w:rPr>
          <w:b/>
          <w:sz w:val="32"/>
          <w:szCs w:val="32"/>
        </w:rPr>
      </w:pPr>
    </w:p>
    <w:p w:rsidR="00A539FC" w:rsidRDefault="00A539FC" w:rsidP="00A539FC">
      <w:pPr>
        <w:rPr>
          <w:i/>
        </w:rPr>
      </w:pPr>
      <w:r>
        <w:rPr>
          <w:b/>
        </w:rPr>
        <w:t xml:space="preserve">Product:  </w:t>
      </w:r>
      <w:r>
        <w:rPr>
          <w:b/>
          <w:i/>
          <w:sz w:val="32"/>
          <w:szCs w:val="32"/>
        </w:rPr>
        <w:t>WHITE MOUNTAIN 2 LB CARTON</w:t>
      </w:r>
    </w:p>
    <w:p w:rsidR="00A539FC" w:rsidRDefault="00A539FC" w:rsidP="00A539FC">
      <w:pPr>
        <w:rPr>
          <w:b/>
        </w:rPr>
      </w:pPr>
    </w:p>
    <w:p w:rsidR="00A539FC" w:rsidRDefault="00A539FC" w:rsidP="00A539FC">
      <w:pPr>
        <w:rPr>
          <w:b/>
        </w:rPr>
      </w:pPr>
      <w:r>
        <w:rPr>
          <w:b/>
        </w:rPr>
        <w:t xml:space="preserve">Carton Specifications:  </w:t>
      </w:r>
    </w:p>
    <w:p w:rsidR="00A539FC" w:rsidRDefault="00A539FC" w:rsidP="00A539F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A539FC" w:rsidRDefault="00A539FC" w:rsidP="00A539FC">
      <w:pPr>
        <w:numPr>
          <w:ilvl w:val="0"/>
          <w:numId w:val="1"/>
        </w:numPr>
      </w:pPr>
      <w:r>
        <w:t xml:space="preserve">Dimensions of carton are: 2-3/4”W x 9”D x 2-3/4”L </w:t>
      </w:r>
    </w:p>
    <w:p w:rsidR="00A539FC" w:rsidRDefault="00A539FC" w:rsidP="00A539FC">
      <w:pPr>
        <w:numPr>
          <w:ilvl w:val="0"/>
          <w:numId w:val="1"/>
        </w:numPr>
        <w:rPr>
          <w:b/>
        </w:rPr>
      </w:pPr>
      <w:r>
        <w:t>Carton reads  Net WT.2lb (907g)</w:t>
      </w:r>
    </w:p>
    <w:p w:rsidR="00A539FC" w:rsidRDefault="00A539FC" w:rsidP="00A539FC">
      <w:pPr>
        <w:rPr>
          <w:b/>
        </w:rPr>
      </w:pPr>
      <w:r>
        <w:rPr>
          <w:b/>
        </w:rPr>
        <w:t>Carton Recipe:</w:t>
      </w:r>
    </w:p>
    <w:p w:rsidR="00A539FC" w:rsidRDefault="00A539FC" w:rsidP="00A539F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A539FC" w:rsidRDefault="00A539FC" w:rsidP="00A539FC">
      <w:pPr>
        <w:rPr>
          <w:b/>
        </w:rPr>
      </w:pPr>
      <w:r>
        <w:rPr>
          <w:b/>
        </w:rPr>
        <w:t>Case Specification:</w:t>
      </w:r>
    </w:p>
    <w:p w:rsidR="00A539FC" w:rsidRDefault="00A539FC" w:rsidP="00A539FC">
      <w:pPr>
        <w:numPr>
          <w:ilvl w:val="0"/>
          <w:numId w:val="3"/>
        </w:numPr>
      </w:pPr>
      <w:r>
        <w:t>Case is brown corrugated with blue print and is also called 12 carton.</w:t>
      </w:r>
    </w:p>
    <w:p w:rsidR="00A539FC" w:rsidRDefault="00A539FC" w:rsidP="00A539FC">
      <w:pPr>
        <w:numPr>
          <w:ilvl w:val="0"/>
          <w:numId w:val="3"/>
        </w:numPr>
      </w:pPr>
      <w:r>
        <w:t xml:space="preserve">Case has 12 carton printed on outside of corrugated box </w:t>
      </w:r>
    </w:p>
    <w:p w:rsidR="00A539FC" w:rsidRDefault="00A539FC" w:rsidP="00A539FC">
      <w:pPr>
        <w:numPr>
          <w:ilvl w:val="0"/>
          <w:numId w:val="3"/>
        </w:numPr>
        <w:ind w:left="360"/>
      </w:pPr>
      <w:r>
        <w:t>Case inside dimensions are:   :   9”W x 9-1/4”D x 12”L</w:t>
      </w:r>
    </w:p>
    <w:p w:rsidR="00A539FC" w:rsidRDefault="00A539FC" w:rsidP="00A539FC">
      <w:pPr>
        <w:rPr>
          <w:b/>
        </w:rPr>
      </w:pPr>
      <w:r>
        <w:rPr>
          <w:b/>
        </w:rPr>
        <w:t>Packing Specification:</w:t>
      </w:r>
    </w:p>
    <w:p w:rsidR="00A539FC" w:rsidRDefault="00A539FC" w:rsidP="00A539FC">
      <w:pPr>
        <w:numPr>
          <w:ilvl w:val="0"/>
          <w:numId w:val="3"/>
        </w:numPr>
      </w:pPr>
      <w:r>
        <w:t>12 ct. / case , packed vertically into case</w:t>
      </w:r>
    </w:p>
    <w:p w:rsidR="00A539FC" w:rsidRDefault="00A539FC" w:rsidP="00A539FC">
      <w:pPr>
        <w:numPr>
          <w:ilvl w:val="0"/>
          <w:numId w:val="3"/>
        </w:numPr>
      </w:pPr>
      <w:r>
        <w:t xml:space="preserve">Date code to be applied both to carton and case </w:t>
      </w:r>
    </w:p>
    <w:p w:rsidR="00A539FC" w:rsidRDefault="00A539FC" w:rsidP="00A539FC">
      <w:pPr>
        <w:numPr>
          <w:ilvl w:val="0"/>
          <w:numId w:val="3"/>
        </w:numPr>
      </w:pPr>
      <w:r>
        <w:t>Date code will be day of the month  (i.e. 29) exp meaning month and year product expires (0414) it will appear at top of the carton (29EXP04140)</w:t>
      </w:r>
    </w:p>
    <w:p w:rsidR="00A539FC" w:rsidRDefault="00A539FC" w:rsidP="00A539FC">
      <w:pPr>
        <w:numPr>
          <w:ilvl w:val="0"/>
          <w:numId w:val="3"/>
        </w:numPr>
      </w:pPr>
      <w:r>
        <w:t>Date code will also include product reference (i.e. 29EXP0414WM2)</w:t>
      </w:r>
    </w:p>
    <w:p w:rsidR="00A539FC" w:rsidRDefault="00A539FC" w:rsidP="00A539FC">
      <w:pPr>
        <w:numPr>
          <w:ilvl w:val="0"/>
          <w:numId w:val="3"/>
        </w:numPr>
      </w:pPr>
      <w:r>
        <w:t>90  cases/pallet double stretch wrapped with</w:t>
      </w:r>
      <w:r w:rsidR="00B47E9A">
        <w:t xml:space="preserve"> pallet marker </w:t>
      </w:r>
      <w:r>
        <w:t xml:space="preserve"> carton indicator</w:t>
      </w:r>
      <w:r w:rsidR="00B47E9A">
        <w:t xml:space="preserve"> on all four sides</w:t>
      </w:r>
      <w:r>
        <w:t xml:space="preserve">.  </w:t>
      </w:r>
    </w:p>
    <w:p w:rsidR="00A539FC" w:rsidRDefault="00A539FC" w:rsidP="00A539F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A539FC" w:rsidRDefault="00A539FC" w:rsidP="00A539FC">
      <w:pPr>
        <w:ind w:left="720"/>
      </w:pPr>
    </w:p>
    <w:p w:rsidR="00A539FC" w:rsidRDefault="00A539FC" w:rsidP="00A539FC">
      <w:pPr>
        <w:rPr>
          <w:b/>
        </w:rPr>
      </w:pPr>
      <w:r>
        <w:rPr>
          <w:b/>
        </w:rPr>
        <w:t>Pallet Configuration:</w:t>
      </w:r>
    </w:p>
    <w:p w:rsidR="00A539FC" w:rsidRDefault="00A539FC" w:rsidP="00A539FC">
      <w:pPr>
        <w:numPr>
          <w:ilvl w:val="0"/>
          <w:numId w:val="4"/>
        </w:numPr>
        <w:rPr>
          <w:b/>
        </w:rPr>
      </w:pPr>
      <w:r>
        <w:t>18 cases per layer,  stacked 5  high = 90 cases per pallet</w:t>
      </w:r>
    </w:p>
    <w:p w:rsidR="00A539FC" w:rsidRDefault="00A539FC" w:rsidP="00A539FC"/>
    <w:p w:rsidR="00A539FC" w:rsidRDefault="00A539FC" w:rsidP="00A539FC"/>
    <w:p w:rsidR="00A539FC" w:rsidRDefault="00A539FC" w:rsidP="00A539FC">
      <w:pPr>
        <w:jc w:val="right"/>
      </w:pPr>
    </w:p>
    <w:p w:rsidR="00A539FC" w:rsidRDefault="00A539FC" w:rsidP="00A539FC">
      <w:pPr>
        <w:jc w:val="right"/>
        <w:rPr>
          <w:b/>
        </w:rPr>
      </w:pPr>
      <w:r>
        <w:rPr>
          <w:b/>
        </w:rPr>
        <w:t>Rev: 00</w:t>
      </w:r>
    </w:p>
    <w:p w:rsidR="00A539FC" w:rsidRDefault="00B47E9A" w:rsidP="00A539FC">
      <w:pPr>
        <w:jc w:val="right"/>
        <w:rPr>
          <w:b/>
        </w:rPr>
      </w:pPr>
      <w:r>
        <w:rPr>
          <w:b/>
        </w:rPr>
        <w:t>Date: 09/2</w:t>
      </w:r>
      <w:r w:rsidR="00A539FC">
        <w:rPr>
          <w:b/>
        </w:rPr>
        <w:t>7/2011</w:t>
      </w:r>
    </w:p>
    <w:p w:rsidR="00C2322F" w:rsidRDefault="00C2322F"/>
    <w:sectPr w:rsidR="00C2322F" w:rsidSect="00C2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A539FC"/>
    <w:rsid w:val="000102F8"/>
    <w:rsid w:val="000C4038"/>
    <w:rsid w:val="00A539FC"/>
    <w:rsid w:val="00B47E9A"/>
    <w:rsid w:val="00C2322F"/>
    <w:rsid w:val="00E8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2011-11-21T21:42:00Z</dcterms:created>
  <dcterms:modified xsi:type="dcterms:W3CDTF">2011-11-21T21:42:00Z</dcterms:modified>
</cp:coreProperties>
</file>