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在建立灰色预测模型GM(1,1)前，对时间序列进行级比检验。若通过级比检验，则说明该序列适合构建灰色模型，若不通过级比检验，则对序列进行“平移转换”，从而使得新序列满足级比值检验。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灰色预测模型要经过检验才能判定其是否合理, 只有通过检验的模型才能用来作预测, spsspro主要通过后验差比C值来对灰色预测模型进行检验。</w:t>
      </w:r>
    </w:p>
    <w:p>
      <w:pPr>
        <w:pStyle w:val="Heading3"/>
        <w:widowControl/>
      </w:pPr>
      <w:r>
        <w:t xml:space="preserve">灰色预测模型GM(1,1)分析结果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输出结果1：级比检验结果表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索引项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原始值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级比值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平移转换后序列值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平移转换后级比值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33575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2012.0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35323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2013.0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2014.0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2015.0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40762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2016.0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2017.0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2022.0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24149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48298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上表格展示了序列值和级比值。若所有的级比值都位于区间（e^(-2/(n+1)), e^(2/n+1)）内，说明数据适合模型构建。若不通过级比检验，则对序列进行“平移转换”，从而使得平移转换后序列满足级比检验。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从上表分析可以得到，平移转换后序列的所有级比值都位于区间（0.819, 1.221）内，说明平移转换后序列适合构建灰色预测模型。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输出结果2：灰色模型构建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发展系数a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灰色作用量b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后验差比C值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31196.191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上表格展示了发展系数、灰色作用量、后验差比值。由发展系数和灰色作用量可以构建灰色预测模型。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发展系数表示数列的发展规律和趋势，灰色作用量反映数列的变化关系；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后验差比值可以验证灰色预测的精度，后验差比值越小，则说明灰色预测精度越高；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一般后验差比值C值小于0.35则模型精度高，C值小于0.5说明模型精度合格，C值小于0.65说明模型精度基本合格，如果C值大于0.65，则说明模型精度不合格。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从上表分析可以得到，后验差比值为0.008，模型精度高。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输出结果3：模型拟合结果表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索引项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原始值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残差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相对误差（%）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9403.727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22.273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2012.0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11096.723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77.277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2013.0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12875.144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160.856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2014.0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14743.299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277.701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2015.0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16705.718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-92.718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2016.0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18767.157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-374.157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2017.0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20932.61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-916.61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2022.0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24149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23207.328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941.672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3.899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上表展示了灰色预测模型的拟合结果表。相对误差值越小越好，一般情况下小于20%即说明拟合良好。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模型平均相对误差为1.676%，意味着模型拟合效果良好。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输出结果4：模型拟合预测图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上图展示了灰色预测模型的拟合预测图。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输出结果5：模型预测结果表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预测阶数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25596.82296247338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28106.88648765697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30743.60223256983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33513.36078637466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36422.87519314326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39479.197222210234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42689.734459500294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上表展示了灰色预测模型的预测结果表。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4wryem6mhz0icxvjtjrr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2022-08-16T13:27:30.236Z</dcterms:created>
  <dcterms:modified xsi:type="dcterms:W3CDTF">2022-08-16T13:27:30.236Z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