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547B99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Class</w:t>
      </w:r>
      <w:proofErr w:type="spellEnd"/>
      <w:r w:rsidR="00032E87" w:rsidRPr="00032E8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032E87"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977B20" w:rsidRDefault="00977B2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EE36C0" w:rsidRDefault="00256134" w:rsidP="005224DD">
      <w:pPr>
        <w:pStyle w:val="SemEspaamen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</w:t>
      </w:r>
      <w:proofErr w:type="spellStart"/>
      <w:r w:rsidRPr="00256134">
        <w:rPr>
          <w:rFonts w:cstheme="minorHAnsi"/>
          <w:bCs/>
          <w:sz w:val="28"/>
          <w:szCs w:val="28"/>
        </w:rPr>
        <w:t>Class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</w:t>
      </w:r>
      <w:proofErr w:type="spellStart"/>
      <w:r w:rsidRPr="00256134">
        <w:rPr>
          <w:rFonts w:cstheme="minorHAnsi"/>
          <w:bCs/>
          <w:sz w:val="28"/>
          <w:szCs w:val="28"/>
        </w:rPr>
        <w:t>responsible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for </w:t>
      </w:r>
      <w:proofErr w:type="spellStart"/>
      <w:r w:rsidRPr="00256134">
        <w:rPr>
          <w:rFonts w:cstheme="minorHAnsi"/>
          <w:bCs/>
          <w:sz w:val="28"/>
          <w:szCs w:val="28"/>
        </w:rPr>
        <w:t>handling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</w:t>
      </w:r>
      <w:proofErr w:type="spellStart"/>
      <w:r w:rsidRPr="00256134">
        <w:rPr>
          <w:rFonts w:cstheme="minorHAnsi"/>
          <w:bCs/>
          <w:sz w:val="28"/>
          <w:szCs w:val="28"/>
        </w:rPr>
        <w:t>the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data </w:t>
      </w:r>
      <w:proofErr w:type="spellStart"/>
      <w:r w:rsidRPr="00256134">
        <w:rPr>
          <w:rFonts w:cstheme="minorHAnsi"/>
          <w:bCs/>
          <w:sz w:val="28"/>
          <w:szCs w:val="28"/>
        </w:rPr>
        <w:t>of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a game </w:t>
      </w:r>
      <w:proofErr w:type="spellStart"/>
      <w:r w:rsidRPr="00256134">
        <w:rPr>
          <w:rFonts w:cstheme="minorHAnsi"/>
          <w:bCs/>
          <w:sz w:val="28"/>
          <w:szCs w:val="28"/>
        </w:rPr>
        <w:t>know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as </w:t>
      </w:r>
      <w:proofErr w:type="spellStart"/>
      <w:r w:rsidRPr="00256134">
        <w:rPr>
          <w:rFonts w:cstheme="minorHAnsi"/>
          <w:bCs/>
          <w:sz w:val="28"/>
          <w:szCs w:val="28"/>
        </w:rPr>
        <w:t>identification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index, </w:t>
      </w:r>
      <w:proofErr w:type="spellStart"/>
      <w:r w:rsidRPr="00256134">
        <w:rPr>
          <w:rFonts w:cstheme="minorHAnsi"/>
          <w:bCs/>
          <w:sz w:val="28"/>
          <w:szCs w:val="28"/>
        </w:rPr>
        <w:t>name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, date. </w:t>
      </w:r>
      <w:proofErr w:type="spellStart"/>
      <w:r w:rsidRPr="00256134">
        <w:rPr>
          <w:rFonts w:cstheme="minorHAnsi"/>
          <w:bCs/>
          <w:sz w:val="28"/>
          <w:szCs w:val="28"/>
        </w:rPr>
        <w:t>Can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</w:t>
      </w:r>
      <w:proofErr w:type="gramStart"/>
      <w:r w:rsidRPr="00256134">
        <w:rPr>
          <w:rFonts w:cstheme="minorHAnsi"/>
          <w:bCs/>
          <w:sz w:val="28"/>
          <w:szCs w:val="28"/>
        </w:rPr>
        <w:t>delete</w:t>
      </w:r>
      <w:proofErr w:type="gramEnd"/>
      <w:r w:rsidRPr="00256134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256134">
        <w:rPr>
          <w:rFonts w:cstheme="minorHAnsi"/>
          <w:bCs/>
          <w:sz w:val="28"/>
          <w:szCs w:val="28"/>
        </w:rPr>
        <w:t>update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, delete data </w:t>
      </w:r>
      <w:proofErr w:type="spellStart"/>
      <w:r w:rsidRPr="00256134">
        <w:rPr>
          <w:rFonts w:cstheme="minorHAnsi"/>
          <w:bCs/>
          <w:sz w:val="28"/>
          <w:szCs w:val="28"/>
        </w:rPr>
        <w:t>and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</w:t>
      </w:r>
      <w:proofErr w:type="spellStart"/>
      <w:r w:rsidRPr="00256134">
        <w:rPr>
          <w:rFonts w:cstheme="minorHAnsi"/>
          <w:bCs/>
          <w:sz w:val="28"/>
          <w:szCs w:val="28"/>
        </w:rPr>
        <w:t>to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</w:t>
      </w:r>
      <w:proofErr w:type="spellStart"/>
      <w:r w:rsidRPr="00256134">
        <w:rPr>
          <w:rFonts w:cstheme="minorHAnsi"/>
          <w:bCs/>
          <w:sz w:val="28"/>
          <w:szCs w:val="28"/>
        </w:rPr>
        <w:t>update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</w:t>
      </w:r>
      <w:proofErr w:type="spellStart"/>
      <w:r w:rsidRPr="00256134">
        <w:rPr>
          <w:rFonts w:cstheme="minorHAnsi"/>
          <w:bCs/>
          <w:sz w:val="28"/>
          <w:szCs w:val="28"/>
        </w:rPr>
        <w:t>the</w:t>
      </w:r>
      <w:proofErr w:type="spellEnd"/>
      <w:r w:rsidRPr="00256134">
        <w:rPr>
          <w:rFonts w:cstheme="minorHAnsi"/>
          <w:bCs/>
          <w:sz w:val="28"/>
          <w:szCs w:val="28"/>
        </w:rPr>
        <w:t xml:space="preserve"> games.</w:t>
      </w:r>
    </w:p>
    <w:p w:rsidR="00256134" w:rsidRPr="00256134" w:rsidRDefault="00256134" w:rsidP="005224DD">
      <w:pPr>
        <w:pStyle w:val="SemEspaamento"/>
        <w:jc w:val="both"/>
        <w:rPr>
          <w:rFonts w:cstheme="minorHAnsi"/>
          <w:bCs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34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306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Vector responsible for s</w:t>
            </w:r>
            <w:r w:rsidR="001E688D">
              <w:rPr>
                <w:lang w:val="en-US"/>
              </w:rPr>
              <w:t xml:space="preserve">toring game data as </w:t>
            </w:r>
            <w:r w:rsidR="001E688D" w:rsidRPr="001E688D">
              <w:rPr>
                <w:lang w:val="en-US"/>
              </w:rPr>
              <w:t>audience</w:t>
            </w:r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 w:rsidRPr="00B3025F">
              <w:rPr>
                <w:lang w:val="en-US"/>
              </w:rPr>
              <w:t>Stores the number of spectators who watches the game</w:t>
            </w:r>
          </w:p>
        </w:tc>
        <w:tc>
          <w:tcPr>
            <w:tcW w:w="1843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32E87" w:rsidRPr="007A6E9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032E87" w:rsidRPr="007A6E9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032E87" w:rsidRPr="007A6E9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sectPr w:rsidR="00032E87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03" w:rsidRDefault="006D6C03" w:rsidP="004F2CD9">
      <w:pPr>
        <w:spacing w:after="0" w:line="240" w:lineRule="auto"/>
      </w:pPr>
      <w:r>
        <w:separator/>
      </w:r>
    </w:p>
  </w:endnote>
  <w:endnote w:type="continuationSeparator" w:id="0">
    <w:p w:rsidR="006D6C03" w:rsidRDefault="006D6C03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03" w:rsidRDefault="006D6C03" w:rsidP="004F2CD9">
      <w:pPr>
        <w:spacing w:after="0" w:line="240" w:lineRule="auto"/>
      </w:pPr>
      <w:r>
        <w:separator/>
      </w:r>
    </w:p>
  </w:footnote>
  <w:footnote w:type="continuationSeparator" w:id="0">
    <w:p w:rsidR="006D6C03" w:rsidRDefault="006D6C03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7E41D2D4" wp14:editId="3E420E8B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A5C14"/>
    <w:rsid w:val="000B702C"/>
    <w:rsid w:val="000D4560"/>
    <w:rsid w:val="000E563B"/>
    <w:rsid w:val="000F1C56"/>
    <w:rsid w:val="00115AB4"/>
    <w:rsid w:val="001163E6"/>
    <w:rsid w:val="00127C40"/>
    <w:rsid w:val="0013606E"/>
    <w:rsid w:val="00136589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56134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47B99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71E2"/>
    <w:rsid w:val="00667149"/>
    <w:rsid w:val="00671717"/>
    <w:rsid w:val="006765CF"/>
    <w:rsid w:val="00677A47"/>
    <w:rsid w:val="00690AD5"/>
    <w:rsid w:val="006A17C6"/>
    <w:rsid w:val="006C31D0"/>
    <w:rsid w:val="006D6760"/>
    <w:rsid w:val="006D6C03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77B20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6</cp:revision>
  <cp:lastPrinted>2014-04-01T04:00:00Z</cp:lastPrinted>
  <dcterms:created xsi:type="dcterms:W3CDTF">2014-04-11T13:53:00Z</dcterms:created>
  <dcterms:modified xsi:type="dcterms:W3CDTF">2014-04-11T22:34:00Z</dcterms:modified>
</cp:coreProperties>
</file>