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left"/>
      </w:pPr>
      <w:r>
        <w:rPr>
          <w:rFonts w:ascii="Times New Roman" w:hAnsi="Times New Roman"/>
          <w:b/>
          <w:color w:val="003366"/>
          <w:sz w:val="36"/>
        </w:rPr>
        <w:t>[TÊN DỰ ÁN] — TỪ ĐIỂN DỮ LIỆU &amp; MÔ HÌNH THỰC THỂ (DATA DICTIONARY &amp; DOMAIN MODEL)</w:t>
      </w:r>
    </w:p>
    <w:p>
      <w:pPr>
        <w:spacing w:before="80" w:after="120"/>
        <w:ind w:left="576"/>
      </w:pPr>
      <w:r>
        <w:rPr>
          <w:rFonts w:ascii="Times New Roman" w:hAnsi="Times New Roman"/>
          <w:i/>
          <w:color w:val="444444"/>
          <w:sz w:val="24"/>
        </w:rPr>
        <w:t>**Mã tài liệu**: `DOC-DATA-DICT-001`</w:t>
      </w:r>
    </w:p>
    <w:p>
      <w:pPr>
        <w:spacing w:before="80" w:after="120"/>
        <w:ind w:left="576"/>
      </w:pPr>
      <w:r>
        <w:rPr>
          <w:rFonts w:ascii="Times New Roman" w:hAnsi="Times New Roman"/>
          <w:i/>
          <w:color w:val="444444"/>
          <w:sz w:val="24"/>
        </w:rPr>
        <w:t>**Trạng thái**: Draft / In Review / Approved</w:t>
      </w:r>
    </w:p>
    <w:p>
      <w:pPr>
        <w:spacing w:before="80" w:after="120"/>
        <w:ind w:left="576"/>
      </w:pPr>
      <w:r>
        <w:rPr>
          <w:rFonts w:ascii="Times New Roman" w:hAnsi="Times New Roman"/>
          <w:i/>
          <w:color w:val="444444"/>
          <w:sz w:val="24"/>
        </w:rPr>
        <w:t>**Áp dụng chuẩn**: Bridging The Gap (Laura Brandenburg, CBAP) &amp; CSDL Doanh Nghiệp</w:t>
      </w:r>
    </w:p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1. THÔNG TIN TÀI LIỆU (DOCUMENT INFORMATION)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Trường Thông Tin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Giá Trị Chi Tiết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**Tên tài liệu (Document Title)**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Từ điển dữ liệu nghiệp vụ [Tên Dự Án]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**Phân hệ / Module**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[Tên phân hệ — Ví dụ: Khách hàng / Đơn hàng / Bồi thường]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**Người lập (Prepared By)**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[Họ tên - Business Analyst]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**Phiên bản (Version)**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1.0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**Ngày lập (Date)**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[YYYY-MM-DD]</w:t>
            </w:r>
          </w:p>
        </w:tc>
      </w:tr>
    </w:tbl>
    <w:p/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2. SƠ ĐỒ MỐI QUAN HỆ THỰC THỂ (ENTITY RELATIONSHIP DIAGRAM - ERD)</w:t>
      </w:r>
    </w:p>
    <w:p>
      <w:r>
        <w:rPr>
          <w:i/>
        </w:rPr>
        <w:t>[Hướng dẫn: Trực quan hóa cấu trúc dữ liệu và mối quan hệ 1-1, 1-N, N-N giữa các thực thể cốt lõi bằng khối mã Mermaid]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25588"/>
                <w:sz w:val="19"/>
              </w:rPr>
              <w:t>[MERMAID]</w:t>
            </w:r>
          </w:p>
          <w:p>
            <w:pPr>
              <w:spacing w:line="276" w:lineRule="auto" w:after="0"/>
            </w:pPr>
            <w:r>
              <w:rPr>
                <w:rFonts w:ascii="Consolas" w:hAnsi="Consolas"/>
                <w:color w:val="333333"/>
                <w:sz w:val="20"/>
              </w:rPr>
              <w:t>erDiagram</w:t>
              <w:br/>
              <w:t xml:space="preserve">    CUSTOMER ||--o{ CLAIM_FILE : submits</w:t>
              <w:br/>
              <w:t xml:space="preserve">    CLAIM_FILE ||--|{ CLAIM_ITEM : contains</w:t>
              <w:br/>
              <w:t xml:space="preserve">    CLAIM_FILE ||--o{ ATTACHED_DOCUMENT : includes</w:t>
              <w:br/>
              <w:t xml:space="preserve">    CLAIM_FILE ||--o{ AUDIT_LOG : tracks</w:t>
              <w:br/>
              <w:t xml:space="preserve">    </w:t>
              <w:br/>
              <w:t xml:space="preserve">    CUSTOMER {</w:t>
              <w:br/>
              <w:t xml:space="preserve">        string customer_id PK</w:t>
              <w:br/>
              <w:t xml:space="preserve">        string full_name</w:t>
              <w:br/>
              <w:t xml:space="preserve">        string id_number</w:t>
              <w:br/>
              <w:t xml:space="preserve">        string phone_number</w:t>
              <w:br/>
              <w:t xml:space="preserve">        string email</w:t>
              <w:br/>
              <w:t xml:space="preserve">    }</w:t>
              <w:br/>
              <w:t xml:space="preserve">    CLAIM_FILE {</w:t>
              <w:br/>
              <w:t xml:space="preserve">        string claim_id PK</w:t>
              <w:br/>
              <w:t xml:space="preserve">        string customer_id FK</w:t>
              <w:br/>
              <w:t xml:space="preserve">        datetime submission_date</w:t>
              <w:br/>
              <w:t xml:space="preserve">        decimal total_amount</w:t>
              <w:br/>
              <w:t xml:space="preserve">        string status</w:t>
              <w:br/>
              <w:t xml:space="preserve">    }</w:t>
              <w:br/>
              <w:t xml:space="preserve">    ATTACHED_DOCUMENT {</w:t>
              <w:br/>
              <w:t xml:space="preserve">        string document_id PK</w:t>
              <w:br/>
              <w:t xml:space="preserve">        string claim_id FK</w:t>
              <w:br/>
              <w:t xml:space="preserve">        string file_name</w:t>
              <w:br/>
              <w:t xml:space="preserve">        string file_url</w:t>
              <w:br/>
              <w:t xml:space="preserve">        datetime uploaded_at</w:t>
              <w:br/>
              <w:t xml:space="preserve">    }</w:t>
            </w:r>
          </w:p>
        </w:tc>
      </w:tr>
    </w:tbl>
    <w:p/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3. TỪ ĐIỂN THUỘC TÍNH DỮ LIỆU (DATA ATTRIBUTES MATRIX)</w:t>
      </w:r>
    </w:p>
    <w:p>
      <w:pPr>
        <w:spacing w:before="160" w:after="40"/>
      </w:pPr>
      <w:r>
        <w:rPr>
          <w:rFonts w:ascii="Times New Roman" w:hAnsi="Times New Roman"/>
          <w:b/>
          <w:color w:val="1F2A44"/>
          <w:sz w:val="27"/>
        </w:rPr>
        <w:t>Thực thể: `[TÊN THỰC THỂ — Ví dụ: CUSTOMER / HỒ SƠ KHÁCH HÀNG]`</w:t>
      </w:r>
    </w:p>
    <w:p>
      <w:r>
        <w:rPr>
          <w:i/>
        </w:rPr>
        <w:t>Mô tả: Lưu trữ thông tin định danh và hồ sơ cá nhân của khách hàng.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Tên Thuộc Tính (Logical Name)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Tên Trường CSDL (Physical Field)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Kiểu Dữ Liệu (Data Type)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Độ Dài (Length)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Bắt Buộc (Mandatory)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Ràng Buộc / Giá Trị Hợp Lệ (Validation Rules)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Quy Định Bảo Vệ &amp; Ghi Chú (Security &amp; Masking)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**Mã khách hàng**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`customer_id`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UUIDv7 / String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36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Có (PK)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Tự động sinh bởi hệ thống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Không che giấu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**Họ và tên**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`full_name`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Unicode String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150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Viết hoa chữ cái đầu, chỉ chứa chữ cái và khoảng trắng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Theo Nghị định 13/2023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**Số CCCD / Hộ chiếu**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`id_number`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Đúng 12 chữ số theo chuẩn CCCD Việt Nam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**Data Masking**: Che 4 số giữa (`1234****5678`) khi hiển thị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**Số điện thoại di động**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`phone_number`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Bắt đầu bằng 03, 05, 07, 08, 09 (10 chữ số)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**Data Masking**: Ẩn 3 số cuối (`0912***456`)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**Thư điện tử (Email)**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`email`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255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Không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Đúng cú pháp RFC 5322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Lưu trữ mã hóa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**Trạng thái tài khoản**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`status`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Enum String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`ACTIVE`, `PENDING_KYC`, `SUSPENDED`, `LOCKED`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Mặc định: `PENDING_KYC`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**Thời điểm tạo**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`created_at`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-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Múi giờ UTC+7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Ghi tự động tại biên</w:t>
            </w:r>
          </w:p>
        </w:tc>
      </w:tr>
    </w:tbl>
    <w:p/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4. QUY TẮC TOÀN VẸN &amp; TẬP GIÁ TRỊ TỰ ĐIỂN (LOOKUP TABLES &amp; ENUMS)</w:t>
      </w:r>
    </w:p>
    <w:p>
      <w:pPr>
        <w:spacing w:before="160" w:after="40"/>
      </w:pPr>
      <w:r>
        <w:rPr>
          <w:rFonts w:ascii="Times New Roman" w:hAnsi="Times New Roman"/>
          <w:b/>
          <w:color w:val="1F2A44"/>
          <w:sz w:val="27"/>
        </w:rPr>
        <w:t>Bảng Danh Mục: `[Tên Bảng Danh Mục — Ví dụ: LOẠI CHỨNG TỪ / DOCUMENT_TYPE]`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Mã (Code)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Tên Hiển Thị (Display Name)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Diễn Giải Nghiệp Vụ (Description)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Trạng Thái (Active)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`CCCD_FRONT`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Mặt trước CCCD gắn chip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Ảnh chụp rõ nét mặt trước thẻ căn cước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`CCCD_BACK`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Mặt sau CCCD gắn chip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Ảnh chụp rõ chip điện tử và vân tay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`DAMAGE_IMG`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Ảnh hiện trường tổn thất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Ảnh chụp hiện trường tai nạn / thiệt hại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`INVOICE_PDF`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Hóa đơn viện phí / sửa chữa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Hóa đơn điện tử VAT chuẩn Nghị định 123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</w:tr>
    </w:tbl>
    <w:p/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5. RANH GIỚI BẢO MẬT &amp; VÒNG ĐỜI DỮ LIỆU (DATA GOVERNANCE &amp; LIFECYCLE)</w:t>
      </w:r>
    </w:p>
    <w:p>
      <w:pPr>
        <w:pStyle w:val="ListNumber"/>
        <w:spacing w:after="40" w:line="300" w:lineRule="auto"/>
      </w:pPr>
      <w:r>
        <w:rPr>
          <w:b/>
        </w:rPr>
        <w:t>Chính sách lưu vết và bất biến (Audit &amp; Immutability)</w:t>
      </w:r>
      <w:r>
        <w:t>:</w:t>
      </w:r>
    </w:p>
    <w:p>
      <w:pPr>
        <w:pStyle w:val="ListBullet"/>
        <w:spacing w:after="40" w:line="300" w:lineRule="auto"/>
      </w:pPr>
      <w:r>
        <w:t>Các trường tài chính (`amount`, `payment_status`) không được phép cập nhật trực tiếp mà phải qua giao dịch bù trừ.</w:t>
      </w:r>
    </w:p>
    <w:p>
      <w:pPr>
        <w:pStyle w:val="ListNumber"/>
        <w:spacing w:after="40" w:line="300" w:lineRule="auto"/>
      </w:pPr>
      <w:r>
        <w:rPr>
          <w:b/>
        </w:rPr>
        <w:t>Quyền xóa và thu hồi theo Nghị định 13/2023/NĐ-CP (Right to Erasure)</w:t>
      </w:r>
      <w:r>
        <w:t>:</w:t>
      </w:r>
    </w:p>
    <w:p>
      <w:pPr>
        <w:pStyle w:val="ListBullet"/>
        <w:spacing w:after="40" w:line="300" w:lineRule="auto"/>
      </w:pPr>
      <w:r>
        <w:t>Khi người dùng gửi yêu cầu hủy tài khoản, các trường dữ liệu định danh (`full_name`, `phone_number`, `id_number`) được làm sạch hoặc ẩn danh hóa (`Anonymized`), chỉ giữ lại mã định danh vô danh phục vụ báo cáo tài chính/kiểm toán.</w:t>
      </w:r>
    </w:p>
    <w:p>
      <w:pPr>
        <w:pStyle w:val="ListNumber"/>
        <w:spacing w:after="40" w:line="300" w:lineRule="auto"/>
      </w:pPr>
      <w:r>
        <w:rPr>
          <w:b/>
        </w:rPr>
        <w:t>Quy định sao lưu và thời gian lưu trữ (Data Retention)</w:t>
      </w:r>
      <w:r>
        <w:t>:</w:t>
      </w:r>
    </w:p>
    <w:p>
      <w:pPr>
        <w:pStyle w:val="ListBullet"/>
        <w:spacing w:after="40" w:line="300" w:lineRule="auto"/>
      </w:pPr>
      <w:r>
        <w:t>Hồ sơ giao dịch và nhật ký kiểm toán lưu giữ tối thiểu 05 năm theo Luật Kế toán và quy định của Ngân hàng Nhà nước.</w:t>
      </w:r>
    </w:p>
    <w:sectPr w:rsidR="00FC693F" w:rsidRPr="0006063C" w:rsidSect="00034616">
      <w:pgSz w:w="11909" w:h="16834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/>
      <w:color w:val="222222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