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left"/>
      </w:pPr>
      <w:r>
        <w:rPr>
          <w:rFonts w:ascii="Times New Roman" w:hAnsi="Times New Roman"/>
          <w:b/>
          <w:color w:val="003366"/>
          <w:sz w:val="36"/>
        </w:rPr>
        <w:t>ĐẶC TẢ USE CASE: [ĐỘNG TỪ + DANH TỪ]</w:t>
      </w:r>
    </w:p>
    <w:p>
      <w:pPr>
        <w:spacing w:before="80" w:after="120"/>
        <w:ind w:left="576"/>
      </w:pPr>
      <w:r>
        <w:rPr>
          <w:rFonts w:ascii="Times New Roman" w:hAnsi="Times New Roman"/>
          <w:i/>
          <w:color w:val="444444"/>
          <w:sz w:val="24"/>
        </w:rPr>
        <w:t>**Mã Use Case**: `UC-001`</w:t>
      </w:r>
    </w:p>
    <w:p>
      <w:pPr>
        <w:spacing w:before="80" w:after="120"/>
        <w:ind w:left="576"/>
      </w:pPr>
      <w:r>
        <w:rPr>
          <w:rFonts w:ascii="Times New Roman" w:hAnsi="Times New Roman"/>
          <w:i/>
          <w:color w:val="444444"/>
          <w:sz w:val="24"/>
        </w:rPr>
        <w:t>**Trạng thái**: [Draft / In Review / Approved]</w:t>
      </w:r>
    </w:p>
    <w:p>
      <w:pPr>
        <w:spacing w:before="80" w:after="120"/>
        <w:ind w:left="576"/>
      </w:pPr>
      <w:r>
        <w:rPr>
          <w:rFonts w:ascii="Times New Roman" w:hAnsi="Times New Roman"/>
          <w:i/>
          <w:color w:val="444444"/>
          <w:sz w:val="24"/>
        </w:rPr>
        <w:t>**Áp dụng chuẩn**: Bridging The Gap kết hợp Agile Gherkin Criteria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1. THÔNG TIN USE CASE (DOCUMENT INFORMATION)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Trường Thông Tin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Giá Trị Chi Tiết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**Tiêu đề (Use Case Title)**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[Động từ + Danh từ — Ví dụ: Đăng Ký Yêu Cầu Bồi Thường]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**Người phụ trách (Document Owner)**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[Họ tên - Business Analyst]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**Phiên bản (Version)**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1.0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**Trạng thái (Status)**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[Draft / Approved]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**Ngày cập nhật (Date)**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[YYYY-MM-DD]</w:t>
            </w:r>
          </w:p>
        </w:tc>
      </w:tr>
    </w:tbl>
    <w:p/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2. MÔ TẢ TÓM TẮT (BRIEF DESCRIPTION)</w:t>
      </w:r>
    </w:p>
    <w:p>
      <w:r>
        <w:rPr>
          <w:i/>
        </w:rPr>
        <w:t>[Hướng dẫn: 1 - 2 câu tóm tắt mục tiêu, bắt buộc dùng câu cú pháp chuẩn]</w:t>
      </w:r>
    </w:p>
    <w:p>
      <w:pPr>
        <w:spacing w:before="80" w:after="120"/>
        <w:ind w:left="576"/>
      </w:pPr>
      <w:r>
        <w:rPr>
          <w:rFonts w:ascii="Times New Roman" w:hAnsi="Times New Roman"/>
          <w:i/>
          <w:color w:val="444444"/>
          <w:sz w:val="24"/>
        </w:rPr>
        <w:t>"Use Case này mô tả quá trình tương tác giữa [Actor chính] và [Hệ thống] nhằm [Đạt mục tiêu cụ thể].</w:t>
      </w:r>
    </w:p>
    <w:p>
      <w:pPr>
        <w:spacing w:before="80" w:after="120"/>
        <w:ind w:left="576"/>
      </w:pPr>
      <w:r>
        <w:rPr>
          <w:rFonts w:ascii="Times New Roman" w:hAnsi="Times New Roman"/>
          <w:i/>
          <w:color w:val="444444"/>
          <w:sz w:val="24"/>
        </w:rPr>
        <w:t>**Quá trình bắt đầu khi** [Mô tả sự kiện kích hoạt / Người dùng chọn chức năng...] **và kết thúc khi** [Hệ thống xác nhận hoàn tất thành công]."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3. CÁC TÁC NHÂN LIÊN QUAN (ACTORS)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Nhóm Tác Nhân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Tên Tác Nhân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Vai Trò &amp; Trách Nhiệm Trong Use Case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**Tác nhân chính (Primary Actor)**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[Người dùng cuối / Khách hàng]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Người trực tiếp thao tác và hưởng lợi từ Use Case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**Tác nhân phụ (Secondary Actor)**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[Nhân viên CSKH / Giám định viên]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Người hỗ trợ hoặc tiếp nhận xử lý phía sau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**Tác nhân hệ thống (System Actor)**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[Payment Gateway / Cloud Storage]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Hệ thống bên ngoài được gọi trong quá trình xử lý</w:t>
            </w:r>
          </w:p>
        </w:tc>
      </w:tr>
    </w:tbl>
    <w:p/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4. TIỀN ĐIỀU KIỆN (PRE-CONDITIONS)</w:t>
      </w:r>
    </w:p>
    <w:p>
      <w:r>
        <w:rPr>
          <w:i/>
        </w:rPr>
        <w:t>[Hướng dẫn: Những trạng thái bắt buộc phải đúng trước khi Use Case bắt đầu]</w:t>
      </w:r>
    </w:p>
    <w:p>
      <w:pPr>
        <w:pStyle w:val="ListNumber"/>
        <w:spacing w:after="40" w:line="300" w:lineRule="auto"/>
      </w:pPr>
      <w:r>
        <w:t>Người dùng đã đăng nhập vào hệ thống với tài khoản hợp lệ.</w:t>
      </w:r>
    </w:p>
    <w:p>
      <w:pPr>
        <w:pStyle w:val="ListNumber"/>
        <w:spacing w:after="40" w:line="300" w:lineRule="auto"/>
      </w:pPr>
      <w:r>
        <w:t>Hồ sơ / giao dịch liên quan đang ở trạng thái cho phép thao tác [Trạng thái].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5. LUỒNG THAO TÁC CHUẨN (BASIC FLOW / HAPPY PATH)</w:t>
      </w:r>
    </w:p>
    <w:p>
      <w:r>
        <w:rPr>
          <w:i/>
        </w:rPr>
        <w:t>[Hướng dẫn: Trình tự các bước tương tác lý tưởng diễn ra thuận lợi, đánh số từ 1 đến hết. Mỗi bước bắt đầu bằng một Actor rõ ràng]</w:t>
      </w:r>
    </w:p>
    <w:p>
      <w:pPr>
        <w:pStyle w:val="ListNumber"/>
        <w:spacing w:after="40" w:line="300" w:lineRule="auto"/>
      </w:pPr>
      <w:r>
        <w:rPr>
          <w:b/>
        </w:rPr>
        <w:t>Người dùng</w:t>
      </w:r>
      <w:r>
        <w:t>: Chọn chức năng [Tên chức năng] trên giao diện.</w:t>
      </w:r>
    </w:p>
    <w:p>
      <w:pPr>
        <w:pStyle w:val="ListNumber"/>
        <w:spacing w:after="40" w:line="300" w:lineRule="auto"/>
      </w:pPr>
      <w:r>
        <w:rPr>
          <w:b/>
        </w:rPr>
        <w:t>Hệ thống</w:t>
      </w:r>
      <w:r>
        <w:t>: Hiển thị màn hình nhập thông tin kèm các trường dữ liệu bắt buộc.</w:t>
      </w:r>
    </w:p>
    <w:p>
      <w:pPr>
        <w:pStyle w:val="ListNumber"/>
        <w:spacing w:after="40" w:line="300" w:lineRule="auto"/>
      </w:pPr>
      <w:r>
        <w:rPr>
          <w:b/>
        </w:rPr>
        <w:t>Người dùng</w:t>
      </w:r>
      <w:r>
        <w:t>: Điền đầy đủ thông tin vào biểu mẫu và bấm nút [Hành động / Xác nhận].</w:t>
      </w:r>
    </w:p>
    <w:p>
      <w:pPr>
        <w:pStyle w:val="ListNumber"/>
        <w:spacing w:after="40" w:line="300" w:lineRule="auto"/>
      </w:pPr>
      <w:r>
        <w:rPr>
          <w:b/>
        </w:rPr>
        <w:t>Hệ thống</w:t>
      </w:r>
      <w:r>
        <w:t>: Kiểm tra tính hợp lệ của dữ liệu đầu vào theo quy tắc `BR-01`.</w:t>
      </w:r>
    </w:p>
    <w:p>
      <w:pPr>
        <w:pStyle w:val="ListNumber"/>
        <w:spacing w:after="40" w:line="300" w:lineRule="auto"/>
      </w:pPr>
      <w:r>
        <w:rPr>
          <w:b/>
        </w:rPr>
        <w:t>Hệ thống</w:t>
      </w:r>
      <w:r>
        <w:t>: Thực hiện lưu trữ bản ghi vào cơ sở dữ liệu và gửi thông báo xác nhận.</w:t>
      </w:r>
    </w:p>
    <w:p>
      <w:pPr>
        <w:pStyle w:val="ListNumber"/>
        <w:spacing w:after="40" w:line="300" w:lineRule="auto"/>
      </w:pPr>
      <w:r>
        <w:rPr>
          <w:b/>
        </w:rPr>
        <w:t>Hệ thống</w:t>
      </w:r>
      <w:r>
        <w:t>: Hiển thị thông báo thành công và chuyển hướng người dùng về [Màn hình đích].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6. CÁC LUỒNG RẼ NHÁNH VÀ NGOẠI LỆ (ALTERNATE &amp; EXCEPTION FLOWS)</w:t>
      </w:r>
    </w:p>
    <w:p>
      <w:pPr>
        <w:spacing w:before="160" w:after="40"/>
      </w:pPr>
      <w:r>
        <w:rPr>
          <w:rFonts w:ascii="Times New Roman" w:hAnsi="Times New Roman"/>
          <w:b/>
          <w:color w:val="1F2A44"/>
          <w:sz w:val="27"/>
        </w:rPr>
        <w:t>Luồng Rẽ Nhánh Thay Thế (Alternate Flows)</w:t>
      </w:r>
    </w:p>
    <w:p>
      <w:pPr>
        <w:pStyle w:val="ListBullet"/>
        <w:spacing w:after="40" w:line="300" w:lineRule="auto"/>
      </w:pPr>
      <w:r>
        <w:rPr>
          <w:b/>
        </w:rPr>
        <w:t>3a. Người dùng chọn phương thức thay thế</w:t>
      </w:r>
      <w:r>
        <w:t>:</w:t>
      </w:r>
    </w:p>
    <w:p>
      <w:pPr>
        <w:pStyle w:val="ListNumber"/>
        <w:spacing w:after="40" w:line="300" w:lineRule="auto"/>
      </w:pPr>
      <w:r>
        <w:t>Tại Bước 3, người dùng chọn tải lên từ [Nguồn thay thế khác].</w:t>
      </w:r>
    </w:p>
    <w:p>
      <w:pPr>
        <w:pStyle w:val="ListNumber"/>
        <w:spacing w:after="40" w:line="300" w:lineRule="auto"/>
      </w:pPr>
      <w:r>
        <w:t>Hệ thống mở cửa sổ tương ứng.</w:t>
      </w:r>
    </w:p>
    <w:p>
      <w:pPr>
        <w:pStyle w:val="ListNumber"/>
        <w:spacing w:after="40" w:line="300" w:lineRule="auto"/>
      </w:pPr>
      <w:r>
        <w:t xml:space="preserve">Người dùng hoàn tất việc chọn và </w:t>
      </w:r>
      <w:r>
        <w:rPr>
          <w:b/>
        </w:rPr>
        <w:t>quay trở lại Bước 4 của Basic Flow</w:t>
      </w:r>
      <w:r>
        <w:t>.</w:t>
      </w:r>
    </w:p>
    <w:p>
      <w:pPr>
        <w:spacing w:before="160" w:after="40"/>
      </w:pPr>
      <w:r>
        <w:rPr>
          <w:rFonts w:ascii="Times New Roman" w:hAnsi="Times New Roman"/>
          <w:b/>
          <w:color w:val="1F2A44"/>
          <w:sz w:val="27"/>
        </w:rPr>
        <w:t>Luồng Ngoại Lệ &amp; Xử Lý Lỗi (Exception Flows)</w:t>
      </w:r>
    </w:p>
    <w:p>
      <w:pPr>
        <w:pStyle w:val="ListBullet"/>
        <w:spacing w:after="40" w:line="300" w:lineRule="auto"/>
      </w:pPr>
      <w:r>
        <w:rPr>
          <w:b/>
        </w:rPr>
        <w:t>4a. Dữ liệu nhập không hợp lệ hoặc thiếu trường bắt buộc</w:t>
      </w:r>
      <w:r>
        <w:t>:</w:t>
      </w:r>
    </w:p>
    <w:p>
      <w:pPr>
        <w:pStyle w:val="ListNumber"/>
        <w:spacing w:after="40" w:line="300" w:lineRule="auto"/>
      </w:pPr>
      <w:r>
        <w:t>Tại Bước 4, hệ thống phát hiện trường [Tên trường] bị để trống hoặc sai định dạng.</w:t>
      </w:r>
    </w:p>
    <w:p>
      <w:pPr>
        <w:pStyle w:val="ListNumber"/>
        <w:spacing w:after="40" w:line="300" w:lineRule="auto"/>
      </w:pPr>
      <w:r>
        <w:t>Hệ thống bôi đỏ trường lỗi và hiển thị thông báo chi tiết: "[Thông báo lỗi cụ thể]".</w:t>
      </w:r>
    </w:p>
    <w:p>
      <w:pPr>
        <w:pStyle w:val="ListNumber"/>
        <w:spacing w:after="40" w:line="300" w:lineRule="auto"/>
      </w:pPr>
      <w:r>
        <w:t xml:space="preserve">Hệ thống giữ nguyên các dữ liệu hợp lệ đã nhập, người dùng sửa lại và </w:t>
      </w:r>
      <w:r>
        <w:rPr>
          <w:b/>
        </w:rPr>
        <w:t>quay lại Bước 3 của Basic Flow</w:t>
      </w:r>
      <w:r>
        <w:t>.</w:t>
      </w:r>
    </w:p>
    <w:p>
      <w:pPr>
        <w:pStyle w:val="ListBullet"/>
        <w:spacing w:after="40" w:line="300" w:lineRule="auto"/>
      </w:pPr>
      <w:r>
        <w:rPr>
          <w:b/>
        </w:rPr>
        <w:t>4b. Lỗi kết nối dịch vụ ngoại vi / Mất mạng</w:t>
      </w:r>
      <w:r>
        <w:t>:</w:t>
      </w:r>
    </w:p>
    <w:p>
      <w:pPr>
        <w:pStyle w:val="ListNumber"/>
        <w:spacing w:after="40" w:line="300" w:lineRule="auto"/>
      </w:pPr>
      <w:r>
        <w:t>Tại Bước 4, hệ thống không thể kết nối tới [Hệ thống ngoại vi].</w:t>
      </w:r>
    </w:p>
    <w:p>
      <w:pPr>
        <w:pStyle w:val="ListNumber"/>
        <w:spacing w:after="40" w:line="300" w:lineRule="auto"/>
      </w:pPr>
      <w:r>
        <w:t>Hệ thống tự động retry 3 lần; nếu vẫn lỗi thì ghi log `ERR_GATEWAY_TIMEOUT`.</w:t>
      </w:r>
    </w:p>
    <w:p>
      <w:pPr>
        <w:pStyle w:val="ListNumber"/>
        <w:spacing w:after="40" w:line="300" w:lineRule="auto"/>
      </w:pPr>
      <w:r>
        <w:t>Hiển thị thông báo: "Hệ thống đang bận, vui lòng thử lại sau ít phút".</w:t>
      </w:r>
    </w:p>
    <w:p>
      <w:pPr>
        <w:pStyle w:val="ListNumber"/>
        <w:spacing w:after="40" w:line="300" w:lineRule="auto"/>
      </w:pPr>
      <w:r>
        <w:t>Use Case kết thúc thất bại; không lưu trữ dữ liệu rác.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7. HẬU ĐIỀU KIỆN (POST-CONDITIONS)</w:t>
      </w:r>
    </w:p>
    <w:p>
      <w:r>
        <w:rPr>
          <w:i/>
        </w:rPr>
        <w:t>[Hướng dẫn: Trạng thái bắt buộc đạt được sau khi luồng hoàn thành]</w:t>
      </w:r>
    </w:p>
    <w:p>
      <w:pPr>
        <w:pStyle w:val="ListNumber"/>
        <w:spacing w:after="40" w:line="300" w:lineRule="auto"/>
      </w:pPr>
      <w:r>
        <w:t>Bản ghi mới được tạo trong cơ sở dữ liệu với trạng thái `[Trạng thái mới]`.</w:t>
      </w:r>
    </w:p>
    <w:p>
      <w:pPr>
        <w:pStyle w:val="ListNumber"/>
        <w:spacing w:after="40" w:line="300" w:lineRule="auto"/>
      </w:pPr>
      <w:r>
        <w:t>Hệ thống gửi email / thông báo xác nhận tự động tới người dùng.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8. YÊU CẦU BỔ TRỢ &amp; QUY TẮC NGHIỆP VỤ (SUPPLEMENTAL REQUIREMENTS)</w:t>
      </w:r>
    </w:p>
    <w:p>
      <w:pPr>
        <w:spacing w:before="160" w:after="40"/>
      </w:pPr>
      <w:r>
        <w:rPr>
          <w:rFonts w:ascii="Times New Roman" w:hAnsi="Times New Roman"/>
          <w:b/>
          <w:color w:val="1F2A44"/>
          <w:sz w:val="27"/>
        </w:rPr>
        <w:t>Quy Tắc Nghiệp Vụ Riêng</w:t>
      </w:r>
    </w:p>
    <w:p>
      <w:pPr>
        <w:pStyle w:val="ListBullet"/>
        <w:spacing w:after="40" w:line="300" w:lineRule="auto"/>
      </w:pPr>
      <w:r>
        <w:rPr>
          <w:b/>
        </w:rPr>
        <w:t>BR-UC-01</w:t>
      </w:r>
      <w:r>
        <w:t>: Tệp đính kèm không được vượt quá 10MB và chỉ hỗ trợ định dạng `.pdf, .jpg, .png`.</w:t>
      </w:r>
    </w:p>
    <w:p>
      <w:pPr>
        <w:spacing w:before="160" w:after="40"/>
      </w:pPr>
      <w:r>
        <w:rPr>
          <w:rFonts w:ascii="Times New Roman" w:hAnsi="Times New Roman"/>
          <w:b/>
          <w:color w:val="1F2A44"/>
          <w:sz w:val="27"/>
        </w:rPr>
        <w:t>Yêu Cầu Phi Chức Năng (Non-Functional Requirements)</w:t>
      </w:r>
    </w:p>
    <w:p>
      <w:pPr>
        <w:pStyle w:val="ListBullet"/>
        <w:spacing w:after="40" w:line="300" w:lineRule="auto"/>
      </w:pPr>
      <w:r>
        <w:rPr>
          <w:b/>
        </w:rPr>
        <w:t>Hiệu năng (Performance)</w:t>
      </w:r>
      <w:r>
        <w:t>: Thời gian phản hồi xử lý biểu mẫu không vượt quá 2.0 giây.</w:t>
      </w:r>
    </w:p>
    <w:p>
      <w:pPr>
        <w:pStyle w:val="ListBullet"/>
        <w:spacing w:after="40" w:line="300" w:lineRule="auto"/>
      </w:pPr>
      <w:r>
        <w:rPr>
          <w:b/>
        </w:rPr>
        <w:t>Bảo mật (Security)</w:t>
      </w:r>
      <w:r>
        <w:t>: Toàn bộ dữ liệu truyền tải phải được mã hóa qua TLS 1.3.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9. MỞ RỘNG AGILE: USER STORIES &amp; TIÊU CHUẨN NGHIỆM THU GHERKIN</w:t>
      </w:r>
    </w:p>
    <w:p>
      <w:pPr>
        <w:spacing w:before="160" w:after="40"/>
      </w:pPr>
      <w:r>
        <w:rPr>
          <w:rFonts w:ascii="Times New Roman" w:hAnsi="Times New Roman"/>
          <w:b/>
          <w:color w:val="1F2A44"/>
          <w:sz w:val="27"/>
        </w:rPr>
        <w:t>User 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25588"/>
                <w:sz w:val="19"/>
              </w:rPr>
              <w:t>[TEXT]</w:t>
            </w:r>
          </w:p>
          <w:p>
            <w:pPr>
              <w:spacing w:line="276" w:lineRule="auto" w:after="0"/>
            </w:pPr>
            <w:r>
              <w:rPr>
                <w:rFonts w:ascii="Consolas" w:hAnsi="Consolas"/>
                <w:color w:val="333333"/>
                <w:sz w:val="20"/>
              </w:rPr>
              <w:t>Title: US-[Mã] — [Tên tính năng ngắn gọn]</w:t>
              <w:br/>
              <w:br/>
              <w:t>Là một (As a): [Vai trò tác nhân chính]</w:t>
              <w:br/>
              <w:t>Tôi muốn (I want): [Thực hiện hành động gì]</w:t>
              <w:br/>
              <w:t>Để (So that): [Đạt được lợi ích gì cho công việc / trải nghiệm]</w:t>
            </w:r>
          </w:p>
        </w:tc>
      </w:tr>
    </w:tbl>
    <w:p/>
    <w:p>
      <w:pPr>
        <w:spacing w:before="160" w:after="40"/>
      </w:pPr>
      <w:r>
        <w:rPr>
          <w:rFonts w:ascii="Times New Roman" w:hAnsi="Times New Roman"/>
          <w:b/>
          <w:color w:val="1F2A44"/>
          <w:sz w:val="27"/>
        </w:rPr>
        <w:t>Kịch Bản Nghiệm Thu (Acceptance Criteria - Gherkin Syntax)</w:t>
      </w:r>
    </w:p>
    <w:p>
      <w:r>
        <w:t>#### Kịch bản 1: Thực hiện thành công (Happy Path)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25588"/>
                <w:sz w:val="19"/>
              </w:rPr>
              <w:t>[GHERKIN]</w:t>
            </w:r>
          </w:p>
          <w:p>
            <w:pPr>
              <w:spacing w:line="276" w:lineRule="auto" w:after="0"/>
            </w:pPr>
            <w:r>
              <w:rPr>
                <w:rFonts w:ascii="Consolas" w:hAnsi="Consolas"/>
                <w:color w:val="333333"/>
                <w:sz w:val="20"/>
              </w:rPr>
              <w:t>Scenario: Người dùng thao tác thành công với dữ liệu hợp lệ</w:t>
              <w:br/>
              <w:t xml:space="preserve">  Given Người dùng đang ở màn hình [Tên màn hình] và đã điền đủ thông tin</w:t>
              <w:br/>
              <w:t xml:space="preserve">  When Người dùng bấm nút "Xác nhận"</w:t>
              <w:br/>
              <w:t xml:space="preserve">  Then Hệ thống sẽ lưu dữ liệu và trả về thông báo "Thao tác thành công"</w:t>
              <w:br/>
              <w:t xml:space="preserve">  And Trạng thái giao dịch được cập nhật thành "HOAN_TAT"</w:t>
            </w:r>
          </w:p>
        </w:tc>
      </w:tr>
    </w:tbl>
    <w:p/>
    <w:p>
      <w:r>
        <w:t>#### Kịch bản 2: Xử lý lỗi đầu vào (Exception Flow)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25588"/>
                <w:sz w:val="19"/>
              </w:rPr>
              <w:t>[GHERKIN]</w:t>
            </w:r>
          </w:p>
          <w:p>
            <w:pPr>
              <w:spacing w:line="276" w:lineRule="auto" w:after="0"/>
            </w:pPr>
            <w:r>
              <w:rPr>
                <w:rFonts w:ascii="Consolas" w:hAnsi="Consolas"/>
                <w:color w:val="333333"/>
                <w:sz w:val="20"/>
              </w:rPr>
              <w:t>Scenario: Người dùng gửi biểu mẫu thiếu thông tin bắt buộc</w:t>
              <w:br/>
              <w:t xml:space="preserve">  Given Người dùng để trống trường "[Tên trường bắt buộc]"</w:t>
              <w:br/>
              <w:t xml:space="preserve">  When Người dùng bấm nút "Xác nhận"</w:t>
              <w:br/>
              <w:t xml:space="preserve">  Then Hệ thống sẽ không gửi dữ liệu đi</w:t>
              <w:br/>
              <w:t xml:space="preserve">  And Hiển thị thông báo lỗi: "Vui lòng nhập đầy đủ thông tin [Tên trường]"</w:t>
            </w:r>
          </w:p>
        </w:tc>
      </w:tr>
    </w:tbl>
    <w:p/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10. SƠ ĐỒ TUẦN TỰ TRỰC QUAN (MERMAID SEQUENCE DIAGRAM)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25588"/>
                <w:sz w:val="19"/>
              </w:rPr>
              <w:t>[MERMAID]</w:t>
            </w:r>
          </w:p>
          <w:p>
            <w:pPr>
              <w:spacing w:line="276" w:lineRule="auto" w:after="0"/>
            </w:pPr>
            <w:r>
              <w:rPr>
                <w:rFonts w:ascii="Consolas" w:hAnsi="Consolas"/>
                <w:color w:val="333333"/>
                <w:sz w:val="20"/>
              </w:rPr>
              <w:t>sequenceDiagram</w:t>
              <w:br/>
              <w:t xml:space="preserve">    autonumber</w:t>
              <w:br/>
              <w:t xml:space="preserve">    actor User as [Tác Nhân Chính]</w:t>
              <w:br/>
              <w:t xml:space="preserve">    participant UI as [Giao Diện Người Dùng]</w:t>
              <w:br/>
              <w:t xml:space="preserve">    participant Server as [Máy Chủ Ứng Dụng]</w:t>
              <w:br/>
              <w:t xml:space="preserve">    participant DB as [Cơ Sở Dữ Liệu]</w:t>
              <w:br/>
              <w:br/>
              <w:t xml:space="preserve">    User-&gt;&gt;UI: Chọn chức năng &amp; Điền biểu mẫu</w:t>
              <w:br/>
              <w:t xml:space="preserve">    UI-&gt;&gt;Server: Gửi dữ liệu yêu cầu</w:t>
              <w:br/>
              <w:t xml:space="preserve">    Server-&gt;&gt;Server: Thẩm định quy tắc nghiệp vụ</w:t>
              <w:br/>
              <w:t xml:space="preserve">    alt Dữ liệu hợp lệ</w:t>
              <w:br/>
              <w:t xml:space="preserve">        Server-&gt;&gt;DB: Lưu trữ bản ghi</w:t>
              <w:br/>
              <w:t xml:space="preserve">        DB--&gt;&gt;Server: Xác nhận lưu thành công</w:t>
              <w:br/>
              <w:t xml:space="preserve">        Server--&gt;&gt;UI: Trả về kết quả thành công</w:t>
              <w:br/>
              <w:t xml:space="preserve">        UI--&gt;&gt;User: Hiển thị thông báo hoàn tất</w:t>
              <w:br/>
              <w:t xml:space="preserve">    else Dữ liệu không hợp lệ</w:t>
              <w:br/>
              <w:t xml:space="preserve">        Server--&gt;&gt;UI: Trả về mã lỗi &amp; Chi tiết trường sai</w:t>
              <w:br/>
              <w:t xml:space="preserve">        UI--&gt;&gt;User: Báo lỗi và yêu cầu điền lại</w:t>
              <w:br/>
              <w:t xml:space="preserve">    end</w:t>
            </w:r>
          </w:p>
        </w:tc>
      </w:tr>
    </w:tbl>
    <w:p/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11. LỊCH SỬ SỬA ĐỔI (REVISION HISTORY)</w:t>
      </w:r>
    </w:p>
    <w:sectPr w:rsidR="00FC693F" w:rsidRPr="0006063C" w:rsidSect="00034616"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/>
      <w:color w:val="2222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