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D92" w:rsidRPr="00310D92" w:rsidRDefault="00310D92" w:rsidP="00310D92">
      <w:pPr>
        <w:spacing w:line="240" w:lineRule="auto"/>
        <w:outlineLvl w:val="1"/>
        <w:rPr>
          <w:rFonts w:ascii="Arial" w:eastAsia="Times New Roman" w:hAnsi="Arial" w:cs="Arial"/>
          <w:b/>
          <w:bCs/>
          <w:color w:val="333333"/>
          <w:sz w:val="36"/>
          <w:szCs w:val="36"/>
          <w:lang w:eastAsia="ru-RU"/>
        </w:rPr>
      </w:pPr>
      <w:r w:rsidRPr="00310D92">
        <w:rPr>
          <w:rFonts w:ascii="Arial" w:eastAsia="Times New Roman" w:hAnsi="Arial" w:cs="Arial"/>
          <w:b/>
          <w:bCs/>
          <w:color w:val="333333"/>
          <w:sz w:val="36"/>
          <w:szCs w:val="36"/>
          <w:lang w:eastAsia="ru-RU"/>
        </w:rPr>
        <w:t>Назначение документа</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Документ предназначен для стандартизации основных приемов разработки и оформления печатных плат в САПР Altium Designer. Данное соглашение следует в обязательном порядке применять при разработке новых плат.</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Основными целями соглашения являются:</w:t>
      </w:r>
    </w:p>
    <w:p w:rsidR="00310D92" w:rsidRPr="00310D92" w:rsidRDefault="00310D92" w:rsidP="00310D92">
      <w:pPr>
        <w:numPr>
          <w:ilvl w:val="0"/>
          <w:numId w:val="1"/>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минимизация количества ошибок, допускаемых при разработке плат;</w:t>
      </w:r>
    </w:p>
    <w:p w:rsidR="00310D92" w:rsidRPr="00310D92" w:rsidRDefault="00310D92" w:rsidP="00310D92">
      <w:pPr>
        <w:numPr>
          <w:ilvl w:val="0"/>
          <w:numId w:val="1"/>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стандартизация: возможность применения единого подхода при проверке плат разных разработчиков, оформлении документации на них, сопровождении.</w:t>
      </w:r>
    </w:p>
    <w:p w:rsidR="00310D92" w:rsidRPr="00310D92" w:rsidRDefault="00310D92" w:rsidP="00310D92">
      <w:pPr>
        <w:numPr>
          <w:ilvl w:val="0"/>
          <w:numId w:val="1"/>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возможность быстрого и корректного использования файлов проекта при отладке готовых печатных плат.</w:t>
      </w:r>
    </w:p>
    <w:p w:rsidR="00310D92" w:rsidRPr="00310D92" w:rsidRDefault="00310D92" w:rsidP="00310D92">
      <w:pPr>
        <w:spacing w:line="240" w:lineRule="auto"/>
        <w:outlineLvl w:val="1"/>
        <w:rPr>
          <w:rFonts w:ascii="Arial" w:eastAsia="Times New Roman" w:hAnsi="Arial" w:cs="Arial"/>
          <w:b/>
          <w:bCs/>
          <w:color w:val="333333"/>
          <w:sz w:val="36"/>
          <w:szCs w:val="36"/>
          <w:lang w:eastAsia="ru-RU"/>
        </w:rPr>
      </w:pPr>
      <w:r w:rsidRPr="00310D92">
        <w:rPr>
          <w:rFonts w:ascii="Arial" w:eastAsia="Times New Roman" w:hAnsi="Arial" w:cs="Arial"/>
          <w:b/>
          <w:bCs/>
          <w:color w:val="333333"/>
          <w:sz w:val="36"/>
          <w:szCs w:val="36"/>
          <w:lang w:eastAsia="ru-RU"/>
        </w:rPr>
        <w:t>Общие подходы к разработке плат</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Главный принцип – простота и надежность применяемых решений.</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Размещение компонентов должно быть согласовано с конструкцией всей сборки, обеспечивать удобство монтажа и ремонтопригодность.</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При трассировке платы следует ориентироваться на технические возможности организации, в которой планируется изготовление. По умолчанию – Резонит.</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При разработке платы должна быть использована метрическая система измерений. Никаких дюймов, аршинов и парсеков.</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При разработке платы необходимо разумно следовать рекомендациям, приведенным в следующих статьях:</w:t>
      </w:r>
    </w:p>
    <w:p w:rsidR="00310D92" w:rsidRPr="00310D92" w:rsidRDefault="00310D92" w:rsidP="00310D92">
      <w:pPr>
        <w:numPr>
          <w:ilvl w:val="0"/>
          <w:numId w:val="2"/>
        </w:numPr>
        <w:spacing w:after="0" w:line="240" w:lineRule="auto"/>
        <w:ind w:left="360"/>
        <w:rPr>
          <w:rFonts w:ascii="Arial" w:eastAsia="Times New Roman" w:hAnsi="Arial" w:cs="Arial"/>
          <w:color w:val="333333"/>
          <w:sz w:val="21"/>
          <w:szCs w:val="21"/>
          <w:lang w:val="en-US" w:eastAsia="ru-RU"/>
        </w:rPr>
      </w:pPr>
      <w:hyperlink r:id="rId5" w:tooltip="electronic_conventions:pcbtxt_-_a_guide_to_designing_for_esd_and_emc.pdf (458.4 KB)" w:history="1">
        <w:r w:rsidRPr="00310D92">
          <w:rPr>
            <w:rFonts w:ascii="Arial" w:eastAsia="Times New Roman" w:hAnsi="Arial" w:cs="Arial"/>
            <w:color w:val="2B73B7"/>
            <w:sz w:val="21"/>
            <w:szCs w:val="21"/>
            <w:u w:val="single"/>
            <w:lang w:val="en-US" w:eastAsia="ru-RU"/>
          </w:rPr>
          <w:t>A guide to designing for ESD and EMC</w:t>
        </w:r>
      </w:hyperlink>
      <w:r w:rsidRPr="00310D92">
        <w:rPr>
          <w:rFonts w:ascii="Arial" w:eastAsia="Times New Roman" w:hAnsi="Arial" w:cs="Arial"/>
          <w:color w:val="333333"/>
          <w:sz w:val="21"/>
          <w:szCs w:val="21"/>
          <w:lang w:val="en-US" w:eastAsia="ru-RU"/>
        </w:rPr>
        <w:t>,</w:t>
      </w:r>
    </w:p>
    <w:p w:rsidR="00310D92" w:rsidRPr="00310D92" w:rsidRDefault="00310D92" w:rsidP="00310D92">
      <w:pPr>
        <w:numPr>
          <w:ilvl w:val="0"/>
          <w:numId w:val="2"/>
        </w:numPr>
        <w:spacing w:after="0" w:line="240" w:lineRule="auto"/>
        <w:ind w:left="360"/>
        <w:rPr>
          <w:rFonts w:ascii="Arial" w:eastAsia="Times New Roman" w:hAnsi="Arial" w:cs="Arial"/>
          <w:color w:val="333333"/>
          <w:sz w:val="21"/>
          <w:szCs w:val="21"/>
          <w:lang w:val="en-US" w:eastAsia="ru-RU"/>
        </w:rPr>
      </w:pPr>
      <w:hyperlink r:id="rId6" w:tooltip="electronic_conventions:pcbtxt_-_the_ground_plane_-_lord_of_the_board.pdf (183.3 KB)" w:history="1">
        <w:r w:rsidRPr="00310D92">
          <w:rPr>
            <w:rFonts w:ascii="Arial" w:eastAsia="Times New Roman" w:hAnsi="Arial" w:cs="Arial"/>
            <w:color w:val="2B73B7"/>
            <w:sz w:val="21"/>
            <w:szCs w:val="21"/>
            <w:u w:val="single"/>
            <w:lang w:val="en-US" w:eastAsia="ru-RU"/>
          </w:rPr>
          <w:t>The ground plane - Lord of the Board.pdf</w:t>
        </w:r>
      </w:hyperlink>
      <w:r w:rsidRPr="00310D92">
        <w:rPr>
          <w:rFonts w:ascii="Arial" w:eastAsia="Times New Roman" w:hAnsi="Arial" w:cs="Arial"/>
          <w:color w:val="333333"/>
          <w:sz w:val="21"/>
          <w:szCs w:val="21"/>
          <w:lang w:val="en-US" w:eastAsia="ru-RU"/>
        </w:rPr>
        <w:t>,</w:t>
      </w:r>
    </w:p>
    <w:p w:rsidR="00310D92" w:rsidRPr="00310D92" w:rsidRDefault="00310D92" w:rsidP="00310D92">
      <w:pPr>
        <w:numPr>
          <w:ilvl w:val="0"/>
          <w:numId w:val="2"/>
        </w:numPr>
        <w:spacing w:after="0" w:line="240" w:lineRule="auto"/>
        <w:ind w:left="360"/>
        <w:rPr>
          <w:rFonts w:ascii="Arial" w:eastAsia="Times New Roman" w:hAnsi="Arial" w:cs="Arial"/>
          <w:color w:val="333333"/>
          <w:sz w:val="21"/>
          <w:szCs w:val="21"/>
          <w:lang w:eastAsia="ru-RU"/>
        </w:rPr>
      </w:pPr>
      <w:hyperlink r:id="rId7" w:tooltip="electronic_conventions:pcbtxt_-_деформации_печатных_плат.pdf (330.7 KB)" w:history="1">
        <w:r w:rsidRPr="00310D92">
          <w:rPr>
            <w:rFonts w:ascii="Arial" w:eastAsia="Times New Roman" w:hAnsi="Arial" w:cs="Arial"/>
            <w:color w:val="2B73B7"/>
            <w:sz w:val="21"/>
            <w:szCs w:val="21"/>
            <w:u w:val="single"/>
            <w:lang w:eastAsia="ru-RU"/>
          </w:rPr>
          <w:t>Деформации печатных плат</w:t>
        </w:r>
      </w:hyperlink>
      <w:r w:rsidRPr="00310D92">
        <w:rPr>
          <w:rFonts w:ascii="Arial" w:eastAsia="Times New Roman" w:hAnsi="Arial" w:cs="Arial"/>
          <w:color w:val="333333"/>
          <w:sz w:val="21"/>
          <w:szCs w:val="21"/>
          <w:lang w:eastAsia="ru-RU"/>
        </w:rPr>
        <w:t>,</w:t>
      </w:r>
    </w:p>
    <w:p w:rsidR="00310D92" w:rsidRPr="00310D92" w:rsidRDefault="00310D92" w:rsidP="00310D92">
      <w:pPr>
        <w:numPr>
          <w:ilvl w:val="0"/>
          <w:numId w:val="2"/>
        </w:numPr>
        <w:spacing w:after="0" w:line="240" w:lineRule="auto"/>
        <w:ind w:left="360"/>
        <w:rPr>
          <w:rFonts w:ascii="Arial" w:eastAsia="Times New Roman" w:hAnsi="Arial" w:cs="Arial"/>
          <w:color w:val="333333"/>
          <w:sz w:val="21"/>
          <w:szCs w:val="21"/>
          <w:lang w:eastAsia="ru-RU"/>
        </w:rPr>
      </w:pPr>
      <w:hyperlink r:id="rId8" w:tooltip="electronic_conventions:pcbtxt_-_методы_экранирования_и_заземления.pdf (594.3 KB)" w:history="1">
        <w:r w:rsidRPr="00310D92">
          <w:rPr>
            <w:rFonts w:ascii="Arial" w:eastAsia="Times New Roman" w:hAnsi="Arial" w:cs="Arial"/>
            <w:color w:val="2B73B7"/>
            <w:sz w:val="21"/>
            <w:szCs w:val="21"/>
            <w:u w:val="single"/>
            <w:lang w:eastAsia="ru-RU"/>
          </w:rPr>
          <w:t>Методы экранирования и заземления</w:t>
        </w:r>
      </w:hyperlink>
      <w:r w:rsidRPr="00310D92">
        <w:rPr>
          <w:rFonts w:ascii="Arial" w:eastAsia="Times New Roman" w:hAnsi="Arial" w:cs="Arial"/>
          <w:color w:val="333333"/>
          <w:sz w:val="21"/>
          <w:szCs w:val="21"/>
          <w:lang w:eastAsia="ru-RU"/>
        </w:rPr>
        <w:t>,</w:t>
      </w:r>
    </w:p>
    <w:p w:rsidR="00310D92" w:rsidRPr="00310D92" w:rsidRDefault="00310D92" w:rsidP="00310D92">
      <w:pPr>
        <w:numPr>
          <w:ilvl w:val="0"/>
          <w:numId w:val="2"/>
        </w:numPr>
        <w:spacing w:after="0" w:line="240" w:lineRule="auto"/>
        <w:ind w:left="360"/>
        <w:rPr>
          <w:rFonts w:ascii="Arial" w:eastAsia="Times New Roman" w:hAnsi="Arial" w:cs="Arial"/>
          <w:color w:val="333333"/>
          <w:sz w:val="21"/>
          <w:szCs w:val="21"/>
          <w:lang w:eastAsia="ru-RU"/>
        </w:rPr>
      </w:pPr>
      <w:hyperlink r:id="rId9" w:tooltip="electronic_conventions:pcbtxt_-_помехоустойчивые_устройства_-_eewiki.pdf (280.6 KB)" w:history="1">
        <w:r w:rsidRPr="00310D92">
          <w:rPr>
            <w:rFonts w:ascii="Arial" w:eastAsia="Times New Roman" w:hAnsi="Arial" w:cs="Arial"/>
            <w:color w:val="2B73B7"/>
            <w:sz w:val="21"/>
            <w:szCs w:val="21"/>
            <w:u w:val="single"/>
            <w:lang w:eastAsia="ru-RU"/>
          </w:rPr>
          <w:t>Помехоустойчивые устройства</w:t>
        </w:r>
      </w:hyperlink>
      <w:r w:rsidRPr="00310D92">
        <w:rPr>
          <w:rFonts w:ascii="Arial" w:eastAsia="Times New Roman" w:hAnsi="Arial" w:cs="Arial"/>
          <w:color w:val="333333"/>
          <w:sz w:val="21"/>
          <w:szCs w:val="21"/>
          <w:lang w:eastAsia="ru-RU"/>
        </w:rPr>
        <w:t>,</w:t>
      </w:r>
    </w:p>
    <w:p w:rsidR="00310D92" w:rsidRPr="00310D92" w:rsidRDefault="00310D92" w:rsidP="00310D92">
      <w:pPr>
        <w:numPr>
          <w:ilvl w:val="0"/>
          <w:numId w:val="2"/>
        </w:numPr>
        <w:spacing w:after="0" w:line="240" w:lineRule="auto"/>
        <w:ind w:left="360"/>
        <w:rPr>
          <w:rFonts w:ascii="Arial" w:eastAsia="Times New Roman" w:hAnsi="Arial" w:cs="Arial"/>
          <w:color w:val="333333"/>
          <w:sz w:val="21"/>
          <w:szCs w:val="21"/>
          <w:lang w:val="en-US" w:eastAsia="ru-RU"/>
        </w:rPr>
      </w:pPr>
      <w:hyperlink r:id="rId10" w:tooltip="electronic_conventions:pcbtxt_-_ti_-_pcb_design_guidelines.pdf (367.8 KB)" w:history="1">
        <w:r w:rsidRPr="00310D92">
          <w:rPr>
            <w:rFonts w:ascii="Arial" w:eastAsia="Times New Roman" w:hAnsi="Arial" w:cs="Arial"/>
            <w:color w:val="2B73B7"/>
            <w:sz w:val="21"/>
            <w:szCs w:val="21"/>
            <w:u w:val="single"/>
            <w:lang w:val="en-US" w:eastAsia="ru-RU"/>
          </w:rPr>
          <w:t>PCB Design Guidelines (TI).pdf</w:t>
        </w:r>
      </w:hyperlink>
      <w:r w:rsidRPr="00310D92">
        <w:rPr>
          <w:rFonts w:ascii="Arial" w:eastAsia="Times New Roman" w:hAnsi="Arial" w:cs="Arial"/>
          <w:color w:val="333333"/>
          <w:sz w:val="21"/>
          <w:szCs w:val="21"/>
          <w:lang w:val="en-US" w:eastAsia="ru-RU"/>
        </w:rPr>
        <w:t>,</w:t>
      </w:r>
    </w:p>
    <w:p w:rsidR="00310D92" w:rsidRPr="00310D92" w:rsidRDefault="00310D92" w:rsidP="00310D92">
      <w:pPr>
        <w:numPr>
          <w:ilvl w:val="0"/>
          <w:numId w:val="2"/>
        </w:numPr>
        <w:spacing w:after="0" w:line="240" w:lineRule="auto"/>
        <w:ind w:left="360"/>
        <w:rPr>
          <w:rFonts w:ascii="Arial" w:eastAsia="Times New Roman" w:hAnsi="Arial" w:cs="Arial"/>
          <w:color w:val="333333"/>
          <w:sz w:val="21"/>
          <w:szCs w:val="21"/>
          <w:lang w:eastAsia="ru-RU"/>
        </w:rPr>
      </w:pPr>
      <w:hyperlink r:id="rId11" w:tooltip="electronic_conventions:pcbtxt_-_развязка_по_питанию.pdf (274.7 KB)" w:history="1">
        <w:r w:rsidRPr="00310D92">
          <w:rPr>
            <w:rFonts w:ascii="Arial" w:eastAsia="Times New Roman" w:hAnsi="Arial" w:cs="Arial"/>
            <w:color w:val="2B73B7"/>
            <w:sz w:val="21"/>
            <w:szCs w:val="21"/>
            <w:u w:val="single"/>
            <w:lang w:eastAsia="ru-RU"/>
          </w:rPr>
          <w:t>Развязка по питанию.pdf</w:t>
        </w:r>
      </w:hyperlink>
      <w:r w:rsidRPr="00310D92">
        <w:rPr>
          <w:rFonts w:ascii="Arial" w:eastAsia="Times New Roman" w:hAnsi="Arial" w:cs="Arial"/>
          <w:color w:val="333333"/>
          <w:sz w:val="21"/>
          <w:szCs w:val="21"/>
          <w:lang w:eastAsia="ru-RU"/>
        </w:rPr>
        <w:t>,</w:t>
      </w:r>
    </w:p>
    <w:p w:rsidR="00310D92" w:rsidRPr="00310D92" w:rsidRDefault="00310D92" w:rsidP="00310D92">
      <w:pPr>
        <w:numPr>
          <w:ilvl w:val="0"/>
          <w:numId w:val="2"/>
        </w:numPr>
        <w:spacing w:after="0" w:line="240" w:lineRule="auto"/>
        <w:ind w:left="360"/>
        <w:rPr>
          <w:rFonts w:ascii="Arial" w:eastAsia="Times New Roman" w:hAnsi="Arial" w:cs="Arial"/>
          <w:color w:val="333333"/>
          <w:sz w:val="21"/>
          <w:szCs w:val="21"/>
          <w:lang w:eastAsia="ru-RU"/>
        </w:rPr>
      </w:pPr>
      <w:hyperlink r:id="rId12" w:tooltip="electronic_conventions:pcbtxt_-_техника_разводки_печатных_плат_часть_1.pdf (329 KB)" w:history="1">
        <w:r w:rsidRPr="00310D92">
          <w:rPr>
            <w:rFonts w:ascii="Arial" w:eastAsia="Times New Roman" w:hAnsi="Arial" w:cs="Arial"/>
            <w:color w:val="2B73B7"/>
            <w:sz w:val="21"/>
            <w:szCs w:val="21"/>
            <w:u w:val="single"/>
            <w:lang w:eastAsia="ru-RU"/>
          </w:rPr>
          <w:t>Техника разводки печатных плат, часть 1.pdf</w:t>
        </w:r>
      </w:hyperlink>
      <w:r w:rsidRPr="00310D92">
        <w:rPr>
          <w:rFonts w:ascii="Arial" w:eastAsia="Times New Roman" w:hAnsi="Arial" w:cs="Arial"/>
          <w:color w:val="333333"/>
          <w:sz w:val="21"/>
          <w:szCs w:val="21"/>
          <w:lang w:eastAsia="ru-RU"/>
        </w:rPr>
        <w:t>,</w:t>
      </w:r>
    </w:p>
    <w:p w:rsidR="00310D92" w:rsidRPr="00310D92" w:rsidRDefault="00310D92" w:rsidP="00310D92">
      <w:pPr>
        <w:numPr>
          <w:ilvl w:val="0"/>
          <w:numId w:val="2"/>
        </w:numPr>
        <w:spacing w:after="0" w:line="240" w:lineRule="auto"/>
        <w:ind w:left="360"/>
        <w:rPr>
          <w:rFonts w:ascii="Arial" w:eastAsia="Times New Roman" w:hAnsi="Arial" w:cs="Arial"/>
          <w:color w:val="333333"/>
          <w:sz w:val="21"/>
          <w:szCs w:val="21"/>
          <w:lang w:eastAsia="ru-RU"/>
        </w:rPr>
      </w:pPr>
      <w:hyperlink r:id="rId13" w:tooltip="electronic_conventions:pcbtxt_-_техника_разводки_печатных_плат_часть_2.pdf (348 KB)" w:history="1">
        <w:r w:rsidRPr="00310D92">
          <w:rPr>
            <w:rFonts w:ascii="Arial" w:eastAsia="Times New Roman" w:hAnsi="Arial" w:cs="Arial"/>
            <w:color w:val="2B73B7"/>
            <w:sz w:val="21"/>
            <w:szCs w:val="21"/>
            <w:u w:val="single"/>
            <w:lang w:eastAsia="ru-RU"/>
          </w:rPr>
          <w:t>Техника разводки печатных плат, часть 2.pdf</w:t>
        </w:r>
      </w:hyperlink>
      <w:r w:rsidRPr="00310D92">
        <w:rPr>
          <w:rFonts w:ascii="Arial" w:eastAsia="Times New Roman" w:hAnsi="Arial" w:cs="Arial"/>
          <w:color w:val="333333"/>
          <w:sz w:val="21"/>
          <w:szCs w:val="21"/>
          <w:lang w:eastAsia="ru-RU"/>
        </w:rPr>
        <w:t>.</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Так же рекомендуется пользоваться гуглом и мозгами.</w:t>
      </w:r>
    </w:p>
    <w:p w:rsidR="00310D92" w:rsidRPr="00310D92" w:rsidRDefault="00310D92" w:rsidP="00310D92">
      <w:pPr>
        <w:spacing w:line="240" w:lineRule="auto"/>
        <w:outlineLvl w:val="1"/>
        <w:rPr>
          <w:rFonts w:ascii="Arial" w:eastAsia="Times New Roman" w:hAnsi="Arial" w:cs="Arial"/>
          <w:b/>
          <w:bCs/>
          <w:color w:val="333333"/>
          <w:sz w:val="36"/>
          <w:szCs w:val="36"/>
          <w:lang w:eastAsia="ru-RU"/>
        </w:rPr>
      </w:pPr>
      <w:r w:rsidRPr="00310D92">
        <w:rPr>
          <w:rFonts w:ascii="Arial" w:eastAsia="Times New Roman" w:hAnsi="Arial" w:cs="Arial"/>
          <w:b/>
          <w:bCs/>
          <w:color w:val="333333"/>
          <w:sz w:val="36"/>
          <w:szCs w:val="36"/>
          <w:lang w:eastAsia="ru-RU"/>
        </w:rPr>
        <w:t>Использование механических слоев</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Механические слои следует использовать следующим образом:</w:t>
      </w:r>
    </w:p>
    <w:p w:rsidR="00310D92" w:rsidRPr="00310D92" w:rsidRDefault="00310D92" w:rsidP="00310D92">
      <w:pPr>
        <w:numPr>
          <w:ilvl w:val="0"/>
          <w:numId w:val="3"/>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Mechanical 1 – контур печатной платы, включая вырезы и монтажные отверстия сложной формы;</w:t>
      </w:r>
    </w:p>
    <w:p w:rsidR="00310D92" w:rsidRPr="00310D92" w:rsidRDefault="00310D92" w:rsidP="00310D92">
      <w:pPr>
        <w:numPr>
          <w:ilvl w:val="0"/>
          <w:numId w:val="3"/>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Mechanical 9 – позиционные обозначения и комментарии к компонентам на верхнем слое для построения сборочной схемы;</w:t>
      </w:r>
    </w:p>
    <w:p w:rsidR="00310D92" w:rsidRPr="00310D92" w:rsidRDefault="00310D92" w:rsidP="00310D92">
      <w:pPr>
        <w:numPr>
          <w:ilvl w:val="0"/>
          <w:numId w:val="3"/>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Mechanical 10 – позиционные обозначения и комментарии к компонентам на нижнем слоя для построения сборочной схемы;</w:t>
      </w:r>
    </w:p>
    <w:p w:rsidR="00310D92" w:rsidRPr="00310D92" w:rsidRDefault="00310D92" w:rsidP="00310D92">
      <w:pPr>
        <w:numPr>
          <w:ilvl w:val="0"/>
          <w:numId w:val="3"/>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Mechanical 11 – обозначения мест установки компонентов верхнего слоя для построения сборочной схемы;</w:t>
      </w:r>
    </w:p>
    <w:p w:rsidR="00310D92" w:rsidRPr="00310D92" w:rsidRDefault="00310D92" w:rsidP="00310D92">
      <w:pPr>
        <w:numPr>
          <w:ilvl w:val="0"/>
          <w:numId w:val="3"/>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Mechanical 12 – обозначения мест установки компонентов нижнего слоя для построения сборочной схемы;</w:t>
      </w:r>
    </w:p>
    <w:p w:rsidR="00310D92" w:rsidRPr="00310D92" w:rsidRDefault="00310D92" w:rsidP="00310D92">
      <w:pPr>
        <w:numPr>
          <w:ilvl w:val="0"/>
          <w:numId w:val="3"/>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Mechanical 13 – 3D-корпуса компонентов верхнего слоя для модели платы;</w:t>
      </w:r>
    </w:p>
    <w:p w:rsidR="00310D92" w:rsidRPr="00310D92" w:rsidRDefault="00310D92" w:rsidP="00310D92">
      <w:pPr>
        <w:numPr>
          <w:ilvl w:val="0"/>
          <w:numId w:val="3"/>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lastRenderedPageBreak/>
        <w:t>Mechanical 14 – 3D-корпуса компонентов нижнего слоя для модели платы;</w:t>
      </w:r>
    </w:p>
    <w:p w:rsidR="00310D92" w:rsidRPr="00310D92" w:rsidRDefault="00310D92" w:rsidP="00310D92">
      <w:pPr>
        <w:numPr>
          <w:ilvl w:val="0"/>
          <w:numId w:val="3"/>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Mechanical 15 – обозначения зон запрета установки компонентов для верхнего слоя;</w:t>
      </w:r>
    </w:p>
    <w:p w:rsidR="00310D92" w:rsidRPr="00310D92" w:rsidRDefault="00310D92" w:rsidP="00310D92">
      <w:pPr>
        <w:numPr>
          <w:ilvl w:val="0"/>
          <w:numId w:val="3"/>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Mechanical 16 – обозначения зон запрета установки компонентов для нижнего слоя</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Зона запрета установки – упрощенный контур компонента, охватывающий все его примитивы, нарисованный с таким запасом, чтобы два компонента, размещенные вплотную по этому контуру, оказались на плате разнесены на расстояние, необходимое для правильного монтажа. Как правило, это на 0,25 — 0,3 мм больше, чем размеры самого компонента.</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Остальные слои – на усмотрения разработчика: для опорных построений, служебной информации и пр.</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Позиционные обозначения компонентов, размещенные на слоях Mechanical 9 и Mechanical 10, необходимо выполнять шрифтом Arial Narrow, italic, высотой 0,8 мм (строка “.Designator”), комментарии – 0,6 мм (строка “.Comment”). Подписи должны быть расположены так, чтобы обеспечивать однозначность понимания сборочной схемы.</w:t>
      </w:r>
    </w:p>
    <w:p w:rsidR="00310D92" w:rsidRPr="00310D92" w:rsidRDefault="00310D92" w:rsidP="00310D92">
      <w:pPr>
        <w:spacing w:line="240" w:lineRule="auto"/>
        <w:outlineLvl w:val="1"/>
        <w:rPr>
          <w:rFonts w:ascii="Arial" w:eastAsia="Times New Roman" w:hAnsi="Arial" w:cs="Arial"/>
          <w:b/>
          <w:bCs/>
          <w:color w:val="333333"/>
          <w:sz w:val="36"/>
          <w:szCs w:val="36"/>
          <w:lang w:eastAsia="ru-RU"/>
        </w:rPr>
      </w:pPr>
      <w:r w:rsidRPr="00310D92">
        <w:rPr>
          <w:rFonts w:ascii="Arial" w:eastAsia="Times New Roman" w:hAnsi="Arial" w:cs="Arial"/>
          <w:b/>
          <w:bCs/>
          <w:color w:val="333333"/>
          <w:sz w:val="36"/>
          <w:szCs w:val="36"/>
          <w:lang w:eastAsia="ru-RU"/>
        </w:rPr>
        <w:t>Использование наборов слоев</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Для удобства разработки и проверки платы необходимо создавать наборы слоев (right-click на списке слоев снизу → Board Layer Sets).</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Необходимо как минимум создать наборы:</w:t>
      </w:r>
    </w:p>
    <w:p w:rsidR="00310D92" w:rsidRPr="00310D92" w:rsidRDefault="00310D92" w:rsidP="00310D92">
      <w:pPr>
        <w:numPr>
          <w:ilvl w:val="0"/>
          <w:numId w:val="4"/>
        </w:numPr>
        <w:spacing w:after="0" w:line="240" w:lineRule="auto"/>
        <w:ind w:left="360"/>
        <w:rPr>
          <w:rFonts w:ascii="Arial" w:eastAsia="Times New Roman" w:hAnsi="Arial" w:cs="Arial"/>
          <w:color w:val="333333"/>
          <w:sz w:val="21"/>
          <w:szCs w:val="21"/>
          <w:lang w:val="en-US" w:eastAsia="ru-RU"/>
        </w:rPr>
      </w:pPr>
      <w:r w:rsidRPr="00310D92">
        <w:rPr>
          <w:rFonts w:ascii="Arial" w:eastAsia="Times New Roman" w:hAnsi="Arial" w:cs="Arial"/>
          <w:color w:val="333333"/>
          <w:sz w:val="21"/>
          <w:szCs w:val="21"/>
          <w:lang w:val="en-US" w:eastAsia="ru-RU"/>
        </w:rPr>
        <w:t>Top (Top Overlay, Top Solder, Top Layer, Mechanical 1, Mechanical 11, Mechanical 15);</w:t>
      </w:r>
    </w:p>
    <w:p w:rsidR="00310D92" w:rsidRPr="00310D92" w:rsidRDefault="00310D92" w:rsidP="00310D92">
      <w:pPr>
        <w:numPr>
          <w:ilvl w:val="0"/>
          <w:numId w:val="4"/>
        </w:numPr>
        <w:spacing w:after="0" w:line="240" w:lineRule="auto"/>
        <w:ind w:left="360"/>
        <w:rPr>
          <w:rFonts w:ascii="Arial" w:eastAsia="Times New Roman" w:hAnsi="Arial" w:cs="Arial"/>
          <w:color w:val="333333"/>
          <w:sz w:val="21"/>
          <w:szCs w:val="21"/>
          <w:lang w:val="en-US" w:eastAsia="ru-RU"/>
        </w:rPr>
      </w:pPr>
      <w:r w:rsidRPr="00310D92">
        <w:rPr>
          <w:rFonts w:ascii="Arial" w:eastAsia="Times New Roman" w:hAnsi="Arial" w:cs="Arial"/>
          <w:color w:val="333333"/>
          <w:sz w:val="21"/>
          <w:szCs w:val="21"/>
          <w:lang w:val="en-US" w:eastAsia="ru-RU"/>
        </w:rPr>
        <w:t>Bottom (Bottom Overlay, Bottom Solder, Bottom Layer, Mechanical 1, Mechanical 12, Mechanical 16);</w:t>
      </w:r>
    </w:p>
    <w:p w:rsidR="00310D92" w:rsidRPr="00310D92" w:rsidRDefault="00310D92" w:rsidP="00310D92">
      <w:pPr>
        <w:numPr>
          <w:ilvl w:val="0"/>
          <w:numId w:val="4"/>
        </w:numPr>
        <w:spacing w:after="0" w:line="240" w:lineRule="auto"/>
        <w:ind w:left="360"/>
        <w:rPr>
          <w:rFonts w:ascii="Arial" w:eastAsia="Times New Roman" w:hAnsi="Arial" w:cs="Arial"/>
          <w:color w:val="333333"/>
          <w:sz w:val="21"/>
          <w:szCs w:val="21"/>
          <w:lang w:val="en-US" w:eastAsia="ru-RU"/>
        </w:rPr>
      </w:pPr>
      <w:r w:rsidRPr="00310D92">
        <w:rPr>
          <w:rFonts w:ascii="Arial" w:eastAsia="Times New Roman" w:hAnsi="Arial" w:cs="Arial"/>
          <w:color w:val="333333"/>
          <w:sz w:val="21"/>
          <w:szCs w:val="21"/>
          <w:lang w:val="en-US" w:eastAsia="ru-RU"/>
        </w:rPr>
        <w:t>TopAssembly (Top Paste, Mechanical 1, Mechanical 9, Mechanical 11);</w:t>
      </w:r>
    </w:p>
    <w:p w:rsidR="00310D92" w:rsidRPr="00310D92" w:rsidRDefault="00310D92" w:rsidP="00310D92">
      <w:pPr>
        <w:numPr>
          <w:ilvl w:val="0"/>
          <w:numId w:val="4"/>
        </w:numPr>
        <w:spacing w:after="0" w:line="240" w:lineRule="auto"/>
        <w:ind w:left="360"/>
        <w:rPr>
          <w:rFonts w:ascii="Arial" w:eastAsia="Times New Roman" w:hAnsi="Arial" w:cs="Arial"/>
          <w:color w:val="333333"/>
          <w:sz w:val="21"/>
          <w:szCs w:val="21"/>
          <w:lang w:val="en-US" w:eastAsia="ru-RU"/>
        </w:rPr>
      </w:pPr>
      <w:r w:rsidRPr="00310D92">
        <w:rPr>
          <w:rFonts w:ascii="Arial" w:eastAsia="Times New Roman" w:hAnsi="Arial" w:cs="Arial"/>
          <w:color w:val="333333"/>
          <w:sz w:val="21"/>
          <w:szCs w:val="21"/>
          <w:lang w:val="en-US" w:eastAsia="ru-RU"/>
        </w:rPr>
        <w:t>BotAssembly (Bottom Paste, Mechanical 1, Mechanical 10, Mechanical 12).</w:t>
      </w:r>
    </w:p>
    <w:p w:rsidR="00310D92" w:rsidRPr="00310D92" w:rsidRDefault="00310D92" w:rsidP="00310D92">
      <w:pPr>
        <w:spacing w:line="240" w:lineRule="auto"/>
        <w:outlineLvl w:val="1"/>
        <w:rPr>
          <w:rFonts w:ascii="Arial" w:eastAsia="Times New Roman" w:hAnsi="Arial" w:cs="Arial"/>
          <w:b/>
          <w:bCs/>
          <w:color w:val="333333"/>
          <w:sz w:val="36"/>
          <w:szCs w:val="36"/>
          <w:lang w:eastAsia="ru-RU"/>
        </w:rPr>
      </w:pPr>
      <w:r w:rsidRPr="00310D92">
        <w:rPr>
          <w:rFonts w:ascii="Arial" w:eastAsia="Times New Roman" w:hAnsi="Arial" w:cs="Arial"/>
          <w:b/>
          <w:bCs/>
          <w:color w:val="333333"/>
          <w:sz w:val="36"/>
          <w:szCs w:val="36"/>
          <w:lang w:eastAsia="ru-RU"/>
        </w:rPr>
        <w:t>Использование пар слоев</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Перед началом расстановки компонентов необходимо настроить пары механических слоев (right-click на списке слоев снизу → Configure Mechanical Pairs).</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Должны быть настроены следующие пары:</w:t>
      </w:r>
    </w:p>
    <w:p w:rsidR="00310D92" w:rsidRPr="00310D92" w:rsidRDefault="00310D92" w:rsidP="00310D92">
      <w:pPr>
        <w:numPr>
          <w:ilvl w:val="0"/>
          <w:numId w:val="5"/>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Mechanical 9 – Mechanical 10;</w:t>
      </w:r>
    </w:p>
    <w:p w:rsidR="00310D92" w:rsidRPr="00310D92" w:rsidRDefault="00310D92" w:rsidP="00310D92">
      <w:pPr>
        <w:numPr>
          <w:ilvl w:val="0"/>
          <w:numId w:val="5"/>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Mechanical 11 – Mechanical 12;</w:t>
      </w:r>
    </w:p>
    <w:p w:rsidR="00310D92" w:rsidRPr="00310D92" w:rsidRDefault="00310D92" w:rsidP="00310D92">
      <w:pPr>
        <w:numPr>
          <w:ilvl w:val="0"/>
          <w:numId w:val="5"/>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Mechanical 13 – Mechanical 14;</w:t>
      </w:r>
    </w:p>
    <w:p w:rsidR="00310D92" w:rsidRPr="00310D92" w:rsidRDefault="00310D92" w:rsidP="00310D92">
      <w:pPr>
        <w:numPr>
          <w:ilvl w:val="0"/>
          <w:numId w:val="5"/>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Mechanical 15 – Mechanical 16.</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Если это не сделать перед расстановкой компонентов, потом придётся попотеть, организуя правильное размещение информации по слоям.</w:t>
      </w:r>
    </w:p>
    <w:p w:rsidR="00310D92" w:rsidRPr="00310D92" w:rsidRDefault="00310D92" w:rsidP="00310D92">
      <w:pPr>
        <w:spacing w:line="240" w:lineRule="auto"/>
        <w:outlineLvl w:val="1"/>
        <w:rPr>
          <w:rFonts w:ascii="Arial" w:eastAsia="Times New Roman" w:hAnsi="Arial" w:cs="Arial"/>
          <w:b/>
          <w:bCs/>
          <w:color w:val="333333"/>
          <w:sz w:val="36"/>
          <w:szCs w:val="36"/>
          <w:lang w:eastAsia="ru-RU"/>
        </w:rPr>
      </w:pPr>
      <w:r w:rsidRPr="00310D92">
        <w:rPr>
          <w:rFonts w:ascii="Arial" w:eastAsia="Times New Roman" w:hAnsi="Arial" w:cs="Arial"/>
          <w:b/>
          <w:bCs/>
          <w:color w:val="333333"/>
          <w:sz w:val="36"/>
          <w:szCs w:val="36"/>
          <w:lang w:eastAsia="ru-RU"/>
        </w:rPr>
        <w:t>Использование шелкографии</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Маркировка краской (шелкография) должна применяться всегда, если есть техническая возможность. Оправданием полного или частичного отсутствия шелкографии может являться только слишком маленький размер печатной платы или слишком плотное расположение компонентов, делающее маркировку нечитаемой.</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Толщина линий шелкографии – 0,2 мм. Допускается использовать линии большей толщины для выделения важных элементов платы в обоснованных случаях.</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У всех несимметричных компонентов, в том числе разъемов, должна быть отметка первого контакта. У многорядных разъемов должны быть отметки, гарантирующие однозначное понимание порядка следования контактов.</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lastRenderedPageBreak/>
        <w:t>Рядом со всеми разъемами, местами пайки проводов и контрольными точками должны быть расположены подписи, позволяющие определить назначение каждого контакта. В оправданных случаях допускается подписывать только разъем целиком (например, «программирование МК»).</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На верхнем слое должен быть написан децимальный номер сборки платы, на нижнем – децимальный номер детали (шрифт Arial Narrow, bold, высотой не менее 2 мм).</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Все позиционные обозначение должны быть:</w:t>
      </w:r>
    </w:p>
    <w:p w:rsidR="00310D92" w:rsidRPr="00310D92" w:rsidRDefault="00310D92" w:rsidP="00310D92">
      <w:pPr>
        <w:numPr>
          <w:ilvl w:val="0"/>
          <w:numId w:val="6"/>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выполнены шрифтом Arial Narrow, bold, высотой 2 мм;</w:t>
      </w:r>
    </w:p>
    <w:p w:rsidR="00310D92" w:rsidRPr="00310D92" w:rsidRDefault="00310D92" w:rsidP="00310D92">
      <w:pPr>
        <w:numPr>
          <w:ilvl w:val="0"/>
          <w:numId w:val="6"/>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расположены так, чтобы обеспечивать однозначность понимания;</w:t>
      </w:r>
    </w:p>
    <w:p w:rsidR="00310D92" w:rsidRPr="00310D92" w:rsidRDefault="00310D92" w:rsidP="00310D92">
      <w:pPr>
        <w:numPr>
          <w:ilvl w:val="0"/>
          <w:numId w:val="6"/>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соориентированы относительно одной выбранной стороны платы и повернуты так же, как и компонент, к которому они относятся.</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noProof/>
          <w:color w:val="2B73B7"/>
          <w:sz w:val="21"/>
          <w:szCs w:val="21"/>
          <w:lang w:eastAsia="ru-RU"/>
        </w:rPr>
        <w:drawing>
          <wp:inline distT="0" distB="0" distL="0" distR="0">
            <wp:extent cx="952500" cy="1314450"/>
            <wp:effectExtent l="0" t="0" r="0" b="0"/>
            <wp:docPr id="2" name="Рисунок 2" descr="http://wiki.dep111.rtc.local/_media/electronic_conventions:silk_good.png?w=100&amp;tok=f9dcfd">
              <a:hlinkClick xmlns:a="http://schemas.openxmlformats.org/drawingml/2006/main" r:id="rId14" tooltip="&quot;electronic_conventions:silk_good.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dep111.rtc.local/_media/electronic_conventions:silk_good.png?w=100&amp;tok=f9dcfd">
                      <a:hlinkClick r:id="rId14" tooltip="&quot;electronic_conventions:silk_good.png&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1314450"/>
                    </a:xfrm>
                    <a:prstGeom prst="rect">
                      <a:avLst/>
                    </a:prstGeom>
                    <a:noFill/>
                    <a:ln>
                      <a:noFill/>
                    </a:ln>
                  </pic:spPr>
                </pic:pic>
              </a:graphicData>
            </a:graphic>
          </wp:inline>
        </w:drawing>
      </w:r>
      <w:r w:rsidRPr="00310D92">
        <w:rPr>
          <w:rFonts w:ascii="Arial" w:eastAsia="Times New Roman" w:hAnsi="Arial" w:cs="Arial"/>
          <w:color w:val="333333"/>
          <w:sz w:val="21"/>
          <w:szCs w:val="21"/>
          <w:lang w:eastAsia="ru-RU"/>
        </w:rPr>
        <w:t> </w:t>
      </w:r>
      <w:r w:rsidRPr="00310D92">
        <w:rPr>
          <w:rFonts w:ascii="Arial" w:eastAsia="Times New Roman" w:hAnsi="Arial" w:cs="Arial"/>
          <w:noProof/>
          <w:color w:val="2B73B7"/>
          <w:sz w:val="21"/>
          <w:szCs w:val="21"/>
          <w:lang w:eastAsia="ru-RU"/>
        </w:rPr>
        <w:drawing>
          <wp:inline distT="0" distB="0" distL="0" distR="0">
            <wp:extent cx="2857500" cy="1314450"/>
            <wp:effectExtent l="0" t="0" r="0" b="0"/>
            <wp:docPr id="1" name="Рисунок 1" descr="http://wiki.dep111.rtc.local/_media/electronic_conventions:silk2_good.png?w=300&amp;tok=4f76d4">
              <a:hlinkClick xmlns:a="http://schemas.openxmlformats.org/drawingml/2006/main" r:id="rId16" tooltip="&quot;electronic_conventions:silk2_good.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iki.dep111.rtc.local/_media/electronic_conventions:silk2_good.png?w=300&amp;tok=4f76d4">
                      <a:hlinkClick r:id="rId16" tooltip="&quot;electronic_conventions:silk2_good.png&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314450"/>
                    </a:xfrm>
                    <a:prstGeom prst="rect">
                      <a:avLst/>
                    </a:prstGeom>
                    <a:noFill/>
                    <a:ln>
                      <a:noFill/>
                    </a:ln>
                  </pic:spPr>
                </pic:pic>
              </a:graphicData>
            </a:graphic>
          </wp:inline>
        </w:drawing>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Все остальные подписи должны быть выполнены шрифтом Arial Narrow, bold, высотой 2 мм.</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В редких обоснованных случаях допускается уменьшать размер шрифта подписей и позиционных обозначений, оставаясь в пределах читаемости.</w:t>
      </w:r>
    </w:p>
    <w:p w:rsidR="00310D92" w:rsidRPr="00310D92" w:rsidRDefault="00310D92" w:rsidP="00310D92">
      <w:pPr>
        <w:spacing w:line="240" w:lineRule="auto"/>
        <w:outlineLvl w:val="1"/>
        <w:rPr>
          <w:rFonts w:ascii="Arial" w:eastAsia="Times New Roman" w:hAnsi="Arial" w:cs="Arial"/>
          <w:b/>
          <w:bCs/>
          <w:color w:val="333333"/>
          <w:sz w:val="36"/>
          <w:szCs w:val="36"/>
          <w:lang w:eastAsia="ru-RU"/>
        </w:rPr>
      </w:pPr>
      <w:r w:rsidRPr="00310D92">
        <w:rPr>
          <w:rFonts w:ascii="Arial" w:eastAsia="Times New Roman" w:hAnsi="Arial" w:cs="Arial"/>
          <w:b/>
          <w:bCs/>
          <w:color w:val="333333"/>
          <w:sz w:val="36"/>
          <w:szCs w:val="36"/>
          <w:lang w:eastAsia="ru-RU"/>
        </w:rPr>
        <w:t>Трассировка</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Не рекомендуется:</w:t>
      </w:r>
    </w:p>
    <w:p w:rsidR="00310D92" w:rsidRPr="00310D92" w:rsidRDefault="00310D92" w:rsidP="00310D92">
      <w:pPr>
        <w:numPr>
          <w:ilvl w:val="0"/>
          <w:numId w:val="7"/>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прокладывать дорожки между ножками микросхем;</w:t>
      </w:r>
    </w:p>
    <w:p w:rsidR="00310D92" w:rsidRPr="00310D92" w:rsidRDefault="00310D92" w:rsidP="00310D92">
      <w:pPr>
        <w:numPr>
          <w:ilvl w:val="0"/>
          <w:numId w:val="7"/>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прокладывать дорожки под пассивными элементами размеров 0805 и меньше;</w:t>
      </w:r>
    </w:p>
    <w:p w:rsidR="00310D92" w:rsidRPr="00310D92" w:rsidRDefault="00310D92" w:rsidP="00310D92">
      <w:pPr>
        <w:numPr>
          <w:ilvl w:val="0"/>
          <w:numId w:val="7"/>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размещать переходные отверстия в падах элементов.</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Отступать от этих рекомендаций разрешается только в крайних, обоснованных случаях. «Мне лениво думать, как проложить эту дорожку» – не такой случай.</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Рекомендуется применять каплевидные подводы дорожек к падам и отверстиям («teardrops»).</w:t>
      </w:r>
    </w:p>
    <w:p w:rsidR="00310D92" w:rsidRPr="00310D92" w:rsidRDefault="00310D92" w:rsidP="00310D92">
      <w:pPr>
        <w:spacing w:line="240" w:lineRule="auto"/>
        <w:outlineLvl w:val="1"/>
        <w:rPr>
          <w:rFonts w:ascii="Arial" w:eastAsia="Times New Roman" w:hAnsi="Arial" w:cs="Arial"/>
          <w:b/>
          <w:bCs/>
          <w:color w:val="333333"/>
          <w:sz w:val="36"/>
          <w:szCs w:val="36"/>
          <w:lang w:eastAsia="ru-RU"/>
        </w:rPr>
      </w:pPr>
      <w:r w:rsidRPr="00310D92">
        <w:rPr>
          <w:rFonts w:ascii="Arial" w:eastAsia="Times New Roman" w:hAnsi="Arial" w:cs="Arial"/>
          <w:b/>
          <w:bCs/>
          <w:color w:val="333333"/>
          <w:sz w:val="36"/>
          <w:szCs w:val="36"/>
          <w:lang w:eastAsia="ru-RU"/>
        </w:rPr>
        <w:t>Переходные отверстия</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Категорически не рекомендуется размещать переходные отверстия на контактных площадках компонентов.</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В большинстве случаев переходные отверстия стоит скрыть маской.</w:t>
      </w:r>
    </w:p>
    <w:p w:rsidR="00310D92" w:rsidRPr="00310D92" w:rsidRDefault="00310D92" w:rsidP="00310D92">
      <w:pPr>
        <w:spacing w:line="240" w:lineRule="auto"/>
        <w:outlineLvl w:val="1"/>
        <w:rPr>
          <w:rFonts w:ascii="Arial" w:eastAsia="Times New Roman" w:hAnsi="Arial" w:cs="Arial"/>
          <w:b/>
          <w:bCs/>
          <w:color w:val="333333"/>
          <w:sz w:val="36"/>
          <w:szCs w:val="36"/>
          <w:lang w:eastAsia="ru-RU"/>
        </w:rPr>
      </w:pPr>
      <w:r w:rsidRPr="00310D92">
        <w:rPr>
          <w:rFonts w:ascii="Arial" w:eastAsia="Times New Roman" w:hAnsi="Arial" w:cs="Arial"/>
          <w:b/>
          <w:bCs/>
          <w:color w:val="333333"/>
          <w:sz w:val="36"/>
          <w:szCs w:val="36"/>
          <w:lang w:eastAsia="ru-RU"/>
        </w:rPr>
        <w:t>Крепежные отверстия</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Крепежные отверстия реализуются с помощью падов, не переходных отверстий.</w:t>
      </w:r>
    </w:p>
    <w:p w:rsidR="00310D92" w:rsidRPr="00310D92" w:rsidRDefault="00310D92" w:rsidP="00310D92">
      <w:pPr>
        <w:spacing w:line="240" w:lineRule="auto"/>
        <w:outlineLvl w:val="1"/>
        <w:rPr>
          <w:rFonts w:ascii="Arial" w:eastAsia="Times New Roman" w:hAnsi="Arial" w:cs="Arial"/>
          <w:b/>
          <w:bCs/>
          <w:color w:val="333333"/>
          <w:sz w:val="36"/>
          <w:szCs w:val="36"/>
          <w:lang w:eastAsia="ru-RU"/>
        </w:rPr>
      </w:pPr>
      <w:r w:rsidRPr="00310D92">
        <w:rPr>
          <w:rFonts w:ascii="Arial" w:eastAsia="Times New Roman" w:hAnsi="Arial" w:cs="Arial"/>
          <w:b/>
          <w:bCs/>
          <w:color w:val="333333"/>
          <w:sz w:val="36"/>
          <w:szCs w:val="36"/>
          <w:lang w:eastAsia="ru-RU"/>
        </w:rPr>
        <w:t>Толщина платы</w:t>
      </w:r>
    </w:p>
    <w:p w:rsidR="00310D92" w:rsidRPr="00310D92" w:rsidRDefault="00310D92" w:rsidP="00310D92">
      <w:pPr>
        <w:spacing w:after="336" w:line="240" w:lineRule="auto"/>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lastRenderedPageBreak/>
        <w:t>В Layer Stack Manager необходимо правильно указывать толщину печатной платы. Это необходимо для корректного формирования STEP-моделей.</w:t>
      </w:r>
    </w:p>
    <w:p w:rsidR="00310D92" w:rsidRPr="00310D92" w:rsidRDefault="00310D92" w:rsidP="00310D92">
      <w:pPr>
        <w:spacing w:line="240" w:lineRule="auto"/>
        <w:outlineLvl w:val="1"/>
        <w:rPr>
          <w:rFonts w:ascii="Arial" w:eastAsia="Times New Roman" w:hAnsi="Arial" w:cs="Arial"/>
          <w:b/>
          <w:bCs/>
          <w:color w:val="333333"/>
          <w:sz w:val="36"/>
          <w:szCs w:val="36"/>
          <w:lang w:eastAsia="ru-RU"/>
        </w:rPr>
      </w:pPr>
      <w:r w:rsidRPr="00310D92">
        <w:rPr>
          <w:rFonts w:ascii="Arial" w:eastAsia="Times New Roman" w:hAnsi="Arial" w:cs="Arial"/>
          <w:b/>
          <w:bCs/>
          <w:color w:val="333333"/>
          <w:sz w:val="36"/>
          <w:szCs w:val="36"/>
          <w:lang w:eastAsia="ru-RU"/>
        </w:rPr>
        <w:t>Плата может считаться законченной, если:</w:t>
      </w:r>
    </w:p>
    <w:p w:rsidR="00310D92" w:rsidRPr="00310D92" w:rsidRDefault="00310D92" w:rsidP="00310D92">
      <w:pPr>
        <w:numPr>
          <w:ilvl w:val="0"/>
          <w:numId w:val="8"/>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Все элементы установлены, все дорожки проложены, все полигоны залиты.</w:t>
      </w:r>
    </w:p>
    <w:p w:rsidR="00310D92" w:rsidRPr="00310D92" w:rsidRDefault="00310D92" w:rsidP="00310D92">
      <w:pPr>
        <w:numPr>
          <w:ilvl w:val="0"/>
          <w:numId w:val="8"/>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Сохранена связь со схемой: при обновлении платы (в схеме Design → Update PCB Document …) выдается сообщение «No Differences Detected».</w:t>
      </w:r>
    </w:p>
    <w:p w:rsidR="00310D92" w:rsidRPr="00310D92" w:rsidRDefault="00310D92" w:rsidP="00310D92">
      <w:pPr>
        <w:numPr>
          <w:ilvl w:val="0"/>
          <w:numId w:val="8"/>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Проверка соблюдения правил («Design Rule Check») выдает нулевые результаты.</w:t>
      </w:r>
    </w:p>
    <w:p w:rsidR="00310D92" w:rsidRPr="00310D92" w:rsidRDefault="00310D92" w:rsidP="00310D92">
      <w:pPr>
        <w:numPr>
          <w:ilvl w:val="0"/>
          <w:numId w:val="8"/>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Все позиционные обозначения и комментарии размещены правильно.</w:t>
      </w:r>
    </w:p>
    <w:p w:rsidR="00310D92" w:rsidRPr="00310D92" w:rsidRDefault="00310D92" w:rsidP="00310D92">
      <w:pPr>
        <w:numPr>
          <w:ilvl w:val="0"/>
          <w:numId w:val="8"/>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Создан корректный Job-файл для генерации сборочных схем, файлов для производства (GERBER, ODB++).</w:t>
      </w:r>
    </w:p>
    <w:p w:rsidR="00310D92" w:rsidRPr="00310D92" w:rsidRDefault="00310D92" w:rsidP="00310D92">
      <w:pPr>
        <w:numPr>
          <w:ilvl w:val="0"/>
          <w:numId w:val="8"/>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Сборочные схемы созданы и лежат в корне проекта платы с подходящими именами.</w:t>
      </w:r>
    </w:p>
    <w:p w:rsidR="00310D92" w:rsidRPr="00310D92" w:rsidRDefault="00310D92" w:rsidP="00310D92">
      <w:pPr>
        <w:numPr>
          <w:ilvl w:val="0"/>
          <w:numId w:val="8"/>
        </w:numPr>
        <w:spacing w:after="0" w:line="240" w:lineRule="auto"/>
        <w:ind w:left="360"/>
        <w:rPr>
          <w:rFonts w:ascii="Arial" w:eastAsia="Times New Roman" w:hAnsi="Arial" w:cs="Arial"/>
          <w:color w:val="333333"/>
          <w:sz w:val="21"/>
          <w:szCs w:val="21"/>
          <w:lang w:eastAsia="ru-RU"/>
        </w:rPr>
      </w:pPr>
      <w:r w:rsidRPr="00310D92">
        <w:rPr>
          <w:rFonts w:ascii="Arial" w:eastAsia="Times New Roman" w:hAnsi="Arial" w:cs="Arial"/>
          <w:color w:val="333333"/>
          <w:sz w:val="21"/>
          <w:szCs w:val="21"/>
          <w:lang w:eastAsia="ru-RU"/>
        </w:rPr>
        <w:t>Подготовлены файлы, необходимые для заказа платы (например, для Резонита - форма в xls-формате).</w:t>
      </w:r>
    </w:p>
    <w:p w:rsidR="00AB0D38" w:rsidRDefault="00AB0D38">
      <w:bookmarkStart w:id="0" w:name="_GoBack"/>
      <w:bookmarkEnd w:id="0"/>
    </w:p>
    <w:sectPr w:rsidR="00AB0D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415"/>
    <w:multiLevelType w:val="multilevel"/>
    <w:tmpl w:val="365AA1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04475"/>
    <w:multiLevelType w:val="multilevel"/>
    <w:tmpl w:val="19F8C3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22D3E"/>
    <w:multiLevelType w:val="multilevel"/>
    <w:tmpl w:val="9EC2F3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70E2C"/>
    <w:multiLevelType w:val="multilevel"/>
    <w:tmpl w:val="D59078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AC5D95"/>
    <w:multiLevelType w:val="multilevel"/>
    <w:tmpl w:val="D01C76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656A7"/>
    <w:multiLevelType w:val="multilevel"/>
    <w:tmpl w:val="2C6C72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CA7C70"/>
    <w:multiLevelType w:val="multilevel"/>
    <w:tmpl w:val="3CD659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DD5C22"/>
    <w:multiLevelType w:val="multilevel"/>
    <w:tmpl w:val="910AC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6"/>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E1F"/>
    <w:rsid w:val="00310D92"/>
    <w:rsid w:val="00853E1F"/>
    <w:rsid w:val="00A279DA"/>
    <w:rsid w:val="00AB0D38"/>
    <w:rsid w:val="00E814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68B22-856A-497B-82B3-F26734475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310D9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10D92"/>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310D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10D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18438">
      <w:bodyDiv w:val="1"/>
      <w:marLeft w:val="0"/>
      <w:marRight w:val="0"/>
      <w:marTop w:val="0"/>
      <w:marBottom w:val="0"/>
      <w:divBdr>
        <w:top w:val="none" w:sz="0" w:space="0" w:color="auto"/>
        <w:left w:val="none" w:sz="0" w:space="0" w:color="auto"/>
        <w:bottom w:val="none" w:sz="0" w:space="0" w:color="auto"/>
        <w:right w:val="none" w:sz="0" w:space="0" w:color="auto"/>
      </w:divBdr>
      <w:divsChild>
        <w:div w:id="908923384">
          <w:marLeft w:val="0"/>
          <w:marRight w:val="0"/>
          <w:marTop w:val="0"/>
          <w:marBottom w:val="0"/>
          <w:divBdr>
            <w:top w:val="none" w:sz="0" w:space="0" w:color="auto"/>
            <w:left w:val="none" w:sz="0" w:space="0" w:color="auto"/>
            <w:bottom w:val="none" w:sz="0" w:space="0" w:color="auto"/>
            <w:right w:val="none" w:sz="0" w:space="0" w:color="auto"/>
          </w:divBdr>
          <w:divsChild>
            <w:div w:id="160320482">
              <w:marLeft w:val="0"/>
              <w:marRight w:val="0"/>
              <w:marTop w:val="0"/>
              <w:marBottom w:val="0"/>
              <w:divBdr>
                <w:top w:val="none" w:sz="0" w:space="0" w:color="auto"/>
                <w:left w:val="none" w:sz="0" w:space="0" w:color="auto"/>
                <w:bottom w:val="none" w:sz="0" w:space="0" w:color="auto"/>
                <w:right w:val="none" w:sz="0" w:space="0" w:color="auto"/>
              </w:divBdr>
            </w:div>
            <w:div w:id="798912026">
              <w:marLeft w:val="0"/>
              <w:marRight w:val="0"/>
              <w:marTop w:val="0"/>
              <w:marBottom w:val="0"/>
              <w:divBdr>
                <w:top w:val="none" w:sz="0" w:space="0" w:color="auto"/>
                <w:left w:val="none" w:sz="0" w:space="0" w:color="auto"/>
                <w:bottom w:val="none" w:sz="0" w:space="0" w:color="auto"/>
                <w:right w:val="none" w:sz="0" w:space="0" w:color="auto"/>
              </w:divBdr>
            </w:div>
            <w:div w:id="290016486">
              <w:marLeft w:val="0"/>
              <w:marRight w:val="0"/>
              <w:marTop w:val="0"/>
              <w:marBottom w:val="0"/>
              <w:divBdr>
                <w:top w:val="none" w:sz="0" w:space="0" w:color="auto"/>
                <w:left w:val="none" w:sz="0" w:space="0" w:color="auto"/>
                <w:bottom w:val="none" w:sz="0" w:space="0" w:color="auto"/>
                <w:right w:val="none" w:sz="0" w:space="0" w:color="auto"/>
              </w:divBdr>
            </w:div>
          </w:divsChild>
        </w:div>
        <w:div w:id="1075936235">
          <w:marLeft w:val="0"/>
          <w:marRight w:val="0"/>
          <w:marTop w:val="0"/>
          <w:marBottom w:val="0"/>
          <w:divBdr>
            <w:top w:val="none" w:sz="0" w:space="0" w:color="auto"/>
            <w:left w:val="none" w:sz="0" w:space="0" w:color="auto"/>
            <w:bottom w:val="none" w:sz="0" w:space="0" w:color="auto"/>
            <w:right w:val="none" w:sz="0" w:space="0" w:color="auto"/>
          </w:divBdr>
          <w:divsChild>
            <w:div w:id="629481359">
              <w:marLeft w:val="0"/>
              <w:marRight w:val="0"/>
              <w:marTop w:val="0"/>
              <w:marBottom w:val="0"/>
              <w:divBdr>
                <w:top w:val="none" w:sz="0" w:space="0" w:color="auto"/>
                <w:left w:val="none" w:sz="0" w:space="0" w:color="auto"/>
                <w:bottom w:val="none" w:sz="0" w:space="0" w:color="auto"/>
                <w:right w:val="none" w:sz="0" w:space="0" w:color="auto"/>
              </w:divBdr>
            </w:div>
            <w:div w:id="977146579">
              <w:marLeft w:val="0"/>
              <w:marRight w:val="0"/>
              <w:marTop w:val="0"/>
              <w:marBottom w:val="0"/>
              <w:divBdr>
                <w:top w:val="none" w:sz="0" w:space="0" w:color="auto"/>
                <w:left w:val="none" w:sz="0" w:space="0" w:color="auto"/>
                <w:bottom w:val="none" w:sz="0" w:space="0" w:color="auto"/>
                <w:right w:val="none" w:sz="0" w:space="0" w:color="auto"/>
              </w:divBdr>
            </w:div>
            <w:div w:id="1062866564">
              <w:marLeft w:val="0"/>
              <w:marRight w:val="0"/>
              <w:marTop w:val="0"/>
              <w:marBottom w:val="0"/>
              <w:divBdr>
                <w:top w:val="none" w:sz="0" w:space="0" w:color="auto"/>
                <w:left w:val="none" w:sz="0" w:space="0" w:color="auto"/>
                <w:bottom w:val="none" w:sz="0" w:space="0" w:color="auto"/>
                <w:right w:val="none" w:sz="0" w:space="0" w:color="auto"/>
              </w:divBdr>
            </w:div>
            <w:div w:id="1616405254">
              <w:marLeft w:val="0"/>
              <w:marRight w:val="0"/>
              <w:marTop w:val="0"/>
              <w:marBottom w:val="0"/>
              <w:divBdr>
                <w:top w:val="none" w:sz="0" w:space="0" w:color="auto"/>
                <w:left w:val="none" w:sz="0" w:space="0" w:color="auto"/>
                <w:bottom w:val="none" w:sz="0" w:space="0" w:color="auto"/>
                <w:right w:val="none" w:sz="0" w:space="0" w:color="auto"/>
              </w:divBdr>
            </w:div>
            <w:div w:id="1969823969">
              <w:marLeft w:val="0"/>
              <w:marRight w:val="0"/>
              <w:marTop w:val="0"/>
              <w:marBottom w:val="0"/>
              <w:divBdr>
                <w:top w:val="none" w:sz="0" w:space="0" w:color="auto"/>
                <w:left w:val="none" w:sz="0" w:space="0" w:color="auto"/>
                <w:bottom w:val="none" w:sz="0" w:space="0" w:color="auto"/>
                <w:right w:val="none" w:sz="0" w:space="0" w:color="auto"/>
              </w:divBdr>
            </w:div>
            <w:div w:id="1852647531">
              <w:marLeft w:val="0"/>
              <w:marRight w:val="0"/>
              <w:marTop w:val="0"/>
              <w:marBottom w:val="0"/>
              <w:divBdr>
                <w:top w:val="none" w:sz="0" w:space="0" w:color="auto"/>
                <w:left w:val="none" w:sz="0" w:space="0" w:color="auto"/>
                <w:bottom w:val="none" w:sz="0" w:space="0" w:color="auto"/>
                <w:right w:val="none" w:sz="0" w:space="0" w:color="auto"/>
              </w:divBdr>
            </w:div>
            <w:div w:id="473446726">
              <w:marLeft w:val="0"/>
              <w:marRight w:val="0"/>
              <w:marTop w:val="0"/>
              <w:marBottom w:val="0"/>
              <w:divBdr>
                <w:top w:val="none" w:sz="0" w:space="0" w:color="auto"/>
                <w:left w:val="none" w:sz="0" w:space="0" w:color="auto"/>
                <w:bottom w:val="none" w:sz="0" w:space="0" w:color="auto"/>
                <w:right w:val="none" w:sz="0" w:space="0" w:color="auto"/>
              </w:divBdr>
            </w:div>
            <w:div w:id="1293174009">
              <w:marLeft w:val="0"/>
              <w:marRight w:val="0"/>
              <w:marTop w:val="0"/>
              <w:marBottom w:val="0"/>
              <w:divBdr>
                <w:top w:val="none" w:sz="0" w:space="0" w:color="auto"/>
                <w:left w:val="none" w:sz="0" w:space="0" w:color="auto"/>
                <w:bottom w:val="none" w:sz="0" w:space="0" w:color="auto"/>
                <w:right w:val="none" w:sz="0" w:space="0" w:color="auto"/>
              </w:divBdr>
            </w:div>
            <w:div w:id="790053951">
              <w:marLeft w:val="0"/>
              <w:marRight w:val="0"/>
              <w:marTop w:val="0"/>
              <w:marBottom w:val="0"/>
              <w:divBdr>
                <w:top w:val="none" w:sz="0" w:space="0" w:color="auto"/>
                <w:left w:val="none" w:sz="0" w:space="0" w:color="auto"/>
                <w:bottom w:val="none" w:sz="0" w:space="0" w:color="auto"/>
                <w:right w:val="none" w:sz="0" w:space="0" w:color="auto"/>
              </w:divBdr>
            </w:div>
          </w:divsChild>
        </w:div>
        <w:div w:id="165823545">
          <w:marLeft w:val="0"/>
          <w:marRight w:val="0"/>
          <w:marTop w:val="0"/>
          <w:marBottom w:val="0"/>
          <w:divBdr>
            <w:top w:val="none" w:sz="0" w:space="0" w:color="auto"/>
            <w:left w:val="none" w:sz="0" w:space="0" w:color="auto"/>
            <w:bottom w:val="none" w:sz="0" w:space="0" w:color="auto"/>
            <w:right w:val="none" w:sz="0" w:space="0" w:color="auto"/>
          </w:divBdr>
          <w:divsChild>
            <w:div w:id="50232814">
              <w:marLeft w:val="0"/>
              <w:marRight w:val="0"/>
              <w:marTop w:val="0"/>
              <w:marBottom w:val="0"/>
              <w:divBdr>
                <w:top w:val="none" w:sz="0" w:space="0" w:color="auto"/>
                <w:left w:val="none" w:sz="0" w:space="0" w:color="auto"/>
                <w:bottom w:val="none" w:sz="0" w:space="0" w:color="auto"/>
                <w:right w:val="none" w:sz="0" w:space="0" w:color="auto"/>
              </w:divBdr>
            </w:div>
            <w:div w:id="872423056">
              <w:marLeft w:val="0"/>
              <w:marRight w:val="0"/>
              <w:marTop w:val="0"/>
              <w:marBottom w:val="0"/>
              <w:divBdr>
                <w:top w:val="none" w:sz="0" w:space="0" w:color="auto"/>
                <w:left w:val="none" w:sz="0" w:space="0" w:color="auto"/>
                <w:bottom w:val="none" w:sz="0" w:space="0" w:color="auto"/>
                <w:right w:val="none" w:sz="0" w:space="0" w:color="auto"/>
              </w:divBdr>
            </w:div>
            <w:div w:id="2111242714">
              <w:marLeft w:val="0"/>
              <w:marRight w:val="0"/>
              <w:marTop w:val="0"/>
              <w:marBottom w:val="0"/>
              <w:divBdr>
                <w:top w:val="none" w:sz="0" w:space="0" w:color="auto"/>
                <w:left w:val="none" w:sz="0" w:space="0" w:color="auto"/>
                <w:bottom w:val="none" w:sz="0" w:space="0" w:color="auto"/>
                <w:right w:val="none" w:sz="0" w:space="0" w:color="auto"/>
              </w:divBdr>
            </w:div>
            <w:div w:id="460071715">
              <w:marLeft w:val="0"/>
              <w:marRight w:val="0"/>
              <w:marTop w:val="0"/>
              <w:marBottom w:val="0"/>
              <w:divBdr>
                <w:top w:val="none" w:sz="0" w:space="0" w:color="auto"/>
                <w:left w:val="none" w:sz="0" w:space="0" w:color="auto"/>
                <w:bottom w:val="none" w:sz="0" w:space="0" w:color="auto"/>
                <w:right w:val="none" w:sz="0" w:space="0" w:color="auto"/>
              </w:divBdr>
            </w:div>
            <w:div w:id="2002852147">
              <w:marLeft w:val="0"/>
              <w:marRight w:val="0"/>
              <w:marTop w:val="0"/>
              <w:marBottom w:val="0"/>
              <w:divBdr>
                <w:top w:val="none" w:sz="0" w:space="0" w:color="auto"/>
                <w:left w:val="none" w:sz="0" w:space="0" w:color="auto"/>
                <w:bottom w:val="none" w:sz="0" w:space="0" w:color="auto"/>
                <w:right w:val="none" w:sz="0" w:space="0" w:color="auto"/>
              </w:divBdr>
            </w:div>
            <w:div w:id="1178272299">
              <w:marLeft w:val="0"/>
              <w:marRight w:val="0"/>
              <w:marTop w:val="0"/>
              <w:marBottom w:val="0"/>
              <w:divBdr>
                <w:top w:val="none" w:sz="0" w:space="0" w:color="auto"/>
                <w:left w:val="none" w:sz="0" w:space="0" w:color="auto"/>
                <w:bottom w:val="none" w:sz="0" w:space="0" w:color="auto"/>
                <w:right w:val="none" w:sz="0" w:space="0" w:color="auto"/>
              </w:divBdr>
            </w:div>
            <w:div w:id="978606108">
              <w:marLeft w:val="0"/>
              <w:marRight w:val="0"/>
              <w:marTop w:val="0"/>
              <w:marBottom w:val="0"/>
              <w:divBdr>
                <w:top w:val="none" w:sz="0" w:space="0" w:color="auto"/>
                <w:left w:val="none" w:sz="0" w:space="0" w:color="auto"/>
                <w:bottom w:val="none" w:sz="0" w:space="0" w:color="auto"/>
                <w:right w:val="none" w:sz="0" w:space="0" w:color="auto"/>
              </w:divBdr>
            </w:div>
            <w:div w:id="1537038792">
              <w:marLeft w:val="0"/>
              <w:marRight w:val="0"/>
              <w:marTop w:val="0"/>
              <w:marBottom w:val="0"/>
              <w:divBdr>
                <w:top w:val="none" w:sz="0" w:space="0" w:color="auto"/>
                <w:left w:val="none" w:sz="0" w:space="0" w:color="auto"/>
                <w:bottom w:val="none" w:sz="0" w:space="0" w:color="auto"/>
                <w:right w:val="none" w:sz="0" w:space="0" w:color="auto"/>
              </w:divBdr>
            </w:div>
            <w:div w:id="2079551706">
              <w:marLeft w:val="0"/>
              <w:marRight w:val="0"/>
              <w:marTop w:val="0"/>
              <w:marBottom w:val="0"/>
              <w:divBdr>
                <w:top w:val="none" w:sz="0" w:space="0" w:color="auto"/>
                <w:left w:val="none" w:sz="0" w:space="0" w:color="auto"/>
                <w:bottom w:val="none" w:sz="0" w:space="0" w:color="auto"/>
                <w:right w:val="none" w:sz="0" w:space="0" w:color="auto"/>
              </w:divBdr>
            </w:div>
          </w:divsChild>
        </w:div>
        <w:div w:id="1265189147">
          <w:marLeft w:val="0"/>
          <w:marRight w:val="0"/>
          <w:marTop w:val="0"/>
          <w:marBottom w:val="0"/>
          <w:divBdr>
            <w:top w:val="none" w:sz="0" w:space="0" w:color="auto"/>
            <w:left w:val="none" w:sz="0" w:space="0" w:color="auto"/>
            <w:bottom w:val="none" w:sz="0" w:space="0" w:color="auto"/>
            <w:right w:val="none" w:sz="0" w:space="0" w:color="auto"/>
          </w:divBdr>
          <w:divsChild>
            <w:div w:id="2049527056">
              <w:marLeft w:val="0"/>
              <w:marRight w:val="0"/>
              <w:marTop w:val="0"/>
              <w:marBottom w:val="0"/>
              <w:divBdr>
                <w:top w:val="none" w:sz="0" w:space="0" w:color="auto"/>
                <w:left w:val="none" w:sz="0" w:space="0" w:color="auto"/>
                <w:bottom w:val="none" w:sz="0" w:space="0" w:color="auto"/>
                <w:right w:val="none" w:sz="0" w:space="0" w:color="auto"/>
              </w:divBdr>
            </w:div>
            <w:div w:id="60368837">
              <w:marLeft w:val="0"/>
              <w:marRight w:val="0"/>
              <w:marTop w:val="0"/>
              <w:marBottom w:val="0"/>
              <w:divBdr>
                <w:top w:val="none" w:sz="0" w:space="0" w:color="auto"/>
                <w:left w:val="none" w:sz="0" w:space="0" w:color="auto"/>
                <w:bottom w:val="none" w:sz="0" w:space="0" w:color="auto"/>
                <w:right w:val="none" w:sz="0" w:space="0" w:color="auto"/>
              </w:divBdr>
            </w:div>
            <w:div w:id="1150516986">
              <w:marLeft w:val="0"/>
              <w:marRight w:val="0"/>
              <w:marTop w:val="0"/>
              <w:marBottom w:val="0"/>
              <w:divBdr>
                <w:top w:val="none" w:sz="0" w:space="0" w:color="auto"/>
                <w:left w:val="none" w:sz="0" w:space="0" w:color="auto"/>
                <w:bottom w:val="none" w:sz="0" w:space="0" w:color="auto"/>
                <w:right w:val="none" w:sz="0" w:space="0" w:color="auto"/>
              </w:divBdr>
            </w:div>
            <w:div w:id="1641030370">
              <w:marLeft w:val="0"/>
              <w:marRight w:val="0"/>
              <w:marTop w:val="0"/>
              <w:marBottom w:val="0"/>
              <w:divBdr>
                <w:top w:val="none" w:sz="0" w:space="0" w:color="auto"/>
                <w:left w:val="none" w:sz="0" w:space="0" w:color="auto"/>
                <w:bottom w:val="none" w:sz="0" w:space="0" w:color="auto"/>
                <w:right w:val="none" w:sz="0" w:space="0" w:color="auto"/>
              </w:divBdr>
            </w:div>
          </w:divsChild>
        </w:div>
        <w:div w:id="1324891664">
          <w:marLeft w:val="0"/>
          <w:marRight w:val="0"/>
          <w:marTop w:val="0"/>
          <w:marBottom w:val="0"/>
          <w:divBdr>
            <w:top w:val="none" w:sz="0" w:space="0" w:color="auto"/>
            <w:left w:val="none" w:sz="0" w:space="0" w:color="auto"/>
            <w:bottom w:val="none" w:sz="0" w:space="0" w:color="auto"/>
            <w:right w:val="none" w:sz="0" w:space="0" w:color="auto"/>
          </w:divBdr>
          <w:divsChild>
            <w:div w:id="1412963546">
              <w:marLeft w:val="0"/>
              <w:marRight w:val="0"/>
              <w:marTop w:val="0"/>
              <w:marBottom w:val="0"/>
              <w:divBdr>
                <w:top w:val="none" w:sz="0" w:space="0" w:color="auto"/>
                <w:left w:val="none" w:sz="0" w:space="0" w:color="auto"/>
                <w:bottom w:val="none" w:sz="0" w:space="0" w:color="auto"/>
                <w:right w:val="none" w:sz="0" w:space="0" w:color="auto"/>
              </w:divBdr>
            </w:div>
            <w:div w:id="1660691275">
              <w:marLeft w:val="0"/>
              <w:marRight w:val="0"/>
              <w:marTop w:val="0"/>
              <w:marBottom w:val="0"/>
              <w:divBdr>
                <w:top w:val="none" w:sz="0" w:space="0" w:color="auto"/>
                <w:left w:val="none" w:sz="0" w:space="0" w:color="auto"/>
                <w:bottom w:val="none" w:sz="0" w:space="0" w:color="auto"/>
                <w:right w:val="none" w:sz="0" w:space="0" w:color="auto"/>
              </w:divBdr>
            </w:div>
            <w:div w:id="2021617742">
              <w:marLeft w:val="0"/>
              <w:marRight w:val="0"/>
              <w:marTop w:val="0"/>
              <w:marBottom w:val="0"/>
              <w:divBdr>
                <w:top w:val="none" w:sz="0" w:space="0" w:color="auto"/>
                <w:left w:val="none" w:sz="0" w:space="0" w:color="auto"/>
                <w:bottom w:val="none" w:sz="0" w:space="0" w:color="auto"/>
                <w:right w:val="none" w:sz="0" w:space="0" w:color="auto"/>
              </w:divBdr>
            </w:div>
            <w:div w:id="474567020">
              <w:marLeft w:val="0"/>
              <w:marRight w:val="0"/>
              <w:marTop w:val="0"/>
              <w:marBottom w:val="0"/>
              <w:divBdr>
                <w:top w:val="none" w:sz="0" w:space="0" w:color="auto"/>
                <w:left w:val="none" w:sz="0" w:space="0" w:color="auto"/>
                <w:bottom w:val="none" w:sz="0" w:space="0" w:color="auto"/>
                <w:right w:val="none" w:sz="0" w:space="0" w:color="auto"/>
              </w:divBdr>
            </w:div>
          </w:divsChild>
        </w:div>
        <w:div w:id="1869832291">
          <w:marLeft w:val="0"/>
          <w:marRight w:val="0"/>
          <w:marTop w:val="0"/>
          <w:marBottom w:val="0"/>
          <w:divBdr>
            <w:top w:val="none" w:sz="0" w:space="0" w:color="auto"/>
            <w:left w:val="none" w:sz="0" w:space="0" w:color="auto"/>
            <w:bottom w:val="none" w:sz="0" w:space="0" w:color="auto"/>
            <w:right w:val="none" w:sz="0" w:space="0" w:color="auto"/>
          </w:divBdr>
          <w:divsChild>
            <w:div w:id="1179924993">
              <w:marLeft w:val="0"/>
              <w:marRight w:val="0"/>
              <w:marTop w:val="0"/>
              <w:marBottom w:val="0"/>
              <w:divBdr>
                <w:top w:val="none" w:sz="0" w:space="0" w:color="auto"/>
                <w:left w:val="none" w:sz="0" w:space="0" w:color="auto"/>
                <w:bottom w:val="none" w:sz="0" w:space="0" w:color="auto"/>
                <w:right w:val="none" w:sz="0" w:space="0" w:color="auto"/>
              </w:divBdr>
            </w:div>
            <w:div w:id="1115248430">
              <w:marLeft w:val="0"/>
              <w:marRight w:val="0"/>
              <w:marTop w:val="0"/>
              <w:marBottom w:val="0"/>
              <w:divBdr>
                <w:top w:val="none" w:sz="0" w:space="0" w:color="auto"/>
                <w:left w:val="none" w:sz="0" w:space="0" w:color="auto"/>
                <w:bottom w:val="none" w:sz="0" w:space="0" w:color="auto"/>
                <w:right w:val="none" w:sz="0" w:space="0" w:color="auto"/>
              </w:divBdr>
            </w:div>
            <w:div w:id="727001487">
              <w:marLeft w:val="0"/>
              <w:marRight w:val="0"/>
              <w:marTop w:val="0"/>
              <w:marBottom w:val="0"/>
              <w:divBdr>
                <w:top w:val="none" w:sz="0" w:space="0" w:color="auto"/>
                <w:left w:val="none" w:sz="0" w:space="0" w:color="auto"/>
                <w:bottom w:val="none" w:sz="0" w:space="0" w:color="auto"/>
                <w:right w:val="none" w:sz="0" w:space="0" w:color="auto"/>
              </w:divBdr>
            </w:div>
          </w:divsChild>
        </w:div>
        <w:div w:id="1634753827">
          <w:marLeft w:val="0"/>
          <w:marRight w:val="0"/>
          <w:marTop w:val="0"/>
          <w:marBottom w:val="0"/>
          <w:divBdr>
            <w:top w:val="none" w:sz="0" w:space="0" w:color="auto"/>
            <w:left w:val="none" w:sz="0" w:space="0" w:color="auto"/>
            <w:bottom w:val="none" w:sz="0" w:space="0" w:color="auto"/>
            <w:right w:val="none" w:sz="0" w:space="0" w:color="auto"/>
          </w:divBdr>
          <w:divsChild>
            <w:div w:id="47531099">
              <w:marLeft w:val="0"/>
              <w:marRight w:val="0"/>
              <w:marTop w:val="0"/>
              <w:marBottom w:val="0"/>
              <w:divBdr>
                <w:top w:val="none" w:sz="0" w:space="0" w:color="auto"/>
                <w:left w:val="none" w:sz="0" w:space="0" w:color="auto"/>
                <w:bottom w:val="none" w:sz="0" w:space="0" w:color="auto"/>
                <w:right w:val="none" w:sz="0" w:space="0" w:color="auto"/>
              </w:divBdr>
            </w:div>
            <w:div w:id="86469324">
              <w:marLeft w:val="0"/>
              <w:marRight w:val="0"/>
              <w:marTop w:val="0"/>
              <w:marBottom w:val="0"/>
              <w:divBdr>
                <w:top w:val="none" w:sz="0" w:space="0" w:color="auto"/>
                <w:left w:val="none" w:sz="0" w:space="0" w:color="auto"/>
                <w:bottom w:val="none" w:sz="0" w:space="0" w:color="auto"/>
                <w:right w:val="none" w:sz="0" w:space="0" w:color="auto"/>
              </w:divBdr>
            </w:div>
            <w:div w:id="1267343708">
              <w:marLeft w:val="0"/>
              <w:marRight w:val="0"/>
              <w:marTop w:val="0"/>
              <w:marBottom w:val="0"/>
              <w:divBdr>
                <w:top w:val="none" w:sz="0" w:space="0" w:color="auto"/>
                <w:left w:val="none" w:sz="0" w:space="0" w:color="auto"/>
                <w:bottom w:val="none" w:sz="0" w:space="0" w:color="auto"/>
                <w:right w:val="none" w:sz="0" w:space="0" w:color="auto"/>
              </w:divBdr>
            </w:div>
          </w:divsChild>
        </w:div>
        <w:div w:id="618298853">
          <w:marLeft w:val="0"/>
          <w:marRight w:val="0"/>
          <w:marTop w:val="0"/>
          <w:marBottom w:val="0"/>
          <w:divBdr>
            <w:top w:val="none" w:sz="0" w:space="0" w:color="auto"/>
            <w:left w:val="none" w:sz="0" w:space="0" w:color="auto"/>
            <w:bottom w:val="none" w:sz="0" w:space="0" w:color="auto"/>
            <w:right w:val="none" w:sz="0" w:space="0" w:color="auto"/>
          </w:divBdr>
        </w:div>
        <w:div w:id="1882132074">
          <w:marLeft w:val="0"/>
          <w:marRight w:val="0"/>
          <w:marTop w:val="0"/>
          <w:marBottom w:val="0"/>
          <w:divBdr>
            <w:top w:val="none" w:sz="0" w:space="0" w:color="auto"/>
            <w:left w:val="none" w:sz="0" w:space="0" w:color="auto"/>
            <w:bottom w:val="none" w:sz="0" w:space="0" w:color="auto"/>
            <w:right w:val="none" w:sz="0" w:space="0" w:color="auto"/>
          </w:divBdr>
        </w:div>
        <w:div w:id="338586071">
          <w:marLeft w:val="0"/>
          <w:marRight w:val="0"/>
          <w:marTop w:val="0"/>
          <w:marBottom w:val="0"/>
          <w:divBdr>
            <w:top w:val="none" w:sz="0" w:space="0" w:color="auto"/>
            <w:left w:val="none" w:sz="0" w:space="0" w:color="auto"/>
            <w:bottom w:val="none" w:sz="0" w:space="0" w:color="auto"/>
            <w:right w:val="none" w:sz="0" w:space="0" w:color="auto"/>
          </w:divBdr>
        </w:div>
        <w:div w:id="620500797">
          <w:marLeft w:val="0"/>
          <w:marRight w:val="0"/>
          <w:marTop w:val="0"/>
          <w:marBottom w:val="0"/>
          <w:divBdr>
            <w:top w:val="none" w:sz="0" w:space="0" w:color="auto"/>
            <w:left w:val="none" w:sz="0" w:space="0" w:color="auto"/>
            <w:bottom w:val="none" w:sz="0" w:space="0" w:color="auto"/>
            <w:right w:val="none" w:sz="0" w:space="0" w:color="auto"/>
          </w:divBdr>
          <w:divsChild>
            <w:div w:id="268709644">
              <w:marLeft w:val="0"/>
              <w:marRight w:val="0"/>
              <w:marTop w:val="0"/>
              <w:marBottom w:val="0"/>
              <w:divBdr>
                <w:top w:val="none" w:sz="0" w:space="0" w:color="auto"/>
                <w:left w:val="none" w:sz="0" w:space="0" w:color="auto"/>
                <w:bottom w:val="none" w:sz="0" w:space="0" w:color="auto"/>
                <w:right w:val="none" w:sz="0" w:space="0" w:color="auto"/>
              </w:divBdr>
            </w:div>
            <w:div w:id="2053143801">
              <w:marLeft w:val="0"/>
              <w:marRight w:val="0"/>
              <w:marTop w:val="0"/>
              <w:marBottom w:val="0"/>
              <w:divBdr>
                <w:top w:val="none" w:sz="0" w:space="0" w:color="auto"/>
                <w:left w:val="none" w:sz="0" w:space="0" w:color="auto"/>
                <w:bottom w:val="none" w:sz="0" w:space="0" w:color="auto"/>
                <w:right w:val="none" w:sz="0" w:space="0" w:color="auto"/>
              </w:divBdr>
            </w:div>
            <w:div w:id="256597531">
              <w:marLeft w:val="0"/>
              <w:marRight w:val="0"/>
              <w:marTop w:val="0"/>
              <w:marBottom w:val="0"/>
              <w:divBdr>
                <w:top w:val="none" w:sz="0" w:space="0" w:color="auto"/>
                <w:left w:val="none" w:sz="0" w:space="0" w:color="auto"/>
                <w:bottom w:val="none" w:sz="0" w:space="0" w:color="auto"/>
                <w:right w:val="none" w:sz="0" w:space="0" w:color="auto"/>
              </w:divBdr>
            </w:div>
            <w:div w:id="1406222186">
              <w:marLeft w:val="0"/>
              <w:marRight w:val="0"/>
              <w:marTop w:val="0"/>
              <w:marBottom w:val="0"/>
              <w:divBdr>
                <w:top w:val="none" w:sz="0" w:space="0" w:color="auto"/>
                <w:left w:val="none" w:sz="0" w:space="0" w:color="auto"/>
                <w:bottom w:val="none" w:sz="0" w:space="0" w:color="auto"/>
                <w:right w:val="none" w:sz="0" w:space="0" w:color="auto"/>
              </w:divBdr>
            </w:div>
            <w:div w:id="1482190768">
              <w:marLeft w:val="0"/>
              <w:marRight w:val="0"/>
              <w:marTop w:val="0"/>
              <w:marBottom w:val="0"/>
              <w:divBdr>
                <w:top w:val="none" w:sz="0" w:space="0" w:color="auto"/>
                <w:left w:val="none" w:sz="0" w:space="0" w:color="auto"/>
                <w:bottom w:val="none" w:sz="0" w:space="0" w:color="auto"/>
                <w:right w:val="none" w:sz="0" w:space="0" w:color="auto"/>
              </w:divBdr>
            </w:div>
            <w:div w:id="1466896201">
              <w:marLeft w:val="0"/>
              <w:marRight w:val="0"/>
              <w:marTop w:val="0"/>
              <w:marBottom w:val="0"/>
              <w:divBdr>
                <w:top w:val="none" w:sz="0" w:space="0" w:color="auto"/>
                <w:left w:val="none" w:sz="0" w:space="0" w:color="auto"/>
                <w:bottom w:val="none" w:sz="0" w:space="0" w:color="auto"/>
                <w:right w:val="none" w:sz="0" w:space="0" w:color="auto"/>
              </w:divBdr>
            </w:div>
            <w:div w:id="16803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dep111.rtc.local/_media/electronic_conventions:pcbtxt_-_%D0%BC%D0%B5%D1%82%D0%BE%D0%B4%D1%8B_%D1%8D%D0%BA%D1%80%D0%B0%D0%BD%D0%B8%D1%80%D0%BE%D0%B2%D0%B0%D0%BD%D0%B8%D1%8F_%D0%B8_%D0%B7%D0%B0%D0%B7%D0%B5%D0%BC%D0%BB%D0%B5%D0%BD%D0%B8%D1%8F.pdf" TargetMode="External"/><Relationship Id="rId13" Type="http://schemas.openxmlformats.org/officeDocument/2006/relationships/hyperlink" Target="http://wiki.dep111.rtc.local/_media/electronic_conventions:pcbtxt_-_%D1%82%D0%B5%D1%85%D0%BD%D0%B8%D0%BA%D0%B0_%D1%80%D0%B0%D0%B7%D0%B2%D0%BE%D0%B4%D0%BA%D0%B8_%D0%BF%D0%B5%D1%87%D0%B0%D1%82%D0%BD%D1%8B%D1%85_%D0%BF%D0%BB%D0%B0%D1%82_%D1%87%D0%B0%D1%81%D1%82%D1%8C_2.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ki.dep111.rtc.local/_media/electronic_conventions:pcbtxt_-_%D0%B4%D0%B5%D1%84%D0%BE%D1%80%D0%BC%D0%B0%D1%86%D0%B8%D0%B8_%D0%BF%D0%B5%D1%87%D0%B0%D1%82%D0%BD%D1%8B%D1%85_%D0%BF%D0%BB%D0%B0%D1%82.pdf" TargetMode="External"/><Relationship Id="rId12" Type="http://schemas.openxmlformats.org/officeDocument/2006/relationships/hyperlink" Target="http://wiki.dep111.rtc.local/_media/electronic_conventions:pcbtxt_-_%D1%82%D0%B5%D1%85%D0%BD%D0%B8%D0%BA%D0%B0_%D1%80%D0%B0%D0%B7%D0%B2%D0%BE%D0%B4%D0%BA%D0%B8_%D0%BF%D0%B5%D1%87%D0%B0%D1%82%D0%BD%D1%8B%D1%85_%D0%BF%D0%BB%D0%B0%D1%82_%D1%87%D0%B0%D1%81%D1%82%D1%8C_1.pdf"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iki.dep111.rtc.local/_detail/electronic_conventions:silk2_good.png?id=electronic_conventions%3Apcb" TargetMode="External"/><Relationship Id="rId1" Type="http://schemas.openxmlformats.org/officeDocument/2006/relationships/numbering" Target="numbering.xml"/><Relationship Id="rId6" Type="http://schemas.openxmlformats.org/officeDocument/2006/relationships/hyperlink" Target="http://wiki.dep111.rtc.local/_media/electronic_conventions:pcbtxt_-_the_ground_plane_-_lord_of_the_board.pdf" TargetMode="External"/><Relationship Id="rId11" Type="http://schemas.openxmlformats.org/officeDocument/2006/relationships/hyperlink" Target="http://wiki.dep111.rtc.local/_media/electronic_conventions:pcbtxt_-_%D1%80%D0%B0%D0%B7%D0%B2%D1%8F%D0%B7%D0%BA%D0%B0_%D0%BF%D0%BE_%D0%BF%D0%B8%D1%82%D0%B0%D0%BD%D0%B8%D1%8E.pdf" TargetMode="External"/><Relationship Id="rId5" Type="http://schemas.openxmlformats.org/officeDocument/2006/relationships/hyperlink" Target="http://wiki.dep111.rtc.local/_media/electronic_conventions:pcbtxt_-_a_guide_to_designing_for_esd_and_emc.pdf" TargetMode="External"/><Relationship Id="rId15" Type="http://schemas.openxmlformats.org/officeDocument/2006/relationships/image" Target="media/image1.png"/><Relationship Id="rId10" Type="http://schemas.openxmlformats.org/officeDocument/2006/relationships/hyperlink" Target="http://wiki.dep111.rtc.local/_media/electronic_conventions:pcbtxt_-_ti_-_pcb_design_guidelines.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iki.dep111.rtc.local/_media/electronic_conventions:pcbtxt_-_%D0%BF%D0%BE%D0%BC%D0%B5%D1%85%D0%BE%D1%83%D1%81%D1%82%D0%BE%D0%B9%D1%87%D0%B8%D0%B2%D1%8B%D0%B5_%D1%83%D1%81%D1%82%D1%80%D0%BE%D0%B9%D1%81%D1%82%D0%B2%D0%B0_-_eewiki.pdf" TargetMode="External"/><Relationship Id="rId14" Type="http://schemas.openxmlformats.org/officeDocument/2006/relationships/hyperlink" Target="http://wiki.dep111.rtc.local/_detail/electronic_conventions:silk_good.png?id=electronic_conventions%3Apc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1478</Words>
  <Characters>8427</Characters>
  <Application>Microsoft Office Word</Application>
  <DocSecurity>0</DocSecurity>
  <Lines>70</Lines>
  <Paragraphs>19</Paragraphs>
  <ScaleCrop>false</ScaleCrop>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Королев Дмитрий Михайлович</dc:creator>
  <cp:keywords/>
  <dc:description/>
  <cp:lastModifiedBy>Королев Дмитрий Михайлович</cp:lastModifiedBy>
  <cp:revision>2</cp:revision>
  <dcterms:created xsi:type="dcterms:W3CDTF">2018-08-03T13:50:00Z</dcterms:created>
  <dcterms:modified xsi:type="dcterms:W3CDTF">2018-08-03T13:50:00Z</dcterms:modified>
</cp:coreProperties>
</file>