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3572" w14:textId="12F027CB" w:rsidR="006323A8" w:rsidRDefault="006323A8" w:rsidP="006323A8">
      <w:pPr>
        <w:pStyle w:val="1"/>
      </w:pPr>
      <w:r>
        <w:rPr>
          <w:rFonts w:hint="eastAsia"/>
        </w:rPr>
        <w:t>实验名称：</w:t>
      </w:r>
      <w:bookmarkStart w:id="0" w:name="_Hlk107352896"/>
      <w:r>
        <w:rPr>
          <w:rFonts w:hint="eastAsia"/>
        </w:rPr>
        <w:t>霍尔效应实验报告</w:t>
      </w:r>
    </w:p>
    <w:bookmarkEnd w:id="0"/>
    <w:p w14:paraId="09310B8B" w14:textId="77777777" w:rsidR="006323A8" w:rsidRDefault="006323A8" w:rsidP="006323A8">
      <w:pPr>
        <w:pStyle w:val="1"/>
        <w:rPr>
          <w:rFonts w:ascii="微软雅黑" w:eastAsia="微软雅黑" w:hAnsi="微软雅黑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向胤兴 </w:t>
      </w:r>
      <w:r>
        <w:t xml:space="preserve">2215012469 </w:t>
      </w:r>
      <w:r>
        <w:rPr>
          <w:rFonts w:hint="eastAsia"/>
        </w:rPr>
        <w:t>能制2</w:t>
      </w:r>
      <w:r>
        <w:t>118 134</w:t>
      </w:r>
      <w:r>
        <w:rPr>
          <w:rFonts w:hint="eastAsia"/>
        </w:rPr>
        <w:t>班5号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</w:p>
    <w:p w14:paraId="39947EA8" w14:textId="77777777" w:rsidR="006323A8" w:rsidRDefault="006323A8" w:rsidP="006323A8">
      <w:pPr>
        <w:pStyle w:val="1"/>
      </w:pPr>
      <w:r>
        <w:rPr>
          <w:rFonts w:hint="eastAsia"/>
        </w:rPr>
        <w:t>一、实验目的</w:t>
      </w:r>
    </w:p>
    <w:p w14:paraId="7BF6277B" w14:textId="170C4050" w:rsidR="00607B2E" w:rsidRDefault="006323A8">
      <w:r>
        <w:t>目的是通过用霍尔元件测量磁场，判断霍尔元件载 流子类型，计算载流子的浓度和迁移速度，以及了解霍尔效应测试中的各种负效 应及消除方法。</w:t>
      </w:r>
    </w:p>
    <w:p w14:paraId="04E903D6" w14:textId="77777777" w:rsidR="006323A8" w:rsidRDefault="006323A8" w:rsidP="006323A8">
      <w:pPr>
        <w:pStyle w:val="1"/>
      </w:pPr>
      <w:r>
        <w:rPr>
          <w:rFonts w:hint="eastAsia"/>
        </w:rPr>
        <w:t>二、实验仪器与实验方法</w:t>
      </w:r>
    </w:p>
    <w:p w14:paraId="4C0C0A03" w14:textId="40CF72F8" w:rsidR="006323A8" w:rsidRDefault="006323A8">
      <w:r>
        <w:t>QS-H霍尔效应组合仪，小磁针，测试仪。</w:t>
      </w:r>
    </w:p>
    <w:p w14:paraId="717A6E28" w14:textId="6A935DFB" w:rsidR="006323A8" w:rsidRDefault="006323A8">
      <w:r>
        <w:t>通过霍尔效应测量磁场 霍尔效应装置如图1和图2所示。将一个半导体薄片放在垂直于它的磁场中(B 的方向沿z轴方向)，当沿y方向的电极</w:t>
      </w:r>
      <w:r>
        <w:rPr>
          <w:rFonts w:ascii="Cambria Math" w:hAnsi="Cambria Math" w:cs="Cambria Math"/>
        </w:rPr>
        <w:t>𝐴</w:t>
      </w:r>
      <w:r>
        <w:t>、</w:t>
      </w:r>
      <w:r>
        <w:rPr>
          <w:rFonts w:ascii="Cambria Math" w:hAnsi="Cambria Math" w:cs="Cambria Math"/>
        </w:rPr>
        <w:t>𝐴</w:t>
      </w:r>
      <w:r>
        <w:t xml:space="preserve"> ′上施加电流I时，薄片内定向移动的 载流子(设平均速率为u)受到洛伦兹力FB的作用。</w:t>
      </w:r>
    </w:p>
    <w:p w14:paraId="57BA48B8" w14:textId="77777777" w:rsidR="006323A8" w:rsidRDefault="006323A8" w:rsidP="006323A8">
      <w:pPr>
        <w:pStyle w:val="1"/>
        <w:rPr>
          <w:rFonts w:ascii="Times New Roman" w:hAnsi="Times New Roman"/>
        </w:rPr>
      </w:pPr>
      <w:r>
        <w:rPr>
          <w:rFonts w:hint="eastAsia"/>
        </w:rPr>
        <w:t>三、测量内容及数据处理</w:t>
      </w:r>
    </w:p>
    <w:p w14:paraId="1AD51BC7" w14:textId="0EB64E96" w:rsidR="00C812CB" w:rsidRDefault="00C812CB" w:rsidP="00C812C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在零磁场下测量</w:t>
      </w:r>
      <w:proofErr w:type="gramStart"/>
      <w:r>
        <w:rPr>
          <w:rFonts w:ascii="微软雅黑" w:eastAsia="微软雅黑" w:hAnsi="微软雅黑" w:cs="微软雅黑" w:hint="eastAsia"/>
          <w:sz w:val="23"/>
          <w:szCs w:val="23"/>
        </w:rPr>
        <w:t>不</w:t>
      </w:r>
      <w:proofErr w:type="gramEnd"/>
      <w:r>
        <w:rPr>
          <w:rFonts w:ascii="微软雅黑" w:eastAsia="微软雅黑" w:hAnsi="微软雅黑" w:cs="微软雅黑" w:hint="eastAsia"/>
          <w:sz w:val="23"/>
          <w:szCs w:val="23"/>
        </w:rPr>
        <w:t>等位电势Vб的值</w:t>
      </w:r>
    </w:p>
    <w:tbl>
      <w:tblPr>
        <w:tblStyle w:val="TList"/>
        <w:tblW w:w="0" w:type="auto"/>
        <w:tblCellSpacing w:w="15" w:type="dxa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Look w:val="05E0" w:firstRow="1" w:lastRow="1" w:firstColumn="1" w:lastColumn="1" w:noHBand="0" w:noVBand="1"/>
      </w:tblPr>
      <w:tblGrid>
        <w:gridCol w:w="1030"/>
        <w:gridCol w:w="708"/>
        <w:gridCol w:w="637"/>
      </w:tblGrid>
      <w:tr w:rsidR="00C812CB" w14:paraId="19C08B31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C9754C4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Is/mA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49BDB3D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V(+Is)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A368CB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V(-Is)</w:t>
            </w:r>
          </w:p>
        </w:tc>
      </w:tr>
      <w:tr w:rsidR="00C812CB" w14:paraId="4C6812C9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AA89A7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Is=0.1mA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13A7B8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-14.34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BA1E201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14.34</w:t>
            </w:r>
          </w:p>
        </w:tc>
      </w:tr>
    </w:tbl>
    <w:p w14:paraId="60A10EF1" w14:textId="28BFA0D1" w:rsidR="00C812CB" w:rsidRDefault="00C812CB" w:rsidP="00C812C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br/>
        <w:t> 保持此时励磁电流的大小不变，调节工作电流每次变化0.5mA,记录显示的电压值(单位：mV)</w:t>
      </w:r>
    </w:p>
    <w:p w14:paraId="7378BB2C" w14:textId="77777777" w:rsidR="00C812CB" w:rsidRDefault="00C812CB" w:rsidP="00C812CB">
      <w:pPr>
        <w:rPr>
          <w:rFonts w:ascii="微软雅黑" w:eastAsia="微软雅黑" w:hAnsi="微软雅黑" w:cs="微软雅黑"/>
          <w:szCs w:val="21"/>
        </w:rPr>
      </w:pPr>
    </w:p>
    <w:tbl>
      <w:tblPr>
        <w:tblStyle w:val="TList"/>
        <w:tblW w:w="0" w:type="auto"/>
        <w:tblCellSpacing w:w="15" w:type="dxa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Look w:val="05E0" w:firstRow="1" w:lastRow="1" w:firstColumn="1" w:lastColumn="1" w:noHBand="0" w:noVBand="1"/>
      </w:tblPr>
      <w:tblGrid>
        <w:gridCol w:w="1030"/>
        <w:gridCol w:w="1268"/>
        <w:gridCol w:w="1206"/>
        <w:gridCol w:w="1206"/>
        <w:gridCol w:w="1159"/>
      </w:tblGrid>
      <w:tr w:rsidR="00C812CB" w14:paraId="36C09694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9B169F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Is/mA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63B00A0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V(+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、+Is)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093B02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、+Is)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CD97A3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V(+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、-Is)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E329D1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、-Is)</w:t>
            </w:r>
          </w:p>
        </w:tc>
      </w:tr>
      <w:tr w:rsidR="00C812CB" w14:paraId="16B17131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55D79D8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Is=0.5mA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E18114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-1.63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C5BF1BD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1.62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E55BFCB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1.61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AABAA4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-1.60</w:t>
            </w:r>
          </w:p>
        </w:tc>
      </w:tr>
      <w:tr w:rsidR="00C812CB" w14:paraId="6273D4F1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0502C2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Is=1.0mA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EB9EB3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-3.24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D80A4A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3.23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B3932B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3.22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C5BA271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-3.21</w:t>
            </w:r>
          </w:p>
        </w:tc>
      </w:tr>
      <w:tr w:rsidR="00C812CB" w14:paraId="0076DA99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0BD0030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Is=1.5mA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DBCF4B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-4.84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5053B6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4.84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4C4518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4.83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A789EF3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-4.82</w:t>
            </w:r>
          </w:p>
        </w:tc>
      </w:tr>
      <w:tr w:rsidR="00C812CB" w14:paraId="06121DF3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AACDF0B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Is=2.0mA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4F5A36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-6.46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E8B909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6.45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B37FF8D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6.44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E538B4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-6.43</w:t>
            </w:r>
          </w:p>
        </w:tc>
      </w:tr>
      <w:tr w:rsidR="00C812CB" w14:paraId="25D4B3A1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013A4E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Is=2.5mA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CA92F0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-8.07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17DA02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8.06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B757DF4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8.06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56DF173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-9.05</w:t>
            </w:r>
          </w:p>
        </w:tc>
      </w:tr>
      <w:tr w:rsidR="00C812CB" w14:paraId="2933ACBD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BFBDBB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Is=3.0mA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828C61C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-9.69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F44F6B8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9.68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3B99C73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2B3DD0A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-9.66</w:t>
            </w:r>
          </w:p>
        </w:tc>
      </w:tr>
      <w:tr w:rsidR="00C812CB" w14:paraId="58D80B4C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E769BE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Is=3.5mA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7481DE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-11.30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4AFDBBE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11.29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98DE408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11.28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372093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-11.27</w:t>
            </w:r>
          </w:p>
        </w:tc>
      </w:tr>
      <w:tr w:rsidR="00C812CB" w14:paraId="209460E9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33642AA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Is=4.0mA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3A86EB8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-12.91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FAC3F2A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12.90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E00228C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12.89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63A2B1B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-12.88</w:t>
            </w:r>
          </w:p>
        </w:tc>
      </w:tr>
      <w:tr w:rsidR="00C812CB" w14:paraId="62B49285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75683A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Is=4.5mA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D05F35D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-14.52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856121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14.51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902193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14.50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08E007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-14.49</w:t>
            </w:r>
          </w:p>
        </w:tc>
      </w:tr>
    </w:tbl>
    <w:p w14:paraId="55F8AC0E" w14:textId="77777777" w:rsidR="00C812CB" w:rsidRDefault="00C812C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保持电路中的工作电流Is=4.5mA，令励磁电流</w:t>
      </w:r>
      <w:proofErr w:type="spellStart"/>
      <w:r>
        <w:rPr>
          <w:rFonts w:ascii="微软雅黑" w:eastAsia="微软雅黑" w:hAnsi="微软雅黑" w:cs="微软雅黑" w:hint="eastAsia"/>
          <w:sz w:val="23"/>
          <w:szCs w:val="23"/>
        </w:rPr>
        <w:t>Im</w:t>
      </w:r>
      <w:proofErr w:type="spellEnd"/>
      <w:r>
        <w:rPr>
          <w:rFonts w:ascii="微软雅黑" w:eastAsia="微软雅黑" w:hAnsi="微软雅黑" w:cs="微软雅黑" w:hint="eastAsia"/>
          <w:sz w:val="23"/>
          <w:szCs w:val="23"/>
        </w:rPr>
        <w:t>从0.05A增加到0.45A，每隔0.05A测量相应的霍尔电压值。</w:t>
      </w:r>
      <w:r>
        <w:rPr>
          <w:rFonts w:ascii="微软雅黑" w:eastAsia="微软雅黑" w:hAnsi="微软雅黑" w:cs="微软雅黑" w:hint="eastAsia"/>
          <w:sz w:val="23"/>
          <w:szCs w:val="23"/>
        </w:rPr>
        <w:br/>
      </w:r>
      <w:r>
        <w:rPr>
          <w:rFonts w:ascii="微软雅黑" w:eastAsia="微软雅黑" w:hAnsi="微软雅黑" w:cs="微软雅黑" w:hint="eastAsia"/>
          <w:szCs w:val="21"/>
        </w:rPr>
        <w:t>    1、 此时的工作电流大小为Is(mA)</w:t>
      </w:r>
      <w:r>
        <w:rPr>
          <w:rFonts w:ascii="微软雅黑" w:eastAsia="微软雅黑" w:hAnsi="微软雅黑" w:cs="微软雅黑"/>
          <w:szCs w:val="21"/>
        </w:rPr>
        <w:t xml:space="preserve"> 4.5</w:t>
      </w:r>
      <w:r>
        <w:rPr>
          <w:rFonts w:ascii="微软雅黑" w:eastAsia="微软雅黑" w:hAnsi="微软雅黑" w:cs="微软雅黑" w:hint="eastAsia"/>
          <w:szCs w:val="21"/>
        </w:rPr>
        <w:t>m</w:t>
      </w:r>
      <w:r>
        <w:rPr>
          <w:rFonts w:ascii="微软雅黑" w:eastAsia="微软雅黑" w:hAnsi="微软雅黑" w:cs="微软雅黑"/>
          <w:szCs w:val="21"/>
        </w:rPr>
        <w:t>A</w:t>
      </w:r>
    </w:p>
    <w:tbl>
      <w:tblPr>
        <w:tblStyle w:val="TList"/>
        <w:tblW w:w="0" w:type="auto"/>
        <w:tblCellSpacing w:w="15" w:type="dxa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Look w:val="05E0" w:firstRow="1" w:lastRow="1" w:firstColumn="1" w:lastColumn="1" w:noHBand="0" w:noVBand="1"/>
      </w:tblPr>
      <w:tblGrid>
        <w:gridCol w:w="1055"/>
        <w:gridCol w:w="1268"/>
        <w:gridCol w:w="1206"/>
        <w:gridCol w:w="1206"/>
        <w:gridCol w:w="1144"/>
        <w:gridCol w:w="871"/>
      </w:tblGrid>
      <w:tr w:rsidR="00C812CB" w14:paraId="0D418EFB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015BCD5" w14:textId="77777777" w:rsidR="00C812CB" w:rsidRDefault="00C812CB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/A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CFA05E8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V(+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、+Is)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EC1568B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、+Is)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A21F45B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V(+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、-Is)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3A80314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V(-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、-Is)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F8ADCB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B(T)</w:t>
            </w:r>
          </w:p>
        </w:tc>
      </w:tr>
      <w:tr w:rsidR="00C812CB" w14:paraId="727DCFEB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716DF78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=0.05A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387BF7C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-1.50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9C9B70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A80B16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1.48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623DA3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-1.49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8788471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0.02565</w:t>
            </w:r>
          </w:p>
        </w:tc>
      </w:tr>
      <w:tr w:rsidR="00C812CB" w14:paraId="695F0477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F9E67A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=0.10A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AFB401E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-3.13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3D79F8E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3.12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210F091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3.11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EE9A66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-3.12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4A1419C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0.05130</w:t>
            </w:r>
          </w:p>
        </w:tc>
      </w:tr>
      <w:tr w:rsidR="00C812CB" w14:paraId="5159D4B0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D3B40BD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=0.15A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52F87F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-4.75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B812CDB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4.74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5A2CAFD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4.74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152287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-4.75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7E683C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0.07695</w:t>
            </w:r>
          </w:p>
        </w:tc>
      </w:tr>
      <w:tr w:rsidR="00C812CB" w14:paraId="3A6E5BE9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E413FA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=0.20A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833A9BC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-6.38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103507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6.37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7329D6D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6.37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BCE414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-6.38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2AB231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0.10260</w:t>
            </w:r>
          </w:p>
        </w:tc>
      </w:tr>
      <w:tr w:rsidR="00C812CB" w14:paraId="5B786347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6C8CDB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=0.25A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088B7AD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-8.01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7FB4BA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E921D68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67F1384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-8.01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41CAF2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0.12825</w:t>
            </w:r>
          </w:p>
        </w:tc>
      </w:tr>
      <w:tr w:rsidR="00C812CB" w14:paraId="3FDC193F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4857B2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=0.30A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FD2514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-9.63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284B68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9.62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85C546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9.62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91EE610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-9.63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16CA3FF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0.15390</w:t>
            </w:r>
          </w:p>
        </w:tc>
      </w:tr>
      <w:tr w:rsidR="00C812CB" w14:paraId="3B0A9EC9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9C154C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=0.35A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8DE929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-11.26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DAA702A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11.25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E9DD5C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11.25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81ED097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-11.26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1350B9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0.17955</w:t>
            </w:r>
          </w:p>
        </w:tc>
      </w:tr>
      <w:tr w:rsidR="00C812CB" w14:paraId="6EF5C425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17A535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=0.40A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CDB438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-12.88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2B9C072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12.87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B18B6C0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12.88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E27955B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-12.89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F9980F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0.20520</w:t>
            </w:r>
          </w:p>
        </w:tc>
      </w:tr>
      <w:tr w:rsidR="00C812CB" w14:paraId="0CC9472B" w14:textId="77777777" w:rsidTr="00C812CB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572AAA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</w:rPr>
              <w:t>Im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</w:rPr>
              <w:t>=0.45A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B0A12E5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-14.51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C83E4E9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14.50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AF19316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14.51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0A4A808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-14.52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7CF0A41" w14:textId="77777777" w:rsidR="00C812CB" w:rsidRDefault="00C812CB">
            <w:pPr>
              <w:jc w:val="center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0.23085</w:t>
            </w:r>
          </w:p>
        </w:tc>
      </w:tr>
    </w:tbl>
    <w:p w14:paraId="03E16A80" w14:textId="5030B89F" w:rsidR="00C812CB" w:rsidRPr="00C812CB" w:rsidRDefault="00C812CB" w:rsidP="00C812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 w:rsidRPr="00C812CB">
        <w:rPr>
          <w:rFonts w:ascii="微软雅黑" w:eastAsia="微软雅黑" w:hAnsi="微软雅黑" w:cs="微软雅黑" w:hint="eastAsia"/>
          <w:szCs w:val="21"/>
        </w:rPr>
        <w:t>霍尔系数Rh(m^3/C)</w:t>
      </w:r>
      <w:r w:rsidRPr="00C812CB">
        <w:rPr>
          <w:rFonts w:ascii="微软雅黑" w:eastAsia="微软雅黑" w:hAnsi="微软雅黑" w:cs="微软雅黑"/>
          <w:szCs w:val="21"/>
        </w:rPr>
        <w:t>=</w:t>
      </w:r>
      <w:r w:rsidRPr="00C812CB">
        <w:rPr>
          <w:rFonts w:ascii="微软雅黑" w:eastAsia="微软雅黑" w:hAnsi="微软雅黑" w:cs="微软雅黑" w:hint="eastAsia"/>
          <w:szCs w:val="21"/>
        </w:rPr>
        <w:t xml:space="preserve"> </w:t>
      </w:r>
      <w:r w:rsidRPr="00C812CB">
        <w:rPr>
          <w:rFonts w:ascii="微软雅黑" w:eastAsia="微软雅黑" w:hAnsi="微软雅黑" w:cs="微软雅黑" w:hint="eastAsia"/>
          <w:szCs w:val="21"/>
        </w:rPr>
        <w:t>0.00710</w:t>
      </w:r>
    </w:p>
    <w:p w14:paraId="4D399754" w14:textId="77777777" w:rsidR="00C812CB" w:rsidRPr="00C812CB" w:rsidRDefault="00C812CB" w:rsidP="00C812CB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微软雅黑" w:hint="eastAsia"/>
          <w:szCs w:val="21"/>
        </w:rPr>
        <w:t>尔元件的载流子类型</w:t>
      </w:r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rFonts w:ascii="微软雅黑" w:eastAsia="微软雅黑" w:hAnsi="微软雅黑" w:cs="微软雅黑"/>
          <w:szCs w:val="21"/>
        </w:rPr>
        <w:t>P</w:t>
      </w:r>
      <w:r>
        <w:rPr>
          <w:rFonts w:ascii="微软雅黑" w:eastAsia="微软雅黑" w:hAnsi="微软雅黑" w:cs="微软雅黑" w:hint="eastAsia"/>
          <w:szCs w:val="21"/>
        </w:rPr>
        <w:t>型</w:t>
      </w:r>
    </w:p>
    <w:p w14:paraId="7FEC2EA7" w14:textId="77777777" w:rsidR="00C812CB" w:rsidRPr="00C812CB" w:rsidRDefault="00C812CB" w:rsidP="00C812CB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微软雅黑" w:hint="eastAsia"/>
          <w:szCs w:val="21"/>
        </w:rPr>
        <w:t>霍尔元件的载流子浓度n(×10^21/m^3)</w:t>
      </w:r>
      <w:r>
        <w:rPr>
          <w:rFonts w:ascii="微软雅黑" w:eastAsia="微软雅黑" w:hAnsi="微软雅黑" w:cs="微软雅黑"/>
          <w:szCs w:val="21"/>
        </w:rPr>
        <w:t>=0.879</w:t>
      </w:r>
    </w:p>
    <w:p w14:paraId="0991D60B" w14:textId="691F4100" w:rsidR="00724E09" w:rsidRPr="00724E09" w:rsidRDefault="00C812CB" w:rsidP="00C812CB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微软雅黑" w:hint="eastAsia"/>
          <w:szCs w:val="21"/>
        </w:rPr>
        <w:t>霍尔元件的电导率</w:t>
      </w:r>
      <w:r w:rsidR="00724E09">
        <w:rPr>
          <w:rFonts w:ascii="微软雅黑" w:eastAsia="微软雅黑" w:hAnsi="微软雅黑" w:cs="微软雅黑" w:hint="eastAsia"/>
          <w:szCs w:val="21"/>
        </w:rPr>
        <w:t>б</w:t>
      </w:r>
      <w:r w:rsidR="00724E09">
        <w:rPr>
          <w:rFonts w:ascii="微软雅黑" w:eastAsia="微软雅黑" w:hAnsi="微软雅黑" w:cs="微软雅黑" w:hint="eastAsia"/>
          <w:szCs w:val="21"/>
        </w:rPr>
        <w:t>=1</w:t>
      </w:r>
      <w:r w:rsidR="00724E09">
        <w:rPr>
          <w:rFonts w:ascii="微软雅黑" w:eastAsia="微软雅黑" w:hAnsi="微软雅黑" w:cs="微软雅黑"/>
          <w:szCs w:val="21"/>
        </w:rPr>
        <w:t>0.38</w:t>
      </w:r>
      <w:r w:rsidR="00724E09" w:rsidRPr="00724E09">
        <w:rPr>
          <w:rFonts w:ascii="微软雅黑" w:eastAsia="微软雅黑" w:hAnsi="微软雅黑" w:cs="微软雅黑" w:hint="eastAsia"/>
          <w:szCs w:val="21"/>
        </w:rPr>
        <w:t xml:space="preserve"> </w:t>
      </w:r>
      <w:r w:rsidR="00724E09">
        <w:rPr>
          <w:rFonts w:ascii="微软雅黑" w:eastAsia="微软雅黑" w:hAnsi="微软雅黑" w:cs="微软雅黑" w:hint="eastAsia"/>
          <w:szCs w:val="21"/>
        </w:rPr>
        <w:t>(1/(Ω·m))</w:t>
      </w:r>
    </w:p>
    <w:p w14:paraId="45221665" w14:textId="77777777" w:rsidR="00724E09" w:rsidRPr="00724E09" w:rsidRDefault="00724E09" w:rsidP="00C812CB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微软雅黑" w:hint="eastAsia"/>
          <w:szCs w:val="21"/>
        </w:rPr>
        <w:t>尔元件的载流子迁移率μ</w:t>
      </w:r>
      <w:r>
        <w:rPr>
          <w:rFonts w:ascii="微软雅黑" w:eastAsia="微软雅黑" w:hAnsi="微软雅黑" w:cs="微软雅黑"/>
          <w:szCs w:val="21"/>
        </w:rPr>
        <w:t>=0.074</w:t>
      </w:r>
      <w:r w:rsidRPr="00724E09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m^2/(V·s)</w:t>
      </w:r>
    </w:p>
    <w:p w14:paraId="14300C94" w14:textId="77777777" w:rsidR="00724E09" w:rsidRPr="007B0EC9" w:rsidRDefault="00724E09" w:rsidP="00724E09">
      <w:pPr>
        <w:pStyle w:val="1"/>
        <w:rPr>
          <w:sz w:val="32"/>
          <w:szCs w:val="32"/>
        </w:rPr>
      </w:pPr>
      <w:r w:rsidRPr="007B0EC9">
        <w:rPr>
          <w:rFonts w:hint="eastAsia"/>
        </w:rPr>
        <w:t>四、</w:t>
      </w:r>
      <w:r>
        <w:rPr>
          <w:rFonts w:hint="eastAsia"/>
        </w:rPr>
        <w:t>小结（结论、误差分析及建议等）</w:t>
      </w:r>
      <w:r>
        <w:tab/>
      </w:r>
    </w:p>
    <w:p w14:paraId="328948CA" w14:textId="4AFD48D5" w:rsidR="006323A8" w:rsidRPr="00724E09" w:rsidRDefault="00724E09" w:rsidP="00724E09">
      <w:pPr>
        <w:rPr>
          <w:sz w:val="32"/>
          <w:szCs w:val="32"/>
        </w:rPr>
      </w:pPr>
      <w:r w:rsidRPr="00724E09">
        <w:rPr>
          <w:rFonts w:hint="eastAsia"/>
          <w:sz w:val="32"/>
          <w:szCs w:val="32"/>
        </w:rPr>
        <w:t>结论：通过霍尔效应可以测量出霍尔元件、尔元件的各项参数。</w:t>
      </w:r>
    </w:p>
    <w:p w14:paraId="38D08DF7" w14:textId="77777777" w:rsidR="00724E09" w:rsidRDefault="00724E09" w:rsidP="00724E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误差分析：实验误差可能来自于读数位数的限制。</w:t>
      </w:r>
    </w:p>
    <w:p w14:paraId="33E3124D" w14:textId="4369CB2A" w:rsidR="00724E09" w:rsidRDefault="00724E09" w:rsidP="00724E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建议：多次实验求平均值。</w:t>
      </w:r>
    </w:p>
    <w:p w14:paraId="4CA3ECF0" w14:textId="5E06DB1C" w:rsidR="00724E09" w:rsidRDefault="00724E09" w:rsidP="00724E09">
      <w:pPr>
        <w:pStyle w:val="1"/>
        <w:numPr>
          <w:ilvl w:val="0"/>
          <w:numId w:val="2"/>
        </w:numPr>
      </w:pPr>
      <w:r>
        <w:rPr>
          <w:rFonts w:hint="eastAsia"/>
        </w:rPr>
        <w:t>实验思考题</w:t>
      </w:r>
    </w:p>
    <w:p w14:paraId="4810B28A" w14:textId="63ED6942" w:rsidR="00056A5B" w:rsidRPr="00056A5B" w:rsidRDefault="00056A5B" w:rsidP="00056A5B">
      <w:pPr>
        <w:rPr>
          <w:rFonts w:hint="eastAsia"/>
          <w:sz w:val="32"/>
          <w:szCs w:val="32"/>
        </w:rPr>
      </w:pPr>
      <w:r w:rsidRPr="00056A5B">
        <w:rPr>
          <w:rFonts w:hint="eastAsia"/>
          <w:sz w:val="32"/>
          <w:szCs w:val="32"/>
        </w:rPr>
        <w:t>若磁场</w:t>
      </w:r>
      <w:proofErr w:type="gramStart"/>
      <w:r w:rsidRPr="00056A5B">
        <w:rPr>
          <w:rFonts w:hint="eastAsia"/>
          <w:sz w:val="32"/>
          <w:szCs w:val="32"/>
        </w:rPr>
        <w:t>不</w:t>
      </w:r>
      <w:proofErr w:type="gramEnd"/>
      <w:r w:rsidRPr="00056A5B">
        <w:rPr>
          <w:rFonts w:hint="eastAsia"/>
          <w:sz w:val="32"/>
          <w:szCs w:val="32"/>
        </w:rPr>
        <w:t>恰好与霍尔元件片的法线一致，对测量结果有何影响，如何用</w:t>
      </w:r>
      <w:r w:rsidRPr="00056A5B">
        <w:rPr>
          <w:sz w:val="32"/>
          <w:szCs w:val="32"/>
        </w:rPr>
        <w:t xml:space="preserve"> 实验方法判断B与元件法线是否一致？</w:t>
      </w:r>
    </w:p>
    <w:p w14:paraId="7CFBDB57" w14:textId="30B43675" w:rsidR="00056A5B" w:rsidRPr="00056A5B" w:rsidRDefault="00056A5B" w:rsidP="00056A5B">
      <w:pPr>
        <w:rPr>
          <w:rFonts w:hint="eastAsia"/>
          <w:sz w:val="32"/>
          <w:szCs w:val="32"/>
        </w:rPr>
      </w:pPr>
      <w:r w:rsidRPr="00056A5B"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>磁感线与霍尔元件发现不一致说明磁感线与霍尔元件不垂直，这样在测量元件电位差时会导致测量值不是最大电位差，即v偏小，而b=v/ki，所以b会偏小。在稳恒磁场中慢慢</w:t>
      </w:r>
      <w:r w:rsidRPr="00056A5B"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lastRenderedPageBreak/>
        <w:t>旋转元件，当输出电压最大时，元件法线方向与磁场方向一致</w:t>
      </w:r>
    </w:p>
    <w:p w14:paraId="71DFE6D9" w14:textId="436FF32B" w:rsidR="00724E09" w:rsidRPr="00724E09" w:rsidRDefault="00724E09" w:rsidP="00724E09">
      <w:pPr>
        <w:rPr>
          <w:rFonts w:hint="eastAsia"/>
        </w:rPr>
      </w:pPr>
    </w:p>
    <w:sectPr w:rsidR="00724E09" w:rsidRPr="00724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B0FDD"/>
    <w:multiLevelType w:val="hybridMultilevel"/>
    <w:tmpl w:val="C584CA8C"/>
    <w:lvl w:ilvl="0" w:tplc="B5FABE22">
      <w:start w:val="1"/>
      <w:numFmt w:val="decimal"/>
      <w:lvlText w:val="%1、"/>
      <w:lvlJc w:val="left"/>
      <w:pPr>
        <w:ind w:left="398" w:hanging="3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C033C"/>
    <w:multiLevelType w:val="hybridMultilevel"/>
    <w:tmpl w:val="0610FAE0"/>
    <w:lvl w:ilvl="0" w:tplc="EEFE356E">
      <w:start w:val="5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998959">
    <w:abstractNumId w:val="0"/>
  </w:num>
  <w:num w:numId="2" w16cid:durableId="73598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0B"/>
    <w:rsid w:val="00003B06"/>
    <w:rsid w:val="00056A5B"/>
    <w:rsid w:val="004714A9"/>
    <w:rsid w:val="0055480B"/>
    <w:rsid w:val="00607B2E"/>
    <w:rsid w:val="006323A8"/>
    <w:rsid w:val="00724E09"/>
    <w:rsid w:val="00C8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F8C2"/>
  <w15:chartTrackingRefBased/>
  <w15:docId w15:val="{92E74137-0288-405E-B178-CC9DD6BF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23A8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List">
    <w:name w:val="TList"/>
    <w:basedOn w:val="a1"/>
    <w:rsid w:val="00C812CB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</w:tblPr>
  </w:style>
  <w:style w:type="paragraph" w:styleId="a3">
    <w:name w:val="List Paragraph"/>
    <w:basedOn w:val="a"/>
    <w:uiPriority w:val="34"/>
    <w:qFormat/>
    <w:rsid w:val="00C812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2022-07-01T03:53:00Z</dcterms:created>
  <dcterms:modified xsi:type="dcterms:W3CDTF">2022-07-01T04:13:00Z</dcterms:modified>
</cp:coreProperties>
</file>