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55BEC" w14:textId="77777777" w:rsidR="00426738" w:rsidRDefault="00000000">
      <w:pPr>
        <w:spacing w:line="480" w:lineRule="auto"/>
        <w:jc w:val="center"/>
      </w:pPr>
      <w:r>
        <w:rPr>
          <w:b/>
          <w:sz w:val="36"/>
          <w:szCs w:val="36"/>
        </w:rPr>
        <w:t>Limited effects of thinning and hardwood rotations on laminated root rot induced tree mortality in Douglas-fir forests of the Pacific Northwest, USA</w:t>
      </w:r>
    </w:p>
    <w:p w14:paraId="5F842BE6" w14:textId="77777777" w:rsidR="00426738" w:rsidRDefault="00000000">
      <w:pPr>
        <w:spacing w:line="480" w:lineRule="auto"/>
        <w:jc w:val="center"/>
      </w:pPr>
      <w:r>
        <w:rPr>
          <w:b/>
          <w:sz w:val="36"/>
          <w:szCs w:val="36"/>
        </w:rPr>
        <w:t xml:space="preserve"> </w:t>
      </w:r>
    </w:p>
    <w:p w14:paraId="6C94F51D" w14:textId="77777777" w:rsidR="00426738" w:rsidRDefault="00426738">
      <w:pPr>
        <w:spacing w:line="480" w:lineRule="auto"/>
        <w:jc w:val="center"/>
        <w:rPr>
          <w:b/>
          <w:sz w:val="20"/>
          <w:szCs w:val="20"/>
        </w:rPr>
      </w:pPr>
    </w:p>
    <w:p w14:paraId="298C3C38" w14:textId="77777777" w:rsidR="00426738" w:rsidRDefault="00000000">
      <w:pPr>
        <w:spacing w:line="480" w:lineRule="auto"/>
        <w:jc w:val="center"/>
      </w:pPr>
      <w:r>
        <w:rPr>
          <w:b/>
          <w:sz w:val="24"/>
          <w:szCs w:val="24"/>
        </w:rPr>
        <w:t>Shawn McMurtrey</w:t>
      </w:r>
      <w:r>
        <w:rPr>
          <w:rFonts w:ascii="Roboto" w:eastAsia="Roboto" w:hAnsi="Roboto" w:cs="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03EEEC5E" w14:textId="77777777" w:rsidR="00426738" w:rsidRDefault="00426738">
      <w:pPr>
        <w:spacing w:line="480" w:lineRule="auto"/>
        <w:rPr>
          <w:b/>
          <w:sz w:val="24"/>
          <w:szCs w:val="24"/>
        </w:rPr>
      </w:pPr>
    </w:p>
    <w:p w14:paraId="7FEE7237" w14:textId="77777777" w:rsidR="00426738" w:rsidRDefault="00000000">
      <w:pPr>
        <w:spacing w:line="480" w:lineRule="auto"/>
      </w:pPr>
      <w:r>
        <w:rPr>
          <w:rFonts w:ascii="Roboto" w:eastAsia="Roboto" w:hAnsi="Roboto" w:cs="Roboto"/>
          <w:b/>
          <w:sz w:val="20"/>
          <w:szCs w:val="20"/>
          <w:highlight w:val="white"/>
          <w:vertAlign w:val="superscript"/>
        </w:rPr>
        <w:t>1</w:t>
      </w:r>
      <w:r>
        <w:rPr>
          <w:sz w:val="20"/>
          <w:szCs w:val="20"/>
        </w:rPr>
        <w:t>Department of Botany and Plant Pathology, Oregon State University, Corvallis, Oregon, USA.</w:t>
      </w:r>
    </w:p>
    <w:p w14:paraId="79A09E4A" w14:textId="77777777" w:rsidR="00426738" w:rsidRDefault="00000000">
      <w:pPr>
        <w:spacing w:line="480" w:lineRule="auto"/>
      </w:pPr>
      <w:r>
        <w:rPr>
          <w:rFonts w:ascii="Roboto" w:eastAsia="Roboto" w:hAnsi="Roboto" w:cs="Roboto"/>
          <w:b/>
          <w:sz w:val="20"/>
          <w:szCs w:val="20"/>
          <w:highlight w:val="white"/>
          <w:vertAlign w:val="superscript"/>
        </w:rPr>
        <w:t>2</w:t>
      </w:r>
      <w:r>
        <w:rPr>
          <w:sz w:val="20"/>
          <w:szCs w:val="20"/>
        </w:rPr>
        <w:t>Weyerhauser Company, Centralia, WA, USA</w:t>
      </w:r>
    </w:p>
    <w:p w14:paraId="21E575E5" w14:textId="77777777" w:rsidR="00426738" w:rsidRDefault="00000000">
      <w:pPr>
        <w:spacing w:line="480" w:lineRule="auto"/>
      </w:pPr>
      <w:r>
        <w:rPr>
          <w:b/>
          <w:sz w:val="20"/>
          <w:szCs w:val="20"/>
          <w:vertAlign w:val="superscript"/>
        </w:rPr>
        <w:t>3</w:t>
      </w:r>
      <w:r>
        <w:rPr>
          <w:sz w:val="20"/>
          <w:szCs w:val="20"/>
        </w:rPr>
        <w:t>Currently: USDA Forest Service, State and Private Forestry, Pacific Northwest Region, Blue Mountains Service Center, La Grande, OR, USA</w:t>
      </w:r>
    </w:p>
    <w:p w14:paraId="7AE89327" w14:textId="77777777" w:rsidR="00426738" w:rsidRDefault="00000000">
      <w:pPr>
        <w:spacing w:line="480" w:lineRule="auto"/>
      </w:pPr>
      <w:r>
        <w:rPr>
          <w:b/>
          <w:sz w:val="20"/>
          <w:szCs w:val="20"/>
          <w:vertAlign w:val="superscript"/>
        </w:rPr>
        <w:t>4</w:t>
      </w:r>
      <w:r>
        <w:rPr>
          <w:sz w:val="20"/>
          <w:szCs w:val="20"/>
        </w:rPr>
        <w:t xml:space="preserve">USDA Forest Service, State and Private Forestry, Pacific Northwest Region, Portland, OR, USA </w:t>
      </w:r>
    </w:p>
    <w:p w14:paraId="47622B84" w14:textId="77777777" w:rsidR="00426738" w:rsidRDefault="00000000">
      <w:pPr>
        <w:spacing w:line="480" w:lineRule="auto"/>
      </w:pPr>
      <w:r>
        <w:rPr>
          <w:b/>
          <w:sz w:val="20"/>
          <w:szCs w:val="20"/>
          <w:vertAlign w:val="superscript"/>
        </w:rPr>
        <w:t>5</w:t>
      </w:r>
      <w:r>
        <w:rPr>
          <w:sz w:val="20"/>
          <w:szCs w:val="20"/>
        </w:rPr>
        <w:t>Department of Forest Engineering, Resources, and Management, Oregon State University, Corvallis, Oregon, USA.</w:t>
      </w:r>
    </w:p>
    <w:p w14:paraId="1C2C339B" w14:textId="77777777" w:rsidR="00426738" w:rsidRDefault="00426738">
      <w:pPr>
        <w:spacing w:line="480" w:lineRule="auto"/>
        <w:rPr>
          <w:b/>
          <w:sz w:val="28"/>
          <w:szCs w:val="28"/>
        </w:rPr>
      </w:pPr>
    </w:p>
    <w:p w14:paraId="66C4942D" w14:textId="77777777" w:rsidR="00426738" w:rsidRDefault="00000000">
      <w:pPr>
        <w:spacing w:line="480" w:lineRule="auto"/>
      </w:pPr>
      <w:r>
        <w:rPr>
          <w:b/>
          <w:sz w:val="24"/>
          <w:szCs w:val="24"/>
        </w:rPr>
        <w:t xml:space="preserve">Keywords: </w:t>
      </w:r>
      <w:r>
        <w:rPr>
          <w:i/>
          <w:sz w:val="24"/>
          <w:szCs w:val="24"/>
        </w:rPr>
        <w:t>Coniferiporia sulphurascens</w:t>
      </w:r>
      <w:r>
        <w:rPr>
          <w:sz w:val="24"/>
          <w:szCs w:val="24"/>
        </w:rPr>
        <w:t xml:space="preserve">, laminated root rot, forest management, forest pathology, thinning, alternate host rotations, forest vegetation simulator </w:t>
      </w:r>
    </w:p>
    <w:p w14:paraId="1E757E82" w14:textId="77777777" w:rsidR="00426738" w:rsidRDefault="00000000">
      <w:pPr>
        <w:spacing w:line="480" w:lineRule="auto"/>
        <w:rPr>
          <w:b/>
          <w:sz w:val="28"/>
          <w:szCs w:val="28"/>
        </w:rPr>
      </w:pPr>
      <w:r>
        <w:br w:type="page"/>
      </w:r>
    </w:p>
    <w:p w14:paraId="1C82F3E1" w14:textId="77777777" w:rsidR="00426738" w:rsidRDefault="00000000">
      <w:pPr>
        <w:spacing w:line="480" w:lineRule="auto"/>
        <w:rPr>
          <w:sz w:val="24"/>
          <w:szCs w:val="24"/>
        </w:rPr>
      </w:pPr>
      <w:r>
        <w:rPr>
          <w:b/>
          <w:sz w:val="28"/>
          <w:szCs w:val="28"/>
        </w:rPr>
        <w:lastRenderedPageBreak/>
        <w:t>Abstract</w:t>
      </w:r>
      <w:r>
        <w:rPr>
          <w:b/>
          <w:sz w:val="24"/>
          <w:szCs w:val="24"/>
        </w:rPr>
        <w:br/>
      </w:r>
      <w:r>
        <w:rPr>
          <w:sz w:val="24"/>
          <w:szCs w:val="24"/>
        </w:rPr>
        <w:t>Within recent years, mechanical thinning for fire suppression and drought has become a primary focus of forest management practices within North America. These thinning practices, aim to enhance resiliency of forest ecosystems in response to climate change. The role that these thinning strategies has on major forest pathogens, has not been adequately studied. Additionally, the use of non-host rotations has been known to reduce fungal inoculum and mitigate future disease in susceptible hosts. Two independent long-term forest plot studies within Oregon, USA, provided a rare opportunity to investigate the effects of thinning practices and</w:t>
      </w:r>
      <w:del w:id="0" w:author="Shawn McMurtrey" w:date="2022-09-22T21:35:00Z">
        <w:r>
          <w:rPr>
            <w:sz w:val="24"/>
            <w:szCs w:val="24"/>
          </w:rPr>
          <w:delText xml:space="preserve"> of</w:delText>
        </w:r>
      </w:del>
      <w:r>
        <w:rPr>
          <w:sz w:val="24"/>
          <w:szCs w:val="24"/>
        </w:rPr>
        <w:t xml:space="preserve"> hardwood rotation on Douglas-fir mortality caused by l</w:t>
      </w:r>
      <w:r>
        <w:rPr>
          <w:i/>
          <w:iCs/>
          <w:sz w:val="24"/>
          <w:szCs w:val="24"/>
        </w:rPr>
        <w:t>a</w:t>
      </w:r>
      <w:r>
        <w:rPr>
          <w:sz w:val="24"/>
          <w:szCs w:val="24"/>
        </w:rPr>
        <w:t>minated root rot</w:t>
      </w:r>
      <w:ins w:id="1" w:author="Shawn McMurtrey" w:date="2022-09-22T21:39:00Z">
        <w:r>
          <w:rPr>
            <w:sz w:val="24"/>
            <w:szCs w:val="24"/>
          </w:rPr>
          <w:t xml:space="preserve"> (LRR)</w:t>
        </w:r>
      </w:ins>
      <w:r>
        <w:rPr>
          <w:sz w:val="24"/>
          <w:szCs w:val="24"/>
        </w:rPr>
        <w:t xml:space="preserve">. For the first study, three different thinning prescriptions were applied across ~160 hectares within the Siuslaw National Forest to investigate the interaction between commercial thinning practices and tree mortality caused by </w:t>
      </w:r>
      <w:r>
        <w:rPr>
          <w:i/>
          <w:iCs/>
          <w:sz w:val="24"/>
          <w:szCs w:val="24"/>
        </w:rPr>
        <w:t>Coniferiporia sulphurascens.</w:t>
      </w:r>
      <w:r>
        <w:rPr>
          <w:sz w:val="24"/>
          <w:szCs w:val="24"/>
        </w:rPr>
        <w:t xml:space="preserve"> Treatments included five stands that were thinned to 43.1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five stands that were thinned to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and five control stands where no thinning occurred. A network of 75 fixed radius plots, 0.04 ha in size, were established in 1985 with</w:t>
      </w:r>
      <w:ins w:id="2" w:author="Shawn McMurtrey" w:date="2022-08-31T21:05:00Z">
        <w:r>
          <w:rPr>
            <w:sz w:val="24"/>
            <w:szCs w:val="24"/>
          </w:rPr>
          <w:t>in</w:t>
        </w:r>
      </w:ins>
      <w:r>
        <w:rPr>
          <w:sz w:val="24"/>
          <w:szCs w:val="24"/>
        </w:rPr>
        <w:t xml:space="preserve"> the 15 stands. Inventories were conducted approximately every 5 years with a final evaluation being conducted in 2020. </w:t>
      </w:r>
      <w:del w:id="3" w:author="Shawn McMurtrey" w:date="2022-09-22T21:38:00Z">
        <w:r>
          <w:rPr>
            <w:sz w:val="24"/>
            <w:szCs w:val="24"/>
          </w:rPr>
          <w:delText>Observed data was compared with anticipated data produced by the Forest Vegetation Simulator and Western Root Disease Model</w:delText>
        </w:r>
      </w:del>
      <w:del w:id="4" w:author="Shawn McMurtrey" w:date="2022-08-31T21:05:00Z">
        <w:r>
          <w:rPr>
            <w:sz w:val="24"/>
            <w:szCs w:val="24"/>
          </w:rPr>
          <w:delText>s</w:delText>
        </w:r>
      </w:del>
      <w:del w:id="5" w:author="Shawn McMurtrey" w:date="2022-09-22T21:38:00Z">
        <w:r>
          <w:rPr>
            <w:sz w:val="24"/>
            <w:szCs w:val="24"/>
          </w:rPr>
          <w:delText xml:space="preserve">. </w:delText>
        </w:r>
      </w:del>
      <w:r>
        <w:rPr>
          <w:sz w:val="24"/>
          <w:szCs w:val="24"/>
        </w:rPr>
        <w:t xml:space="preserve">The second study consisted of five different rotation treatments that were applied across 14 hectares of privately-owned forest in Columbia County beginning in 1975. </w:t>
      </w:r>
      <w:commentRangeStart w:id="6"/>
      <w:r>
        <w:rPr>
          <w:sz w:val="24"/>
          <w:szCs w:val="24"/>
        </w:rPr>
        <w:t xml:space="preserve">Both sites were chosen for high incidence of laminated root rot. </w:t>
      </w:r>
      <w:commentRangeEnd w:id="6"/>
      <w:ins w:id="7" w:author="Shawn McMurtrey" w:date="2022-09-22T21:39:00Z">
        <w:r>
          <w:commentReference w:id="6"/>
        </w:r>
        <w:r>
          <w:rPr>
            <w:sz w:val="24"/>
            <w:szCs w:val="24"/>
          </w:rPr>
          <w:t>For both studies, o</w:t>
        </w:r>
      </w:ins>
      <w:del w:id="8" w:author="Shawn McMurtrey" w:date="2022-09-22T21:39:00Z">
        <w:r>
          <w:rPr>
            <w:sz w:val="24"/>
            <w:szCs w:val="24"/>
          </w:rPr>
          <w:delText>O</w:delText>
        </w:r>
      </w:del>
      <w:r>
        <w:rPr>
          <w:sz w:val="24"/>
          <w:szCs w:val="24"/>
        </w:rPr>
        <w:t xml:space="preserve">bserved data was </w:t>
      </w:r>
      <w:r>
        <w:rPr>
          <w:sz w:val="24"/>
          <w:szCs w:val="24"/>
        </w:rPr>
        <w:lastRenderedPageBreak/>
        <w:t>compared with anticipated data produced by the Forest Vegetation Simulator and Western Root Disease Models. Results from the first study showed that thinned areas had higher levels of tree mortality from LRR when compared to stands where no thinning had occurred. The incidence of total tree mortality from LRR was found to be between 9.4% – 11.5% higher in thinned stands when compared to the control stands where no thinning had occurred</w:t>
      </w:r>
      <w:r>
        <w:rPr>
          <w:sz w:val="24"/>
          <w:szCs w:val="24"/>
          <w:highlight w:val="white"/>
        </w:rPr>
        <w:t>.</w:t>
      </w:r>
      <w:r>
        <w:rPr>
          <w:sz w:val="24"/>
          <w:szCs w:val="24"/>
        </w:rPr>
        <w:t xml:space="preserve"> An analysis of variance examination determined that there was not a significant difference among treatments (p = 0.628). When compared with observed data, the modelled data was found to over predict growth and yield when using the Forest Vegetation Simulator. The Western Root Disease Model was a more reliable indicator of growth and yield. From the results of the first study, commercial thinning treatments do not seem to have a significant effect on reducing tree mortality caused by </w:t>
      </w:r>
      <w:r>
        <w:rPr>
          <w:i/>
          <w:iCs/>
          <w:sz w:val="24"/>
          <w:szCs w:val="24"/>
        </w:rPr>
        <w:t>Coniferiporia sulphurascens</w:t>
      </w:r>
      <w:r>
        <w:rPr>
          <w:sz w:val="24"/>
          <w:szCs w:val="24"/>
        </w:rPr>
        <w:t xml:space="preserve">. </w:t>
      </w:r>
      <w:commentRangeStart w:id="9"/>
      <w:commentRangeEnd w:id="9"/>
      <w:r>
        <w:rPr>
          <w:sz w:val="24"/>
          <w:szCs w:val="24"/>
        </w:rPr>
        <w:commentReference w:id="9"/>
      </w:r>
    </w:p>
    <w:p w14:paraId="66D2D07C" w14:textId="77777777" w:rsidR="00426738" w:rsidRDefault="00426738">
      <w:pPr>
        <w:spacing w:line="480" w:lineRule="auto"/>
        <w:rPr>
          <w:b/>
          <w:sz w:val="24"/>
          <w:szCs w:val="24"/>
        </w:rPr>
      </w:pPr>
    </w:p>
    <w:p w14:paraId="40950568" w14:textId="77777777" w:rsidR="00426738" w:rsidRDefault="00000000">
      <w:pPr>
        <w:spacing w:line="480" w:lineRule="auto"/>
      </w:pPr>
      <w:r>
        <w:rPr>
          <w:b/>
          <w:sz w:val="28"/>
          <w:szCs w:val="28"/>
        </w:rPr>
        <w:t>1. Introduction</w:t>
      </w:r>
    </w:p>
    <w:p w14:paraId="2FFD30E3" w14:textId="77777777" w:rsidR="00426738" w:rsidRDefault="00000000" w:rsidP="0084635E">
      <w:pPr>
        <w:spacing w:line="480" w:lineRule="auto"/>
        <w:ind w:firstLine="720"/>
        <w:pPrChange w:id="10" w:author="Shawn McMurtrey" w:date="2022-10-11T19:06:00Z">
          <w:pPr>
            <w:spacing w:line="480" w:lineRule="auto"/>
          </w:pPr>
        </w:pPrChange>
      </w:pPr>
      <w:r>
        <w:rPr>
          <w:sz w:val="24"/>
          <w:szCs w:val="24"/>
        </w:rPr>
        <w:t xml:space="preserve">Global environmental change is anticipated to increase global temperatures, create changes in precipitation regimes, and exacerbate disturbances from pests, pathogens, and wildfire (Law et al., 2013). As a result, within the Pacific Northwest of North America, summers are projected to get both hotter and drier (Bennett et al., 2021; </w:t>
      </w:r>
      <w:r>
        <w:fldChar w:fldCharType="begin"/>
      </w:r>
      <w:r>
        <w:instrText xml:space="preserve"> HYPERLINK "https://www.frontiersin.org/articles/10.3389/ffgc.2021.695981/full" \l "B61" </w:instrText>
      </w:r>
      <w:r>
        <w:fldChar w:fldCharType="separate"/>
      </w:r>
      <w:r>
        <w:rPr>
          <w:sz w:val="24"/>
          <w:szCs w:val="24"/>
        </w:rPr>
        <w:t xml:space="preserve">Mote and </w:t>
      </w:r>
      <w:proofErr w:type="spellStart"/>
      <w:r>
        <w:rPr>
          <w:sz w:val="24"/>
          <w:szCs w:val="24"/>
        </w:rPr>
        <w:t>Salathé</w:t>
      </w:r>
      <w:proofErr w:type="spellEnd"/>
      <w:r>
        <w:rPr>
          <w:sz w:val="24"/>
          <w:szCs w:val="24"/>
        </w:rPr>
        <w:t>, 2010</w:t>
      </w:r>
      <w:r>
        <w:rPr>
          <w:sz w:val="24"/>
          <w:szCs w:val="24"/>
        </w:rPr>
        <w:fldChar w:fldCharType="end"/>
      </w:r>
      <w:r>
        <w:rPr>
          <w:sz w:val="24"/>
          <w:szCs w:val="24"/>
        </w:rPr>
        <w:t xml:space="preserve">). These warmer and dryer conditions, on average, will produce larger, more frequent, and more extensive fires within forest ecosystems (McKenzie et al., 2004). In response, forest managers have shifted management strategies towards improving forest ecosystem resiliency (Vernon et al., 2018; USDA-FS, 2011, Franklin </w:t>
      </w:r>
      <w:r>
        <w:rPr>
          <w:sz w:val="24"/>
          <w:szCs w:val="24"/>
        </w:rPr>
        <w:lastRenderedPageBreak/>
        <w:t>and Johnson, 2012). This resistance towards climate change is being conducted through large-scale fuel reduction techniques which is focused on low to mid-canopy reductions of basal area and piled burning (Vernon et al., 2018; Agee and Skinner, 2005). Planting alternate host species that are more resistant to changes in climate is also an adaptive management strategy being used in some areas (Subramanian et al., 2015).</w:t>
      </w:r>
      <w:r>
        <w:rPr>
          <w:color w:val="222222"/>
          <w:sz w:val="20"/>
          <w:szCs w:val="20"/>
          <w:shd w:val="clear" w:color="auto" w:fill="FFFFFF"/>
        </w:rPr>
        <w:t xml:space="preserve"> </w:t>
      </w:r>
      <w:r>
        <w:rPr>
          <w:sz w:val="24"/>
          <w:szCs w:val="24"/>
        </w:rPr>
        <w:t xml:space="preserve">A major question stemming from these shifts in management techniques is understanding how thinning and alternate host rotations will affect major forest pathogens. </w:t>
      </w:r>
      <w:r>
        <w:rPr>
          <w:sz w:val="24"/>
          <w:szCs w:val="24"/>
        </w:rPr>
        <w:br/>
      </w:r>
    </w:p>
    <w:p w14:paraId="1F494098" w14:textId="77777777" w:rsidR="00426738" w:rsidRDefault="00000000" w:rsidP="0084635E">
      <w:pPr>
        <w:spacing w:line="480" w:lineRule="auto"/>
        <w:ind w:firstLine="720"/>
        <w:pPrChange w:id="11" w:author="Shawn McMurtrey" w:date="2022-10-11T19:06:00Z">
          <w:pPr>
            <w:spacing w:line="480" w:lineRule="auto"/>
          </w:pPr>
        </w:pPrChange>
      </w:pPr>
      <w:r>
        <w:rPr>
          <w:i/>
          <w:sz w:val="24"/>
          <w:szCs w:val="24"/>
        </w:rPr>
        <w:t xml:space="preserve">Coniferiporia sulphurascens </w:t>
      </w:r>
      <w:r>
        <w:rPr>
          <w:sz w:val="24"/>
          <w:szCs w:val="24"/>
          <w:highlight w:val="white"/>
        </w:rPr>
        <w:t>(</w:t>
      </w:r>
      <w:proofErr w:type="spellStart"/>
      <w:r>
        <w:rPr>
          <w:sz w:val="24"/>
          <w:szCs w:val="24"/>
          <w:highlight w:val="white"/>
        </w:rPr>
        <w:t>Pilát</w:t>
      </w:r>
      <w:proofErr w:type="spellEnd"/>
      <w:r>
        <w:rPr>
          <w:sz w:val="24"/>
          <w:szCs w:val="24"/>
          <w:highlight w:val="white"/>
        </w:rPr>
        <w:t>) L. W. Zhou and Y. C. Dai</w:t>
      </w:r>
      <w:r>
        <w:rPr>
          <w:sz w:val="24"/>
          <w:szCs w:val="24"/>
        </w:rPr>
        <w:t xml:space="preserve"> is a basidiomycete fungus endemic to North America, that causes laminated root rot</w:t>
      </w:r>
      <w:del w:id="12" w:author="Shawn McMurtrey" w:date="2022-09-22T21:43:00Z">
        <w:r>
          <w:rPr>
            <w:sz w:val="24"/>
            <w:szCs w:val="24"/>
          </w:rPr>
          <w:delText xml:space="preserve"> (LRR)</w:delText>
        </w:r>
      </w:del>
      <w:r>
        <w:rPr>
          <w:sz w:val="24"/>
          <w:szCs w:val="24"/>
        </w:rPr>
        <w:t xml:space="preserve"> in the highly susceptible Douglas-fir (</w:t>
      </w:r>
      <w:r>
        <w:rPr>
          <w:i/>
          <w:sz w:val="24"/>
          <w:szCs w:val="24"/>
        </w:rPr>
        <w:t>Pseudotsuga menziesii</w:t>
      </w:r>
      <w:r>
        <w:rPr>
          <w:sz w:val="24"/>
          <w:szCs w:val="24"/>
        </w:rPr>
        <w:t xml:space="preserve"> (</w:t>
      </w:r>
      <w:proofErr w:type="spellStart"/>
      <w:r>
        <w:rPr>
          <w:sz w:val="24"/>
          <w:szCs w:val="24"/>
        </w:rPr>
        <w:t>Mirb</w:t>
      </w:r>
      <w:proofErr w:type="spellEnd"/>
      <w:r>
        <w:rPr>
          <w:sz w:val="24"/>
          <w:szCs w:val="24"/>
        </w:rPr>
        <w:t xml:space="preserve">.)) </w:t>
      </w:r>
      <w:r>
        <w:rPr>
          <w:sz w:val="24"/>
          <w:szCs w:val="24"/>
          <w:highlight w:val="white"/>
        </w:rPr>
        <w:t>(</w:t>
      </w:r>
      <w:proofErr w:type="spellStart"/>
      <w:r>
        <w:rPr>
          <w:sz w:val="24"/>
          <w:szCs w:val="24"/>
          <w:highlight w:val="white"/>
        </w:rPr>
        <w:t>Thies</w:t>
      </w:r>
      <w:proofErr w:type="spellEnd"/>
      <w:r>
        <w:rPr>
          <w:sz w:val="24"/>
          <w:szCs w:val="24"/>
          <w:highlight w:val="white"/>
        </w:rPr>
        <w:t xml:space="preserve"> and Sturrock, 1995)</w:t>
      </w:r>
      <w:r>
        <w:rPr>
          <w:i/>
          <w:sz w:val="24"/>
          <w:szCs w:val="24"/>
        </w:rPr>
        <w:t>.</w:t>
      </w:r>
      <w:r>
        <w:rPr>
          <w:sz w:val="24"/>
          <w:szCs w:val="24"/>
        </w:rPr>
        <w:t xml:space="preserve"> Douglas-fir is a keystone species which is both ecologically and economically important </w:t>
      </w:r>
      <w:r>
        <w:t>(</w:t>
      </w:r>
      <w:r>
        <w:rPr>
          <w:sz w:val="24"/>
          <w:szCs w:val="24"/>
          <w:highlight w:val="white"/>
        </w:rPr>
        <w:t xml:space="preserve">Cook et al., 2013). </w:t>
      </w:r>
      <w:r>
        <w:rPr>
          <w:sz w:val="24"/>
          <w:szCs w:val="24"/>
        </w:rPr>
        <w:t>It is a valuable tree within the timber industry, producing more timber than any other species in North America (Hanna et al., 2016).</w:t>
      </w:r>
      <w:r>
        <w:rPr>
          <w:color w:val="000000"/>
          <w:sz w:val="20"/>
          <w:szCs w:val="20"/>
          <w:shd w:val="clear" w:color="auto" w:fill="FFFFFF"/>
        </w:rPr>
        <w:t xml:space="preserve"> </w:t>
      </w:r>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most coniferous species within Canada and the Pacific Northwest of the United States of America (USA) are affected (</w:t>
      </w:r>
      <w:r>
        <w:rPr>
          <w:sz w:val="24"/>
          <w:szCs w:val="24"/>
          <w:highlight w:val="white"/>
        </w:rPr>
        <w:t>Cleary et al., 2013</w:t>
      </w:r>
      <w:r>
        <w:rPr>
          <w:sz w:val="24"/>
          <w:szCs w:val="24"/>
        </w:rPr>
        <w:t xml:space="preserve">; </w:t>
      </w:r>
      <w:proofErr w:type="spellStart"/>
      <w:r>
        <w:rPr>
          <w:sz w:val="24"/>
          <w:szCs w:val="24"/>
        </w:rPr>
        <w:t>Thies</w:t>
      </w:r>
      <w:proofErr w:type="spellEnd"/>
      <w:r>
        <w:rPr>
          <w:sz w:val="24"/>
          <w:szCs w:val="24"/>
        </w:rPr>
        <w:t xml:space="preserve"> and Sturrock, 1995). </w:t>
      </w:r>
      <w:r>
        <w:rPr>
          <w:i/>
          <w:sz w:val="24"/>
          <w:szCs w:val="24"/>
        </w:rPr>
        <w:t>Coniferiporia sulphurascens</w:t>
      </w:r>
      <w:r>
        <w:rPr>
          <w:sz w:val="24"/>
          <w:szCs w:val="24"/>
        </w:rPr>
        <w:t xml:space="preserve"> is one of the most damaging root rot pathogens affecting </w:t>
      </w:r>
      <w:r>
        <w:rPr>
          <w:iCs/>
          <w:sz w:val="24"/>
          <w:szCs w:val="24"/>
        </w:rPr>
        <w:t>Douglas-fir</w:t>
      </w:r>
      <w:r>
        <w:rPr>
          <w:sz w:val="24"/>
          <w:szCs w:val="24"/>
        </w:rPr>
        <w:t xml:space="preserve"> within North America </w:t>
      </w:r>
      <w:r>
        <w:rPr>
          <w:sz w:val="24"/>
          <w:szCs w:val="24"/>
          <w:highlight w:val="white"/>
        </w:rPr>
        <w:t>(Leal et al., 2019)</w:t>
      </w:r>
      <w:r>
        <w:rPr>
          <w:sz w:val="24"/>
          <w:szCs w:val="24"/>
        </w:rPr>
        <w:t xml:space="preserve">. It is likely the most important coastal forest tree disease in the Pacific Northwest and has significant effects on inland forests as well </w:t>
      </w:r>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 1986; </w:t>
      </w:r>
      <w:proofErr w:type="spellStart"/>
      <w:r>
        <w:rPr>
          <w:sz w:val="24"/>
          <w:szCs w:val="24"/>
          <w:highlight w:val="white"/>
        </w:rPr>
        <w:t>Hagle</w:t>
      </w:r>
      <w:proofErr w:type="spellEnd"/>
      <w:r>
        <w:rPr>
          <w:sz w:val="24"/>
          <w:szCs w:val="24"/>
          <w:highlight w:val="white"/>
        </w:rPr>
        <w:t xml:space="preserve"> et al., 1987; Nelson et al., 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w:t>
      </w:r>
      <w:proofErr w:type="spellStart"/>
      <w:r>
        <w:rPr>
          <w:sz w:val="24"/>
          <w:szCs w:val="24"/>
          <w:highlight w:val="white"/>
        </w:rPr>
        <w:t>Thies</w:t>
      </w:r>
      <w:proofErr w:type="spellEnd"/>
      <w:r>
        <w:rPr>
          <w:sz w:val="24"/>
          <w:szCs w:val="24"/>
          <w:highlight w:val="white"/>
        </w:rPr>
        <w:t xml:space="preserve"> and Sturrock, 1995; Wallis, 1976).</w:t>
      </w:r>
      <w:r>
        <w:rPr>
          <w:sz w:val="24"/>
          <w:szCs w:val="24"/>
        </w:rPr>
        <w:t xml:space="preserve"> </w:t>
      </w:r>
      <w:r>
        <w:rPr>
          <w:color w:val="FF0000"/>
          <w:sz w:val="24"/>
          <w:szCs w:val="24"/>
        </w:rPr>
        <w:t xml:space="preserve">Laminated root rot is known </w:t>
      </w:r>
      <w:r>
        <w:rPr>
          <w:color w:val="FF0000"/>
          <w:sz w:val="24"/>
          <w:szCs w:val="24"/>
        </w:rPr>
        <w:lastRenderedPageBreak/>
        <w:t xml:space="preserve">as a disease of the site as it is often difficult if not impossible to eradicate when it is found within a forest stand. </w:t>
      </w:r>
      <w:r>
        <w:rPr>
          <w:sz w:val="24"/>
          <w:szCs w:val="24"/>
        </w:rPr>
        <w:br/>
      </w:r>
    </w:p>
    <w:p w14:paraId="583FCFAC" w14:textId="6506F962" w:rsidR="00426738" w:rsidRPr="00C679E1" w:rsidRDefault="00000000" w:rsidP="0084635E">
      <w:pPr>
        <w:spacing w:line="480" w:lineRule="auto"/>
        <w:ind w:firstLine="720"/>
        <w:rPr>
          <w:color w:val="FF0000"/>
          <w:sz w:val="24"/>
          <w:szCs w:val="24"/>
        </w:rPr>
        <w:pPrChange w:id="13" w:author="Shawn McMurtrey" w:date="2022-10-11T19:06:00Z">
          <w:pPr>
            <w:spacing w:line="480" w:lineRule="auto"/>
          </w:pPr>
        </w:pPrChange>
      </w:pPr>
      <w:r>
        <w:rPr>
          <w:color w:val="FF0000"/>
          <w:sz w:val="24"/>
          <w:szCs w:val="24"/>
        </w:rPr>
        <w:t>When a disease of the site has been established, one management strategy is planting of alternate resistant hosts. Red alder (</w:t>
      </w:r>
      <w:r>
        <w:rPr>
          <w:i/>
          <w:iCs/>
          <w:color w:val="FF0000"/>
          <w:sz w:val="24"/>
          <w:szCs w:val="24"/>
        </w:rPr>
        <w:t>Alnus rubra</w:t>
      </w:r>
      <w:r>
        <w:rPr>
          <w:color w:val="FF0000"/>
          <w:sz w:val="24"/>
          <w:szCs w:val="24"/>
        </w:rPr>
        <w:t xml:space="preserve"> Bong.) has been shown to resist attack from </w:t>
      </w:r>
      <w:r>
        <w:rPr>
          <w:i/>
          <w:iCs/>
          <w:color w:val="FF0000"/>
          <w:sz w:val="24"/>
          <w:szCs w:val="24"/>
        </w:rPr>
        <w:t>C. sulphurascens</w:t>
      </w:r>
      <w:r>
        <w:rPr>
          <w:color w:val="FF0000"/>
          <w:sz w:val="24"/>
          <w:szCs w:val="24"/>
        </w:rPr>
        <w:t>. This is likely due to the phenolics, and fatty acid produced by red alder. (Trappe, 1972; Li et al., 1969; Li et al., 1970).</w:t>
      </w:r>
      <w:r>
        <w:rPr>
          <w:color w:val="FF0000"/>
          <w:sz w:val="24"/>
          <w:szCs w:val="24"/>
          <w:shd w:val="clear" w:color="auto" w:fill="FFFFFF"/>
        </w:rPr>
        <w:t xml:space="preserve"> Aside from resistance, the wood value of red alder has increased within recent years and sawlogs are able to be produce</w:t>
      </w:r>
      <w:ins w:id="14" w:author="Shawn McMurtrey" w:date="2022-10-11T17:08:00Z">
        <w:r w:rsidR="00C679E1">
          <w:rPr>
            <w:color w:val="FF0000"/>
            <w:sz w:val="24"/>
            <w:szCs w:val="24"/>
            <w:shd w:val="clear" w:color="auto" w:fill="FFFFFF"/>
          </w:rPr>
          <w:t>d</w:t>
        </w:r>
      </w:ins>
      <w:r>
        <w:rPr>
          <w:color w:val="FF0000"/>
          <w:sz w:val="24"/>
          <w:szCs w:val="24"/>
          <w:shd w:val="clear" w:color="auto" w:fill="FFFFFF"/>
        </w:rPr>
        <w:t xml:space="preserve"> within short </w:t>
      </w:r>
      <w:del w:id="15" w:author="Shawn McMurtrey" w:date="2022-10-11T19:01:00Z">
        <w:r w:rsidDel="0084635E">
          <w:rPr>
            <w:color w:val="FF0000"/>
            <w:sz w:val="24"/>
            <w:szCs w:val="24"/>
            <w:shd w:val="clear" w:color="auto" w:fill="FFFFFF"/>
          </w:rPr>
          <w:delText>rotations (Harrington, 2006).</w:delText>
        </w:r>
      </w:del>
      <w:ins w:id="16" w:author="Shawn McMurtrey" w:date="2022-10-11T17:09:00Z">
        <w:r w:rsidR="00C679E1" w:rsidRPr="00C679E1">
          <w:rPr>
            <w:color w:val="222222"/>
            <w:sz w:val="24"/>
            <w:szCs w:val="24"/>
            <w:shd w:val="clear" w:color="auto" w:fill="FFFFFF"/>
            <w:rPrChange w:id="17" w:author="Shawn McMurtrey" w:date="2022-10-11T17:09:00Z">
              <w:rPr>
                <w:color w:val="222222"/>
                <w:sz w:val="20"/>
                <w:szCs w:val="20"/>
                <w:shd w:val="clear" w:color="auto" w:fill="FFFFFF"/>
              </w:rPr>
            </w:rPrChange>
          </w:rPr>
          <w:t xml:space="preserve">These findings led to a hypothesis </w:t>
        </w:r>
      </w:ins>
      <w:ins w:id="18" w:author="Shawn McMurtrey" w:date="2022-10-11T18:59:00Z">
        <w:r w:rsidR="0084635E">
          <w:rPr>
            <w:color w:val="222222"/>
            <w:sz w:val="24"/>
            <w:szCs w:val="24"/>
            <w:shd w:val="clear" w:color="auto" w:fill="FFFFFF"/>
          </w:rPr>
          <w:t xml:space="preserve">that </w:t>
        </w:r>
      </w:ins>
      <w:ins w:id="19" w:author="Shawn McMurtrey" w:date="2022-10-11T19:02:00Z">
        <w:r w:rsidR="0084635E">
          <w:rPr>
            <w:color w:val="222222"/>
            <w:sz w:val="24"/>
            <w:szCs w:val="24"/>
            <w:shd w:val="clear" w:color="auto" w:fill="FFFFFF"/>
          </w:rPr>
          <w:t xml:space="preserve">clear cutting </w:t>
        </w:r>
      </w:ins>
      <w:ins w:id="20" w:author="Shawn McMurtrey" w:date="2022-10-11T19:03:00Z">
        <w:r w:rsidR="0084635E">
          <w:rPr>
            <w:color w:val="222222"/>
            <w:sz w:val="24"/>
            <w:szCs w:val="24"/>
            <w:shd w:val="clear" w:color="auto" w:fill="FFFFFF"/>
          </w:rPr>
          <w:t xml:space="preserve">LRR sites </w:t>
        </w:r>
      </w:ins>
      <w:ins w:id="21" w:author="Shawn McMurtrey" w:date="2022-10-11T19:02:00Z">
        <w:r w:rsidR="0084635E">
          <w:rPr>
            <w:color w:val="222222"/>
            <w:sz w:val="24"/>
            <w:szCs w:val="24"/>
            <w:shd w:val="clear" w:color="auto" w:fill="FFFFFF"/>
          </w:rPr>
          <w:t xml:space="preserve">and then growing </w:t>
        </w:r>
      </w:ins>
      <w:ins w:id="22" w:author="Shawn McMurtrey" w:date="2022-10-11T19:01:00Z">
        <w:r w:rsidR="0084635E">
          <w:rPr>
            <w:color w:val="FF0000"/>
            <w:sz w:val="24"/>
            <w:szCs w:val="24"/>
            <w:shd w:val="clear" w:color="auto" w:fill="FFFFFF"/>
          </w:rPr>
          <w:t xml:space="preserve">purely red alder might starve out the </w:t>
        </w:r>
      </w:ins>
      <w:ins w:id="23" w:author="Shawn McMurtrey" w:date="2022-10-11T19:02:00Z">
        <w:r w:rsidR="0084635E" w:rsidRPr="0084635E">
          <w:rPr>
            <w:i/>
            <w:iCs/>
            <w:color w:val="FF0000"/>
            <w:sz w:val="24"/>
            <w:szCs w:val="24"/>
            <w:shd w:val="clear" w:color="auto" w:fill="FFFFFF"/>
            <w:rPrChange w:id="24" w:author="Shawn McMurtrey" w:date="2022-10-11T19:04:00Z">
              <w:rPr>
                <w:color w:val="FF0000"/>
                <w:sz w:val="24"/>
                <w:szCs w:val="24"/>
                <w:shd w:val="clear" w:color="auto" w:fill="FFFFFF"/>
              </w:rPr>
            </w:rPrChange>
          </w:rPr>
          <w:t xml:space="preserve">C. sulphurascens </w:t>
        </w:r>
        <w:r w:rsidR="0084635E">
          <w:rPr>
            <w:color w:val="FF0000"/>
            <w:sz w:val="24"/>
            <w:szCs w:val="24"/>
            <w:shd w:val="clear" w:color="auto" w:fill="FFFFFF"/>
          </w:rPr>
          <w:t>after several decades</w:t>
        </w:r>
      </w:ins>
      <w:del w:id="25" w:author="Shawn McMurtrey" w:date="2022-10-11T15:29:00Z">
        <w:r w:rsidRPr="00C679E1" w:rsidDel="00D23612">
          <w:rPr>
            <w:color w:val="222222"/>
            <w:sz w:val="24"/>
            <w:szCs w:val="24"/>
            <w:shd w:val="clear" w:color="auto" w:fill="FFFFFF"/>
            <w:rPrChange w:id="26" w:author="Shawn McMurtrey" w:date="2022-10-11T17:09:00Z">
              <w:rPr>
                <w:color w:val="222222"/>
                <w:sz w:val="20"/>
                <w:szCs w:val="20"/>
                <w:shd w:val="clear" w:color="auto" w:fill="FFFFFF"/>
              </w:rPr>
            </w:rPrChange>
          </w:rPr>
          <w:delText xml:space="preserve"> </w:delText>
        </w:r>
      </w:del>
      <w:ins w:id="27" w:author="Shawn McMurtrey" w:date="2022-10-11T19:01:00Z">
        <w:r w:rsidR="0084635E">
          <w:rPr>
            <w:color w:val="FF0000"/>
            <w:sz w:val="24"/>
            <w:szCs w:val="24"/>
            <w:shd w:val="clear" w:color="auto" w:fill="FFFFFF"/>
          </w:rPr>
          <w:t>(Harrington, 2006).</w:t>
        </w:r>
      </w:ins>
      <w:ins w:id="28" w:author="Shawn McMurtrey" w:date="2022-10-11T19:04:00Z">
        <w:r w:rsidR="0084635E">
          <w:rPr>
            <w:color w:val="FF0000"/>
            <w:sz w:val="24"/>
            <w:szCs w:val="24"/>
            <w:shd w:val="clear" w:color="auto" w:fill="FFFFFF"/>
          </w:rPr>
          <w:t xml:space="preserve"> </w:t>
        </w:r>
      </w:ins>
      <w:ins w:id="29" w:author="Shawn McMurtrey" w:date="2022-10-11T19:05:00Z">
        <w:r w:rsidR="0084635E">
          <w:rPr>
            <w:color w:val="FF0000"/>
            <w:sz w:val="24"/>
            <w:szCs w:val="24"/>
            <w:shd w:val="clear" w:color="auto" w:fill="FFFFFF"/>
          </w:rPr>
          <w:t xml:space="preserve">The study design for the Apiary site was centered around this hypothesis.  </w:t>
        </w:r>
      </w:ins>
    </w:p>
    <w:p w14:paraId="080E498E" w14:textId="77777777" w:rsidR="00C679E1" w:rsidRDefault="00C679E1">
      <w:pPr>
        <w:spacing w:line="480" w:lineRule="auto"/>
        <w:rPr>
          <w:sz w:val="24"/>
          <w:szCs w:val="24"/>
        </w:rPr>
      </w:pPr>
    </w:p>
    <w:p w14:paraId="0E855E05" w14:textId="59CEA4C8" w:rsidR="00426738" w:rsidRDefault="00000000" w:rsidP="004217E8">
      <w:pPr>
        <w:tabs>
          <w:tab w:val="left" w:pos="1440"/>
        </w:tabs>
        <w:spacing w:line="480" w:lineRule="auto"/>
        <w:ind w:firstLine="720"/>
        <w:pPrChange w:id="30" w:author="Shawn McMurtrey" w:date="2022-10-11T19:07:00Z">
          <w:pPr>
            <w:tabs>
              <w:tab w:val="left" w:pos="5400"/>
            </w:tabs>
            <w:spacing w:line="480" w:lineRule="auto"/>
          </w:pPr>
        </w:pPrChange>
      </w:pPr>
      <w:r>
        <w:rPr>
          <w:sz w:val="24"/>
          <w:szCs w:val="24"/>
        </w:rPr>
        <w:t xml:space="preserve">Root disease fungi create losses of forest carbon storage within forests that are as great as losses that occur from wildfire and harvesting of timber (Woods and Watts 2019; Healey et al., 2016). These pathogens are not readily detected on a site based on above-ground symptoms (Klopfenstein et al., 2009). Certain forest pathogens such as </w:t>
      </w:r>
      <w:r>
        <w:rPr>
          <w:i/>
          <w:sz w:val="24"/>
          <w:szCs w:val="24"/>
        </w:rPr>
        <w:t xml:space="preserve">Phytophthora </w:t>
      </w:r>
      <w:proofErr w:type="spellStart"/>
      <w:r>
        <w:rPr>
          <w:i/>
          <w:sz w:val="24"/>
          <w:szCs w:val="24"/>
        </w:rPr>
        <w:t>ramorum</w:t>
      </w:r>
      <w:proofErr w:type="spellEnd"/>
      <w:r>
        <w:rPr>
          <w:sz w:val="24"/>
          <w:szCs w:val="24"/>
        </w:rPr>
        <w:t xml:space="preserve"> </w:t>
      </w:r>
      <w:proofErr w:type="spellStart"/>
      <w:r>
        <w:rPr>
          <w:sz w:val="24"/>
          <w:szCs w:val="24"/>
        </w:rPr>
        <w:t>Werres</w:t>
      </w:r>
      <w:proofErr w:type="spellEnd"/>
      <w:r>
        <w:rPr>
          <w:sz w:val="24"/>
          <w:szCs w:val="24"/>
        </w:rPr>
        <w:t xml:space="preserve"> et al., the causal agent of Sudden Oak Death or </w:t>
      </w:r>
      <w:proofErr w:type="spellStart"/>
      <w:r>
        <w:rPr>
          <w:i/>
          <w:sz w:val="24"/>
          <w:szCs w:val="24"/>
        </w:rPr>
        <w:t>Phaeocryptopus</w:t>
      </w:r>
      <w:proofErr w:type="spellEnd"/>
      <w:r>
        <w:rPr>
          <w:i/>
          <w:sz w:val="24"/>
          <w:szCs w:val="24"/>
        </w:rPr>
        <w:t xml:space="preserve"> </w:t>
      </w:r>
      <w:proofErr w:type="spellStart"/>
      <w:r>
        <w:rPr>
          <w:i/>
          <w:sz w:val="24"/>
          <w:szCs w:val="24"/>
        </w:rPr>
        <w:t>gaeumannii</w:t>
      </w:r>
      <w:proofErr w:type="spellEnd"/>
      <w:r>
        <w:rPr>
          <w:i/>
          <w:sz w:val="24"/>
          <w:szCs w:val="24"/>
        </w:rPr>
        <w:t xml:space="preserve"> </w:t>
      </w:r>
      <w:r>
        <w:rPr>
          <w:sz w:val="24"/>
          <w:szCs w:val="24"/>
        </w:rPr>
        <w:t>(</w:t>
      </w:r>
      <w:proofErr w:type="spellStart"/>
      <w:r>
        <w:rPr>
          <w:sz w:val="24"/>
          <w:szCs w:val="24"/>
        </w:rPr>
        <w:t>T.Rohde</w:t>
      </w:r>
      <w:proofErr w:type="spellEnd"/>
      <w:r>
        <w:rPr>
          <w:sz w:val="24"/>
          <w:szCs w:val="24"/>
        </w:rPr>
        <w:t xml:space="preserve">) </w:t>
      </w:r>
      <w:r>
        <w:fldChar w:fldCharType="begin"/>
      </w:r>
      <w:r>
        <w:instrText xml:space="preserve"> HYPERLINK "https://en.wikipedia.org/wiki/Franz_Petrak" \h </w:instrText>
      </w:r>
      <w:r>
        <w:fldChar w:fldCharType="separate"/>
      </w:r>
      <w:proofErr w:type="spellStart"/>
      <w:r>
        <w:rPr>
          <w:sz w:val="24"/>
          <w:szCs w:val="24"/>
        </w:rPr>
        <w:t>Petrak</w:t>
      </w:r>
      <w:proofErr w:type="spellEnd"/>
      <w:r>
        <w:rPr>
          <w:sz w:val="24"/>
          <w:szCs w:val="24"/>
        </w:rPr>
        <w:fldChar w:fldCharType="end"/>
      </w:r>
      <w:r>
        <w:rPr>
          <w:sz w:val="24"/>
          <w:szCs w:val="24"/>
        </w:rPr>
        <w:t xml:space="preserve">, which </w:t>
      </w:r>
      <w:ins w:id="31" w:author="Shawn McMurtrey" w:date="2022-09-22T21:45:00Z">
        <w:r>
          <w:rPr>
            <w:sz w:val="24"/>
            <w:szCs w:val="24"/>
          </w:rPr>
          <w:t xml:space="preserve">is responsible for </w:t>
        </w:r>
      </w:ins>
      <w:del w:id="32" w:author="Shawn McMurtrey" w:date="2022-09-22T21:45:00Z">
        <w:r>
          <w:rPr>
            <w:sz w:val="24"/>
            <w:szCs w:val="24"/>
          </w:rPr>
          <w:delText>causes</w:delText>
        </w:r>
      </w:del>
      <w:r>
        <w:rPr>
          <w:sz w:val="24"/>
          <w:szCs w:val="24"/>
        </w:rPr>
        <w:t xml:space="preserve"> Swiss needle cast, can be monitored and detected through aerial surveys. The only way to confirm the presence of </w:t>
      </w:r>
      <w:r>
        <w:rPr>
          <w:i/>
          <w:sz w:val="24"/>
          <w:szCs w:val="24"/>
        </w:rPr>
        <w:t xml:space="preserve">C. sulphurascens </w:t>
      </w:r>
      <w:r>
        <w:rPr>
          <w:sz w:val="24"/>
          <w:szCs w:val="24"/>
        </w:rPr>
        <w:t>and to reliably determine the distribution and disease severity within a stand, is through ground-based surveys (</w:t>
      </w:r>
      <w:r>
        <w:rPr>
          <w:sz w:val="24"/>
          <w:szCs w:val="24"/>
          <w:highlight w:val="white"/>
        </w:rPr>
        <w:t>Sturrock and Garbutt, 1994</w:t>
      </w:r>
      <w:r>
        <w:rPr>
          <w:sz w:val="24"/>
          <w:szCs w:val="24"/>
        </w:rPr>
        <w:t xml:space="preserve">). While much is known about the biology of this fungus, its impact on timber </w:t>
      </w:r>
      <w:r>
        <w:rPr>
          <w:sz w:val="24"/>
          <w:szCs w:val="24"/>
        </w:rPr>
        <w:lastRenderedPageBreak/>
        <w:t xml:space="preserve">volume in managed stands is unknown (Lawson et al., 1983). Prior to these two studies, basal area yield or volume data of host species in areas infected with root disease was not readily available </w:t>
      </w:r>
      <w:r>
        <w:rPr>
          <w:rFonts w:ascii="Georgia" w:eastAsia="Georgia" w:hAnsi="Georgia" w:cs="Georgia"/>
          <w:sz w:val="27"/>
          <w:szCs w:val="27"/>
        </w:rPr>
        <w:t>(</w:t>
      </w:r>
      <w:r>
        <w:rPr>
          <w:sz w:val="24"/>
          <w:szCs w:val="24"/>
          <w:highlight w:val="white"/>
        </w:rPr>
        <w:t>Morrison et al., 2014).</w:t>
      </w:r>
      <w:r>
        <w:rPr>
          <w:sz w:val="24"/>
          <w:szCs w:val="24"/>
        </w:rPr>
        <w:t xml:space="preserve"> </w:t>
      </w:r>
    </w:p>
    <w:p w14:paraId="2D74A9DA" w14:textId="77777777" w:rsidR="00426738" w:rsidRDefault="00426738">
      <w:pPr>
        <w:spacing w:line="480" w:lineRule="auto"/>
        <w:rPr>
          <w:sz w:val="24"/>
          <w:szCs w:val="24"/>
        </w:rPr>
      </w:pPr>
    </w:p>
    <w:p w14:paraId="6FA4E756" w14:textId="77777777" w:rsidR="00426738" w:rsidRDefault="00000000" w:rsidP="004217E8">
      <w:pPr>
        <w:spacing w:line="480" w:lineRule="auto"/>
        <w:ind w:firstLine="720"/>
        <w:pPrChange w:id="33" w:author="Shawn McMurtrey" w:date="2022-10-11T19:08:00Z">
          <w:pPr>
            <w:spacing w:line="480" w:lineRule="auto"/>
          </w:pPr>
        </w:pPrChange>
      </w:pPr>
      <w:r>
        <w:rPr>
          <w:sz w:val="24"/>
          <w:szCs w:val="24"/>
        </w:rPr>
        <w:t xml:space="preserve">Long-term forest plot studies can be powerful sources of information, yet they have been scarce and often lack incremental or detailed data over long periods of time (Norris et al., 2014). Data from these studies </w:t>
      </w:r>
      <w:r>
        <w:rPr>
          <w:sz w:val="24"/>
          <w:szCs w:val="24"/>
          <w:highlight w:val="white"/>
        </w:rPr>
        <w:t>can be valuable for better understanding the spread and impact of forest pathogens in response to climate change.</w:t>
      </w:r>
      <w:r>
        <w:rPr>
          <w:sz w:val="24"/>
          <w:szCs w:val="24"/>
        </w:rPr>
        <w:t xml:space="preserve"> These studies might influence management options, to adjust for alternative forest products or reduced profits (</w:t>
      </w:r>
      <w:r>
        <w:rPr>
          <w:sz w:val="24"/>
          <w:szCs w:val="24"/>
          <w:highlight w:val="white"/>
        </w:rPr>
        <w:t xml:space="preserve">Hansen and </w:t>
      </w:r>
      <w:proofErr w:type="spellStart"/>
      <w:r>
        <w:rPr>
          <w:sz w:val="24"/>
          <w:szCs w:val="24"/>
          <w:highlight w:val="white"/>
        </w:rPr>
        <w:t>Goheen</w:t>
      </w:r>
      <w:proofErr w:type="spellEnd"/>
      <w:r>
        <w:rPr>
          <w:sz w:val="24"/>
          <w:szCs w:val="24"/>
          <w:highlight w:val="white"/>
        </w:rPr>
        <w:t xml:space="preserve">, 2000; </w:t>
      </w:r>
      <w:proofErr w:type="spellStart"/>
      <w:r>
        <w:rPr>
          <w:sz w:val="24"/>
          <w:szCs w:val="24"/>
          <w:highlight w:val="white"/>
        </w:rPr>
        <w:t>Thies</w:t>
      </w:r>
      <w:proofErr w:type="spellEnd"/>
      <w:r>
        <w:rPr>
          <w:sz w:val="24"/>
          <w:szCs w:val="24"/>
          <w:highlight w:val="white"/>
        </w:rPr>
        <w:t xml:space="preserve"> and Sturrock, 1995)</w:t>
      </w:r>
      <w:r>
        <w:rPr>
          <w:sz w:val="24"/>
          <w:szCs w:val="24"/>
        </w:rPr>
        <w:t>. The long-term forest plot studies provide valuable data that can be used statistically alongside with models, to make predictions and to further understand forest dynamics.</w:t>
      </w:r>
    </w:p>
    <w:p w14:paraId="244BB199" w14:textId="77777777" w:rsidR="00426738" w:rsidRDefault="00426738">
      <w:pPr>
        <w:spacing w:line="480" w:lineRule="auto"/>
        <w:rPr>
          <w:sz w:val="24"/>
          <w:szCs w:val="24"/>
        </w:rPr>
      </w:pPr>
    </w:p>
    <w:p w14:paraId="06E90F08" w14:textId="77777777" w:rsidR="00426738" w:rsidRDefault="00000000" w:rsidP="0015584B">
      <w:pPr>
        <w:spacing w:line="480" w:lineRule="auto"/>
        <w:ind w:firstLine="720"/>
        <w:pPrChange w:id="34" w:author="Shawn McMurtrey" w:date="2022-10-11T19:09:00Z">
          <w:pPr>
            <w:spacing w:line="480" w:lineRule="auto"/>
          </w:pPr>
        </w:pPrChange>
      </w:pPr>
      <w:r>
        <w:rPr>
          <w:sz w:val="24"/>
          <w:szCs w:val="24"/>
        </w:rPr>
        <w:t>Models are typically used within forest management to circumvent limited data availability (</w:t>
      </w:r>
      <w:proofErr w:type="spellStart"/>
      <w:r>
        <w:rPr>
          <w:sz w:val="24"/>
          <w:szCs w:val="24"/>
        </w:rPr>
        <w:t>Pretzsch</w:t>
      </w:r>
      <w:proofErr w:type="spellEnd"/>
      <w:r>
        <w:rPr>
          <w:sz w:val="24"/>
          <w:szCs w:val="24"/>
        </w:rPr>
        <w:t xml:space="preserve"> et al., 2014; </w:t>
      </w:r>
      <w:proofErr w:type="spellStart"/>
      <w:r>
        <w:rPr>
          <w:sz w:val="24"/>
          <w:szCs w:val="24"/>
        </w:rPr>
        <w:t>Pretzsch</w:t>
      </w:r>
      <w:proofErr w:type="spellEnd"/>
      <w:r>
        <w:rPr>
          <w:sz w:val="24"/>
          <w:szCs w:val="24"/>
        </w:rPr>
        <w:t xml:space="preserve"> et al., 2008). These growth models have been created to aid in the decision-making process for forest management by synthesizing the interplay between complicated biological processes and silvicultural techniques </w:t>
      </w:r>
      <w:bookmarkStart w:id="35" w:name="bb0230"/>
      <w:r>
        <w:rPr>
          <w:sz w:val="24"/>
          <w:szCs w:val="24"/>
        </w:rPr>
        <w:t xml:space="preserve">(Woods and Watts, 2019; </w:t>
      </w:r>
      <w:r>
        <w:fldChar w:fldCharType="begin"/>
      </w:r>
      <w:r>
        <w:instrText xml:space="preserve"> HYPERLINK "https://www.sciencedirect.com/science/article/pii/S0378112719312332?via%3Dihub" \l "b0230" </w:instrText>
      </w:r>
      <w:r>
        <w:fldChar w:fldCharType="separate"/>
      </w:r>
      <w:proofErr w:type="spellStart"/>
      <w:r>
        <w:rPr>
          <w:sz w:val="24"/>
          <w:szCs w:val="24"/>
        </w:rPr>
        <w:t>Skovsgaard</w:t>
      </w:r>
      <w:proofErr w:type="spellEnd"/>
      <w:r>
        <w:rPr>
          <w:sz w:val="24"/>
          <w:szCs w:val="24"/>
        </w:rPr>
        <w:t xml:space="preserve"> and </w:t>
      </w:r>
      <w:proofErr w:type="spellStart"/>
      <w:r>
        <w:rPr>
          <w:sz w:val="24"/>
          <w:szCs w:val="24"/>
        </w:rPr>
        <w:t>Vanclay</w:t>
      </w:r>
      <w:proofErr w:type="spellEnd"/>
      <w:r>
        <w:rPr>
          <w:sz w:val="24"/>
          <w:szCs w:val="24"/>
        </w:rPr>
        <w:t>, 2008</w:t>
      </w:r>
      <w:r>
        <w:rPr>
          <w:sz w:val="24"/>
          <w:szCs w:val="24"/>
        </w:rPr>
        <w:fldChar w:fldCharType="end"/>
      </w:r>
      <w:bookmarkEnd w:id="35"/>
      <w:r>
        <w:rPr>
          <w:sz w:val="24"/>
          <w:szCs w:val="24"/>
        </w:rPr>
        <w:t xml:space="preserve">). The Forest Vegetation Simulator (FVS) is one such model that is commonly used within the United States Forest Service (USFS) as a tool for developing forest health and management strategies. The Western Root Disease Model (WRDM) is an extension of FVS that is </w:t>
      </w:r>
      <w:r>
        <w:rPr>
          <w:sz w:val="24"/>
          <w:szCs w:val="24"/>
        </w:rPr>
        <w:lastRenderedPageBreak/>
        <w:t>used for investigating the spread of root disease from a below ground perspective (Peet and Hunt, 2005).</w:t>
      </w:r>
      <w:r>
        <w:rPr>
          <w:sz w:val="20"/>
          <w:szCs w:val="20"/>
          <w:highlight w:val="white"/>
        </w:rPr>
        <w:t xml:space="preserve"> </w:t>
      </w:r>
    </w:p>
    <w:p w14:paraId="35F24E38" w14:textId="77777777" w:rsidR="00426738" w:rsidRDefault="00426738">
      <w:pPr>
        <w:spacing w:line="480" w:lineRule="auto"/>
        <w:rPr>
          <w:sz w:val="20"/>
          <w:szCs w:val="20"/>
        </w:rPr>
      </w:pPr>
    </w:p>
    <w:p w14:paraId="2BAF898B" w14:textId="63B5077C" w:rsidR="00426738" w:rsidRPr="0015584B" w:rsidDel="00DD3225" w:rsidRDefault="00000000" w:rsidP="0015584B">
      <w:pPr>
        <w:spacing w:line="480" w:lineRule="auto"/>
        <w:ind w:firstLine="720"/>
        <w:rPr>
          <w:del w:id="36" w:author="Shawn McMurtrey" w:date="2022-10-12T10:28:00Z"/>
          <w:sz w:val="24"/>
          <w:szCs w:val="24"/>
          <w:rPrChange w:id="37" w:author="Shawn McMurtrey" w:date="2022-10-11T19:13:00Z">
            <w:rPr>
              <w:del w:id="38" w:author="Shawn McMurtrey" w:date="2022-10-12T10:28:00Z"/>
            </w:rPr>
          </w:rPrChange>
        </w:rPr>
        <w:pPrChange w:id="39" w:author="Shawn McMurtrey" w:date="2022-10-11T19:13:00Z">
          <w:pPr>
            <w:spacing w:line="480" w:lineRule="auto"/>
          </w:pPr>
        </w:pPrChange>
      </w:pPr>
      <w:r>
        <w:rPr>
          <w:sz w:val="24"/>
          <w:szCs w:val="24"/>
        </w:rPr>
        <w:t xml:space="preserve">There have been few studies conducted that have used long-term permanent plots to assess the accuracy of the WRDM. Up until 2008, none of these studies had been published to assess the precision of the WRDM within central Oregon, USA (Maffei et al., 2008). Whereas Maffei et al., 2008 and Frankel et al., 1998 provided studies on the effects of </w:t>
      </w:r>
      <w:proofErr w:type="spellStart"/>
      <w:r>
        <w:rPr>
          <w:i/>
          <w:iCs/>
          <w:sz w:val="24"/>
          <w:szCs w:val="24"/>
        </w:rPr>
        <w:t>Amillaria</w:t>
      </w:r>
      <w:proofErr w:type="spellEnd"/>
      <w:r>
        <w:rPr>
          <w:i/>
          <w:iCs/>
          <w:sz w:val="24"/>
          <w:szCs w:val="24"/>
        </w:rPr>
        <w:t xml:space="preserve"> </w:t>
      </w:r>
      <w:r>
        <w:rPr>
          <w:sz w:val="24"/>
          <w:szCs w:val="24"/>
        </w:rPr>
        <w:t>(</w:t>
      </w:r>
      <w:r>
        <w:fldChar w:fldCharType="begin"/>
      </w:r>
      <w:r>
        <w:instrText xml:space="preserve"> HYPERLINK "https://en.wikipedia.org/wiki/Elias_Magnus_Fries" \t "Elias Magnus Fries" \h </w:instrText>
      </w:r>
      <w:r>
        <w:fldChar w:fldCharType="separate"/>
      </w:r>
      <w:r>
        <w:rPr>
          <w:sz w:val="24"/>
          <w:szCs w:val="24"/>
        </w:rPr>
        <w:t>Fr.</w:t>
      </w:r>
      <w:r>
        <w:rPr>
          <w:sz w:val="24"/>
          <w:szCs w:val="24"/>
        </w:rPr>
        <w:fldChar w:fldCharType="end"/>
      </w:r>
      <w:r>
        <w:rPr>
          <w:sz w:val="24"/>
          <w:szCs w:val="24"/>
        </w:rPr>
        <w:t xml:space="preserve">) </w:t>
      </w:r>
      <w:proofErr w:type="spellStart"/>
      <w:r>
        <w:rPr>
          <w:sz w:val="24"/>
          <w:szCs w:val="24"/>
        </w:rPr>
        <w:t>Staude</w:t>
      </w:r>
      <w:proofErr w:type="spellEnd"/>
      <w:r>
        <w:rPr>
          <w:sz w:val="24"/>
          <w:szCs w:val="24"/>
        </w:rPr>
        <w:t xml:space="preserve"> and </w:t>
      </w:r>
      <w:proofErr w:type="spellStart"/>
      <w:r>
        <w:rPr>
          <w:i/>
          <w:iCs/>
          <w:sz w:val="24"/>
          <w:szCs w:val="24"/>
        </w:rPr>
        <w:t>annosus</w:t>
      </w:r>
      <w:proofErr w:type="spellEnd"/>
      <w:r>
        <w:rPr>
          <w:sz w:val="24"/>
          <w:szCs w:val="24"/>
        </w:rPr>
        <w:t xml:space="preserve"> (</w:t>
      </w:r>
      <w:r>
        <w:fldChar w:fldCharType="begin"/>
      </w:r>
      <w:r>
        <w:instrText xml:space="preserve"> HYPERLINK "https://en.wikipedia.org/wiki/Elias_Magnus_Fries" \t "Elias Magnus Fries" \h </w:instrText>
      </w:r>
      <w:r>
        <w:fldChar w:fldCharType="separate"/>
      </w:r>
      <w:r>
        <w:rPr>
          <w:sz w:val="24"/>
          <w:szCs w:val="24"/>
        </w:rPr>
        <w:t>Fr.</w:t>
      </w:r>
      <w:r>
        <w:rPr>
          <w:sz w:val="24"/>
          <w:szCs w:val="24"/>
        </w:rPr>
        <w:fldChar w:fldCharType="end"/>
      </w:r>
      <w:r>
        <w:rPr>
          <w:sz w:val="24"/>
          <w:szCs w:val="24"/>
        </w:rPr>
        <w:t xml:space="preserve">) </w:t>
      </w:r>
      <w:r>
        <w:fldChar w:fldCharType="begin"/>
      </w:r>
      <w:r>
        <w:instrText xml:space="preserve"> HYPERLINK "https://en.wikipedia.org/wiki/Bref." \h </w:instrText>
      </w:r>
      <w:r>
        <w:fldChar w:fldCharType="separate"/>
      </w:r>
      <w:proofErr w:type="spellStart"/>
      <w:r>
        <w:rPr>
          <w:sz w:val="24"/>
          <w:szCs w:val="24"/>
        </w:rPr>
        <w:t>Bref</w:t>
      </w:r>
      <w:proofErr w:type="spellEnd"/>
      <w:r>
        <w:rPr>
          <w:sz w:val="24"/>
          <w:szCs w:val="24"/>
        </w:rPr>
        <w:t>.</w:t>
      </w:r>
      <w:r>
        <w:rPr>
          <w:sz w:val="24"/>
          <w:szCs w:val="24"/>
        </w:rPr>
        <w:fldChar w:fldCharType="end"/>
      </w:r>
      <w:r>
        <w:rPr>
          <w:sz w:val="24"/>
          <w:szCs w:val="24"/>
        </w:rPr>
        <w:t xml:space="preserve"> (1888) root disease respectively, to the best of the authors’ knowledge, there has not been a long-term study to assess quality control for the WRDM and LRR caused by </w:t>
      </w:r>
      <w:r>
        <w:rPr>
          <w:i/>
          <w:iCs/>
          <w:sz w:val="24"/>
          <w:szCs w:val="24"/>
        </w:rPr>
        <w:t>C. sulphurascens</w:t>
      </w:r>
      <w:r>
        <w:rPr>
          <w:sz w:val="24"/>
          <w:szCs w:val="24"/>
        </w:rPr>
        <w:t>.</w:t>
      </w:r>
      <w:del w:id="40" w:author="Shawn McMurtrey" w:date="2022-10-11T19:13:00Z">
        <w:r w:rsidDel="0015584B">
          <w:rPr>
            <w:sz w:val="24"/>
            <w:szCs w:val="24"/>
          </w:rPr>
          <w:delText xml:space="preserve"> </w:delText>
        </w:r>
        <w:r w:rsidDel="0015584B">
          <w:rPr>
            <w:sz w:val="24"/>
            <w:szCs w:val="24"/>
          </w:rPr>
          <w:br/>
        </w:r>
      </w:del>
      <w:r>
        <w:rPr>
          <w:sz w:val="24"/>
          <w:szCs w:val="24"/>
        </w:rPr>
        <w:br/>
      </w:r>
      <w:commentRangeStart w:id="41"/>
      <w:r>
        <w:rPr>
          <w:sz w:val="24"/>
          <w:szCs w:val="24"/>
        </w:rPr>
        <w:t>The Siuslaw</w:t>
      </w:r>
      <w:commentRangeEnd w:id="41"/>
      <w:r>
        <w:commentReference w:id="41"/>
      </w:r>
      <w:r>
        <w:rPr>
          <w:sz w:val="24"/>
          <w:szCs w:val="24"/>
        </w:rPr>
        <w:t xml:space="preserve"> National Forest produces one of the highest quantities of wood fiber of all the national forests within the USA (USDA, 1990)</w:t>
      </w:r>
      <w:r>
        <w:rPr>
          <w:b/>
          <w:sz w:val="24"/>
          <w:szCs w:val="24"/>
        </w:rPr>
        <w:t>.</w:t>
      </w:r>
      <w:r>
        <w:rPr>
          <w:sz w:val="24"/>
          <w:szCs w:val="24"/>
        </w:rPr>
        <w:t xml:space="preserve"> This national forest also has the highest number of miles of streams inhabited by anadromous fish outside the US state of Alaska (USDA, 1990). This forest is home to a diverse plethora of wildlife that includes the Oregon </w:t>
      </w:r>
      <w:proofErr w:type="spellStart"/>
      <w:r>
        <w:rPr>
          <w:sz w:val="24"/>
          <w:szCs w:val="24"/>
        </w:rPr>
        <w:t>silverspot</w:t>
      </w:r>
      <w:proofErr w:type="spellEnd"/>
      <w:r>
        <w:rPr>
          <w:sz w:val="24"/>
          <w:szCs w:val="24"/>
        </w:rPr>
        <w:t xml:space="preserve"> butterfly (</w:t>
      </w:r>
      <w:r>
        <w:rPr>
          <w:i/>
          <w:sz w:val="24"/>
          <w:szCs w:val="24"/>
        </w:rPr>
        <w:t xml:space="preserve">Speyeria </w:t>
      </w:r>
      <w:proofErr w:type="spellStart"/>
      <w:r>
        <w:rPr>
          <w:i/>
          <w:sz w:val="24"/>
          <w:szCs w:val="24"/>
        </w:rPr>
        <w:t>zerene</w:t>
      </w:r>
      <w:proofErr w:type="spellEnd"/>
      <w:r>
        <w:rPr>
          <w:i/>
          <w:sz w:val="24"/>
          <w:szCs w:val="24"/>
        </w:rPr>
        <w:t xml:space="preserve"> </w:t>
      </w:r>
      <w:proofErr w:type="spellStart"/>
      <w:r>
        <w:rPr>
          <w:i/>
          <w:sz w:val="24"/>
          <w:szCs w:val="24"/>
        </w:rPr>
        <w:t>hippolyta</w:t>
      </w:r>
      <w:proofErr w:type="spellEnd"/>
      <w:r>
        <w:rPr>
          <w:sz w:val="24"/>
          <w:szCs w:val="24"/>
        </w:rPr>
        <w:t xml:space="preserve"> </w:t>
      </w:r>
      <w:r>
        <w:fldChar w:fldCharType="begin"/>
      </w:r>
      <w:r>
        <w:instrText xml:space="preserve"> HYPERLINK "https://en.wikipedia.org/wiki/William_John_Swainson" \t "William John Swainson" \h </w:instrText>
      </w:r>
      <w:r>
        <w:fldChar w:fldCharType="separate"/>
      </w:r>
      <w:proofErr w:type="spellStart"/>
      <w:r>
        <w:rPr>
          <w:sz w:val="24"/>
          <w:szCs w:val="24"/>
        </w:rPr>
        <w:t>Swainson</w:t>
      </w:r>
      <w:proofErr w:type="spellEnd"/>
      <w:r>
        <w:rPr>
          <w:sz w:val="24"/>
          <w:szCs w:val="24"/>
        </w:rPr>
        <w:fldChar w:fldCharType="end"/>
      </w:r>
      <w:r>
        <w:rPr>
          <w:sz w:val="24"/>
          <w:szCs w:val="24"/>
        </w:rPr>
        <w:t>) and the northern spotted owl (</w:t>
      </w:r>
      <w:proofErr w:type="spellStart"/>
      <w:r>
        <w:rPr>
          <w:i/>
          <w:iCs/>
          <w:sz w:val="24"/>
          <w:szCs w:val="24"/>
        </w:rPr>
        <w:t>Strix</w:t>
      </w:r>
      <w:proofErr w:type="spellEnd"/>
      <w:r>
        <w:rPr>
          <w:i/>
          <w:iCs/>
          <w:sz w:val="24"/>
          <w:szCs w:val="24"/>
        </w:rPr>
        <w:t xml:space="preserve"> occidentalis </w:t>
      </w:r>
      <w:proofErr w:type="spellStart"/>
      <w:r>
        <w:rPr>
          <w:i/>
          <w:iCs/>
          <w:sz w:val="24"/>
          <w:szCs w:val="24"/>
        </w:rPr>
        <w:t>caurina</w:t>
      </w:r>
      <w:proofErr w:type="spellEnd"/>
      <w:r>
        <w:rPr>
          <w:i/>
          <w:iCs/>
          <w:sz w:val="24"/>
          <w:szCs w:val="24"/>
        </w:rPr>
        <w:t xml:space="preserve"> </w:t>
      </w:r>
      <w:r>
        <w:fldChar w:fldCharType="begin"/>
      </w:r>
      <w:r>
        <w:instrText xml:space="preserve"> HYPERLINK "https://en.wikipedia.org/wiki/John_Xantus_de_Vesey" \h </w:instrText>
      </w:r>
      <w:r>
        <w:fldChar w:fldCharType="separate"/>
      </w:r>
      <w:proofErr w:type="spellStart"/>
      <w:r>
        <w:rPr>
          <w:sz w:val="24"/>
          <w:szCs w:val="24"/>
        </w:rPr>
        <w:t>Xantus</w:t>
      </w:r>
      <w:proofErr w:type="spellEnd"/>
      <w:r>
        <w:rPr>
          <w:sz w:val="24"/>
          <w:szCs w:val="24"/>
        </w:rPr>
        <w:t xml:space="preserve"> de Vesey</w:t>
      </w:r>
      <w:r>
        <w:rPr>
          <w:sz w:val="24"/>
          <w:szCs w:val="24"/>
        </w:rPr>
        <w:fldChar w:fldCharType="end"/>
      </w:r>
      <w:r>
        <w:rPr>
          <w:sz w:val="24"/>
          <w:szCs w:val="24"/>
        </w:rPr>
        <w:t>), both threatened species (USDA, 1990). The study area within the Siuslaw National Forest was chosen with prior knowledge that there was a high incidence rate of LRR. This was based upon a line intercept survey (Bloomberg et al., 1980) that was conducted in 1978. Our study is unique in that it provides insight into the comparison of collected data and modelled data of an area heavily infected with LRR.</w:t>
      </w:r>
      <w:commentRangeStart w:id="42"/>
      <w:commentRangeStart w:id="43"/>
      <w:commentRangeStart w:id="44"/>
      <w:commentRangeEnd w:id="42"/>
      <w:r>
        <w:rPr>
          <w:sz w:val="24"/>
          <w:szCs w:val="24"/>
        </w:rPr>
        <w:commentReference w:id="42"/>
      </w:r>
      <w:commentRangeEnd w:id="43"/>
      <w:commentRangeEnd w:id="44"/>
      <w:r w:rsidR="00DD3225">
        <w:rPr>
          <w:rStyle w:val="CommentReference"/>
        </w:rPr>
        <w:commentReference w:id="44"/>
      </w:r>
      <w:r>
        <w:commentReference w:id="43"/>
      </w:r>
    </w:p>
    <w:p w14:paraId="44E9B0E3" w14:textId="77777777" w:rsidR="008C46D5" w:rsidRDefault="008C46D5" w:rsidP="00DD3225">
      <w:pPr>
        <w:spacing w:line="480" w:lineRule="auto"/>
        <w:ind w:firstLine="720"/>
        <w:rPr>
          <w:sz w:val="24"/>
          <w:szCs w:val="24"/>
        </w:rPr>
        <w:pPrChange w:id="45" w:author="Shawn McMurtrey" w:date="2022-10-12T10:28:00Z">
          <w:pPr>
            <w:spacing w:line="480" w:lineRule="auto"/>
          </w:pPr>
        </w:pPrChange>
      </w:pPr>
    </w:p>
    <w:p w14:paraId="1218DC4E" w14:textId="028C469F" w:rsidR="00426738" w:rsidRDefault="00000000">
      <w:pPr>
        <w:spacing w:line="480" w:lineRule="auto"/>
      </w:pPr>
      <w:commentRangeStart w:id="46"/>
      <w:commentRangeEnd w:id="46"/>
      <w:r>
        <w:commentReference w:id="46"/>
      </w:r>
      <w:r>
        <w:rPr>
          <w:sz w:val="24"/>
          <w:szCs w:val="24"/>
        </w:rPr>
        <w:t>The overall aim of th</w:t>
      </w:r>
      <w:ins w:id="47" w:author="Shawn McMurtrey" w:date="2022-08-31T21:25:00Z">
        <w:r>
          <w:rPr>
            <w:sz w:val="24"/>
            <w:szCs w:val="24"/>
          </w:rPr>
          <w:t>ese</w:t>
        </w:r>
      </w:ins>
      <w:del w:id="48" w:author="Shawn McMurtrey" w:date="2022-08-31T21:25:00Z">
        <w:r>
          <w:rPr>
            <w:sz w:val="24"/>
            <w:szCs w:val="24"/>
          </w:rPr>
          <w:delText>is</w:delText>
        </w:r>
      </w:del>
      <w:r>
        <w:rPr>
          <w:sz w:val="24"/>
          <w:szCs w:val="24"/>
        </w:rPr>
        <w:t xml:space="preserve"> </w:t>
      </w:r>
      <w:ins w:id="49" w:author="Shawn McMurtrey" w:date="2022-08-31T21:25:00Z">
        <w:r>
          <w:rPr>
            <w:sz w:val="24"/>
            <w:szCs w:val="24"/>
          </w:rPr>
          <w:t xml:space="preserve">two </w:t>
        </w:r>
      </w:ins>
      <w:r>
        <w:rPr>
          <w:sz w:val="24"/>
          <w:szCs w:val="24"/>
        </w:rPr>
        <w:t>stud</w:t>
      </w:r>
      <w:ins w:id="50" w:author="Shawn McMurtrey" w:date="2022-08-31T21:25:00Z">
        <w:r>
          <w:rPr>
            <w:sz w:val="24"/>
            <w:szCs w:val="24"/>
          </w:rPr>
          <w:t>ies</w:t>
        </w:r>
      </w:ins>
      <w:del w:id="51" w:author="Shawn McMurtrey" w:date="2022-08-31T21:25:00Z">
        <w:r>
          <w:rPr>
            <w:sz w:val="24"/>
            <w:szCs w:val="24"/>
          </w:rPr>
          <w:delText>y</w:delText>
        </w:r>
      </w:del>
      <w:r>
        <w:rPr>
          <w:sz w:val="24"/>
          <w:szCs w:val="24"/>
        </w:rPr>
        <w:t xml:space="preserve"> was to develop a better understanding of the interaction between forest management practices and </w:t>
      </w:r>
      <w:r>
        <w:rPr>
          <w:i/>
          <w:iCs/>
          <w:sz w:val="24"/>
          <w:szCs w:val="24"/>
        </w:rPr>
        <w:t>C. sulphurascens</w:t>
      </w:r>
      <w:r>
        <w:rPr>
          <w:sz w:val="24"/>
          <w:szCs w:val="24"/>
        </w:rPr>
        <w:t xml:space="preserve">, the cause of </w:t>
      </w:r>
      <w:del w:id="52" w:author="Shawn McMurtrey" w:date="2022-10-11T19:21:00Z">
        <w:r w:rsidDel="0015584B">
          <w:rPr>
            <w:sz w:val="24"/>
            <w:szCs w:val="24"/>
          </w:rPr>
          <w:delText>laminated root rot</w:delText>
        </w:r>
      </w:del>
      <w:ins w:id="53" w:author="Shawn McMurtrey" w:date="2022-10-11T19:21:00Z">
        <w:r w:rsidR="0015584B">
          <w:rPr>
            <w:sz w:val="24"/>
            <w:szCs w:val="24"/>
          </w:rPr>
          <w:t>LRR</w:t>
        </w:r>
      </w:ins>
      <w:r>
        <w:rPr>
          <w:sz w:val="24"/>
          <w:szCs w:val="24"/>
        </w:rPr>
        <w:t xml:space="preserve">. Specifically, </w:t>
      </w:r>
      <w:r>
        <w:rPr>
          <w:rFonts w:eastAsia="NSimSun" w:cs="Lucida Sans"/>
          <w:kern w:val="2"/>
          <w:sz w:val="24"/>
          <w:szCs w:val="24"/>
          <w:lang w:val="en-US" w:eastAsia="zh-CN" w:bidi="hi-IN"/>
        </w:rPr>
        <w:t xml:space="preserve">the studies aimed to </w:t>
      </w:r>
      <w:r>
        <w:rPr>
          <w:sz w:val="24"/>
          <w:szCs w:val="24"/>
        </w:rPr>
        <w:t xml:space="preserve">determine the effects of commercial thinning </w:t>
      </w:r>
      <w:r>
        <w:rPr>
          <w:rFonts w:eastAsia="NSimSun" w:cs="Lucida Sans"/>
          <w:kern w:val="2"/>
          <w:sz w:val="24"/>
          <w:szCs w:val="24"/>
          <w:lang w:val="en-US" w:eastAsia="zh-CN" w:bidi="hi-IN"/>
        </w:rPr>
        <w:t xml:space="preserve">treatments </w:t>
      </w:r>
      <w:r>
        <w:rPr>
          <w:sz w:val="24"/>
          <w:szCs w:val="24"/>
        </w:rPr>
        <w:t xml:space="preserve">and hardwood rotations on growth and mortality of Douglas-fir on sites with high </w:t>
      </w:r>
      <w:r>
        <w:rPr>
          <w:rFonts w:eastAsia="NSimSun" w:cs="Lucida Sans"/>
          <w:kern w:val="2"/>
          <w:sz w:val="24"/>
          <w:szCs w:val="24"/>
          <w:lang w:val="en-US" w:eastAsia="zh-CN" w:bidi="hi-IN"/>
        </w:rPr>
        <w:t xml:space="preserve">incidence of </w:t>
      </w:r>
      <w:del w:id="54" w:author="Shawn McMurtrey" w:date="2022-10-11T19:21:00Z">
        <w:r w:rsidDel="008C46D5">
          <w:rPr>
            <w:sz w:val="24"/>
            <w:szCs w:val="24"/>
          </w:rPr>
          <w:delText>laminated root rot</w:delText>
        </w:r>
      </w:del>
      <w:ins w:id="55" w:author="Shawn McMurtrey" w:date="2022-10-11T19:21:00Z">
        <w:r w:rsidR="008C46D5">
          <w:rPr>
            <w:sz w:val="24"/>
            <w:szCs w:val="24"/>
          </w:rPr>
          <w:t>LRR</w:t>
        </w:r>
      </w:ins>
      <w:r>
        <w:rPr>
          <w:i/>
          <w:iCs/>
          <w:sz w:val="24"/>
          <w:szCs w:val="24"/>
        </w:rPr>
        <w:t xml:space="preserve">. </w:t>
      </w:r>
      <w:r>
        <w:rPr>
          <w:sz w:val="24"/>
          <w:szCs w:val="24"/>
        </w:rPr>
        <w:t xml:space="preserve">The </w:t>
      </w:r>
      <w:del w:id="56" w:author="Shawn McMurtrey" w:date="2022-08-31T21:28:00Z">
        <w:r>
          <w:rPr>
            <w:sz w:val="24"/>
            <w:szCs w:val="24"/>
          </w:rPr>
          <w:delText>specific</w:delText>
        </w:r>
      </w:del>
      <w:r>
        <w:rPr>
          <w:sz w:val="24"/>
          <w:szCs w:val="24"/>
        </w:rPr>
        <w:t xml:space="preserve"> objectives were to: (</w:t>
      </w:r>
      <w:proofErr w:type="spellStart"/>
      <w:r>
        <w:rPr>
          <w:sz w:val="24"/>
          <w:szCs w:val="24"/>
        </w:rPr>
        <w:t>i</w:t>
      </w:r>
      <w:proofErr w:type="spellEnd"/>
      <w:r>
        <w:rPr>
          <w:sz w:val="24"/>
          <w:szCs w:val="24"/>
        </w:rPr>
        <w:t>)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unthinned stands; (iii) evaluate the effect of hardwood rotations on Douglas-fir growth and LRR-induced mortality; (iv) (v) validate the ability of the Forest Vegetation Simulator and Western Root Disease Model to predict growth and yield of stands severely impacted by </w:t>
      </w:r>
      <w:r>
        <w:rPr>
          <w:i/>
          <w:iCs/>
          <w:sz w:val="24"/>
          <w:szCs w:val="24"/>
        </w:rPr>
        <w:t xml:space="preserve">C. sulphurascens </w:t>
      </w:r>
      <w:r>
        <w:rPr>
          <w:sz w:val="24"/>
          <w:szCs w:val="24"/>
        </w:rPr>
        <w:t>following thinning and alternate host rotation treatments.</w:t>
      </w:r>
    </w:p>
    <w:p w14:paraId="5EC85BB9" w14:textId="77777777" w:rsidR="00426738" w:rsidRDefault="00000000">
      <w:pPr>
        <w:spacing w:line="480" w:lineRule="auto"/>
      </w:pPr>
      <w:r>
        <w:br/>
      </w:r>
      <w:r>
        <w:rPr>
          <w:b/>
          <w:sz w:val="28"/>
          <w:szCs w:val="28"/>
        </w:rPr>
        <w:t>2. Methods</w:t>
      </w:r>
    </w:p>
    <w:p w14:paraId="4773BBAC" w14:textId="77777777" w:rsidR="00426738" w:rsidRDefault="00000000">
      <w:pPr>
        <w:spacing w:line="480" w:lineRule="auto"/>
      </w:pPr>
      <w:r>
        <w:rPr>
          <w:b/>
          <w:sz w:val="24"/>
          <w:szCs w:val="24"/>
        </w:rPr>
        <w:t>2.1 Woods Creek thinning study</w:t>
      </w:r>
    </w:p>
    <w:p w14:paraId="3DF38BCD" w14:textId="77777777" w:rsidR="00426738" w:rsidRDefault="00000000">
      <w:pPr>
        <w:spacing w:line="480" w:lineRule="auto"/>
      </w:pPr>
      <w:r>
        <w:rPr>
          <w:b/>
          <w:sz w:val="24"/>
          <w:szCs w:val="24"/>
        </w:rPr>
        <w:t>2.1.1 Study area</w:t>
      </w:r>
      <w:r>
        <w:rPr>
          <w:sz w:val="24"/>
          <w:szCs w:val="24"/>
        </w:rPr>
        <w:br/>
        <w:t>This study was conducted in the Coast Range of the Siuslaw National Forest located in western Oregon, USA. Forests here contain mostly mature and old-growth Douglas-fir, along with various other trees species to include western hemlock (</w:t>
      </w:r>
      <w:hyperlink r:id="rId11"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western redcedar (</w:t>
      </w:r>
      <w:hyperlink r:id="rId12"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13" w:tgtFrame="David Douglas (botanist)">
        <w:r>
          <w:rPr>
            <w:sz w:val="24"/>
            <w:szCs w:val="24"/>
          </w:rPr>
          <w:t>Douglas</w:t>
        </w:r>
      </w:hyperlink>
      <w:r>
        <w:rPr>
          <w:sz w:val="24"/>
          <w:szCs w:val="24"/>
        </w:rPr>
        <w:t xml:space="preserve"> ex </w:t>
      </w:r>
      <w:hyperlink r:id="rId14" w:tgtFrame="David Don">
        <w:r>
          <w:rPr>
            <w:sz w:val="24"/>
            <w:szCs w:val="24"/>
          </w:rPr>
          <w:t>D. Don</w:t>
        </w:r>
      </w:hyperlink>
      <w:r>
        <w:rPr>
          <w:sz w:val="24"/>
          <w:szCs w:val="24"/>
        </w:rPr>
        <w:t xml:space="preserve">) </w:t>
      </w:r>
      <w:hyperlink r:id="rId15" w:tgtFrame="John Lindley">
        <w:r>
          <w:rPr>
            <w:sz w:val="24"/>
            <w:szCs w:val="24"/>
          </w:rPr>
          <w:t>Lindley</w:t>
        </w:r>
      </w:hyperlink>
      <w:r>
        <w:rPr>
          <w:sz w:val="24"/>
          <w:szCs w:val="24"/>
        </w:rPr>
        <w:t>), noble fir (</w:t>
      </w:r>
      <w:r>
        <w:rPr>
          <w:i/>
          <w:iCs/>
          <w:sz w:val="24"/>
          <w:szCs w:val="24"/>
        </w:rPr>
        <w:t xml:space="preserve">Abies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xml:space="preserve">), red alder (Alnus rubra Bong.), golden chinquapin </w:t>
      </w:r>
      <w:r>
        <w:rPr>
          <w:sz w:val="24"/>
          <w:szCs w:val="24"/>
        </w:rPr>
        <w:lastRenderedPageBreak/>
        <w:t>(</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16" w:tgtFrame="David Douglas (botanist)">
        <w:r>
          <w:rPr>
            <w:sz w:val="24"/>
            <w:szCs w:val="24"/>
          </w:rPr>
          <w:t>Douglas</w:t>
        </w:r>
      </w:hyperlink>
      <w:r>
        <w:rPr>
          <w:sz w:val="24"/>
          <w:szCs w:val="24"/>
        </w:rPr>
        <w:t xml:space="preserve"> ex </w:t>
      </w:r>
      <w:hyperlink r:id="rId17" w:tgtFrame="William Jackson Hooker">
        <w:r>
          <w:rPr>
            <w:sz w:val="24"/>
            <w:szCs w:val="24"/>
          </w:rPr>
          <w:t>Hook.</w:t>
        </w:r>
      </w:hyperlink>
      <w:r>
        <w:rPr>
          <w:sz w:val="24"/>
          <w:szCs w:val="24"/>
        </w:rPr>
        <w:t xml:space="preserve">) </w:t>
      </w:r>
      <w:hyperlink r:id="rId18" w:tgtFrame="Hjelmq. (page does not exist)">
        <w:proofErr w:type="spellStart"/>
        <w:r>
          <w:rPr>
            <w:sz w:val="24"/>
            <w:szCs w:val="24"/>
          </w:rPr>
          <w:t>Hjelmq</w:t>
        </w:r>
        <w:proofErr w:type="spellEnd"/>
        <w:r>
          <w:rPr>
            <w:sz w:val="24"/>
            <w:szCs w:val="24"/>
          </w:rPr>
          <w:t>.</w:t>
        </w:r>
      </w:hyperlink>
      <w:r>
        <w:rPr>
          <w:sz w:val="24"/>
          <w:szCs w:val="24"/>
        </w:rPr>
        <w:t>), willow (</w:t>
      </w:r>
      <w:r>
        <w:rPr>
          <w:i/>
          <w:iCs/>
          <w:sz w:val="24"/>
          <w:szCs w:val="24"/>
        </w:rPr>
        <w:t>Salix</w:t>
      </w:r>
      <w:r>
        <w:rPr>
          <w:sz w:val="24"/>
          <w:szCs w:val="24"/>
        </w:rPr>
        <w:t xml:space="preserve"> </w:t>
      </w:r>
      <w:proofErr w:type="spellStart"/>
      <w:r>
        <w:rPr>
          <w:sz w:val="24"/>
          <w:szCs w:val="24"/>
        </w:rPr>
        <w:t>alab</w:t>
      </w:r>
      <w:proofErr w:type="spellEnd"/>
      <w:r>
        <w:rPr>
          <w:sz w:val="24"/>
          <w:szCs w:val="24"/>
        </w:rPr>
        <w:t xml:space="preserve"> L.), and silver birch (</w:t>
      </w:r>
      <w:r>
        <w:rPr>
          <w:i/>
          <w:iCs/>
          <w:sz w:val="24"/>
          <w:szCs w:val="24"/>
        </w:rPr>
        <w:t>Betula pendula</w:t>
      </w:r>
      <w:r>
        <w:rPr>
          <w:sz w:val="24"/>
          <w:szCs w:val="24"/>
        </w:rPr>
        <w:t xml:space="preserve"> Roth). Mean annual precipitation of this area is 225 - 235 cm (Lan et al., 2019; </w:t>
      </w:r>
      <w:r>
        <w:rPr>
          <w:sz w:val="24"/>
          <w:szCs w:val="24"/>
          <w:highlight w:val="white"/>
        </w:rPr>
        <w:t>PRISM Climate Group, Oregon State University, 2018</w:t>
      </w:r>
      <w:r>
        <w:rPr>
          <w:sz w:val="24"/>
          <w:szCs w:val="24"/>
        </w:rPr>
        <w:t xml:space="preserve">). Mean annual temperature is 10.6 degrees C (Lan et al., 2019; </w:t>
      </w:r>
      <w:r>
        <w:rPr>
          <w:sz w:val="24"/>
          <w:szCs w:val="24"/>
          <w:highlight w:val="white"/>
        </w:rPr>
        <w:t>PRISM Climate Group, Oregon State University, 2018</w:t>
      </w:r>
      <w:r>
        <w:rPr>
          <w:sz w:val="24"/>
          <w:szCs w:val="24"/>
        </w:rPr>
        <w:t>), with soil types of the study area containing mostly gravelly clay loam and gravelly silty clay (</w:t>
      </w:r>
      <w:r>
        <w:rPr>
          <w:sz w:val="24"/>
          <w:szCs w:val="24"/>
          <w:highlight w:val="white"/>
        </w:rPr>
        <w:t>Soil Survey Staff, 2021)</w:t>
      </w:r>
      <w:r>
        <w:rPr>
          <w:sz w:val="24"/>
          <w:szCs w:val="24"/>
        </w:rPr>
        <w:t>.</w:t>
      </w:r>
    </w:p>
    <w:p w14:paraId="43471AE7" w14:textId="77777777" w:rsidR="00426738" w:rsidRDefault="00426738">
      <w:pPr>
        <w:spacing w:line="480" w:lineRule="auto"/>
        <w:rPr>
          <w:sz w:val="24"/>
          <w:szCs w:val="24"/>
        </w:rPr>
      </w:pPr>
    </w:p>
    <w:p w14:paraId="19DFEB2F" w14:textId="0C428602" w:rsidR="00426738" w:rsidRDefault="00000000">
      <w:pPr>
        <w:spacing w:line="480" w:lineRule="auto"/>
        <w:rPr>
          <w:ins w:id="57" w:author="Shawn McMurtrey" w:date="2022-10-12T10:33:00Z"/>
          <w:sz w:val="24"/>
          <w:szCs w:val="24"/>
        </w:rPr>
      </w:pPr>
      <w:r>
        <w:rPr>
          <w:sz w:val="24"/>
          <w:szCs w:val="24"/>
        </w:rPr>
        <w:t>The location</w:t>
      </w:r>
      <w:ins w:id="58" w:author="Shawn McMurtrey" w:date="2022-08-31T21:31:00Z">
        <w:r>
          <w:rPr>
            <w:sz w:val="24"/>
            <w:szCs w:val="24"/>
          </w:rPr>
          <w:t xml:space="preserve"> of the Woods Creek study area</w:t>
        </w:r>
      </w:ins>
      <w:r>
        <w:rPr>
          <w:sz w:val="24"/>
          <w:szCs w:val="24"/>
        </w:rPr>
        <w:t xml:space="preserve"> provides a unique ecosystem for surveying of LRR. The area was clear cut between 1910 and 1920, burned after </w:t>
      </w:r>
      <w:proofErr w:type="spellStart"/>
      <w:r>
        <w:rPr>
          <w:sz w:val="24"/>
          <w:szCs w:val="24"/>
        </w:rPr>
        <w:t>reharvest</w:t>
      </w:r>
      <w:proofErr w:type="spellEnd"/>
      <w:r>
        <w:rPr>
          <w:sz w:val="24"/>
          <w:szCs w:val="24"/>
        </w:rPr>
        <w:t>, and reestablished naturally from seed (</w:t>
      </w:r>
      <w:proofErr w:type="spellStart"/>
      <w:r>
        <w:rPr>
          <w:sz w:val="24"/>
          <w:szCs w:val="24"/>
        </w:rPr>
        <w:t>Tkacz</w:t>
      </w:r>
      <w:proofErr w:type="spellEnd"/>
      <w:r>
        <w:rPr>
          <w:sz w:val="24"/>
          <w:szCs w:val="24"/>
        </w:rPr>
        <w:t xml:space="preserve"> and Hansen, 1982). The study area encompassed 15 stands (mean = 9.7 hectares, range = 6.7 - 14.7 hectares) across </w:t>
      </w:r>
      <w:del w:id="59" w:author="Shawn McMurtrey" w:date="2022-10-12T10:32:00Z">
        <w:r w:rsidDel="00DD3225">
          <w:rPr>
            <w:sz w:val="24"/>
            <w:szCs w:val="24"/>
          </w:rPr>
          <w:delText>ca.</w:delText>
        </w:r>
      </w:del>
      <w:r>
        <w:rPr>
          <w:sz w:val="24"/>
          <w:szCs w:val="24"/>
        </w:rPr>
        <w:t xml:space="preserve"> ~162 hectares (</w:t>
      </w:r>
      <w:r>
        <w:rPr>
          <w:b/>
          <w:sz w:val="24"/>
          <w:szCs w:val="24"/>
        </w:rPr>
        <w:t>Figure 1</w:t>
      </w:r>
      <w:r>
        <w:rPr>
          <w:sz w:val="24"/>
          <w:szCs w:val="24"/>
        </w:rPr>
        <w:t xml:space="preserve">). The stands were thinned in 1986 - 1990, which reduced the overall basal area by about ⅓; trees per 0.4 hectares were also reduced by about 40% (Hansen, unpublished data). </w:t>
      </w:r>
    </w:p>
    <w:p w14:paraId="6F1BA728" w14:textId="77777777" w:rsidR="00DD3225" w:rsidRDefault="00DD3225">
      <w:pPr>
        <w:spacing w:line="480" w:lineRule="auto"/>
      </w:pPr>
    </w:p>
    <w:p w14:paraId="3E4E26B1" w14:textId="77777777" w:rsidR="00426738" w:rsidRDefault="00000000">
      <w:pPr>
        <w:spacing w:line="480" w:lineRule="auto"/>
      </w:pPr>
      <w:r>
        <w:rPr>
          <w:sz w:val="24"/>
          <w:szCs w:val="24"/>
        </w:rPr>
        <w:t>Three categories of treatment areas were originally designed for this study, with five replicates for each treatment. The treatment categories included the control, that contained five stands where no thinning occurred.</w:t>
      </w:r>
      <w:ins w:id="60" w:author="Shawn McMurtrey" w:date="2022-09-05T10:03:00Z">
        <w:r>
          <w:rPr>
            <w:sz w:val="24"/>
            <w:szCs w:val="24"/>
          </w:rPr>
          <w:t xml:space="preserve"> The </w:t>
        </w:r>
      </w:ins>
      <w:ins w:id="61" w:author="Shawn McMurtrey" w:date="2022-09-05T10:04:00Z">
        <w:r>
          <w:rPr>
            <w:sz w:val="24"/>
            <w:szCs w:val="24"/>
          </w:rPr>
          <w:t>basal area of the control</w:t>
        </w:r>
      </w:ins>
      <w:ins w:id="62" w:author="Shawn McMurtrey" w:date="2022-09-05T10:03:00Z">
        <w:r>
          <w:rPr>
            <w:sz w:val="24"/>
            <w:szCs w:val="24"/>
          </w:rPr>
          <w:t xml:space="preserve"> stands </w:t>
        </w:r>
      </w:ins>
      <w:ins w:id="63" w:author="Shawn McMurtrey" w:date="2022-09-05T10:04:00Z">
        <w:r>
          <w:rPr>
            <w:sz w:val="24"/>
            <w:szCs w:val="24"/>
          </w:rPr>
          <w:t>was 61.4 m</w:t>
        </w:r>
        <w:r>
          <w:rPr>
            <w:sz w:val="24"/>
            <w:szCs w:val="24"/>
            <w:vertAlign w:val="superscript"/>
          </w:rPr>
          <w:t>2</w:t>
        </w:r>
        <w:r>
          <w:rPr>
            <w:sz w:val="24"/>
            <w:szCs w:val="24"/>
          </w:rPr>
          <w:t>ha</w:t>
        </w:r>
      </w:ins>
      <w:r>
        <w:rPr>
          <w:sz w:val="24"/>
          <w:szCs w:val="24"/>
          <w:vertAlign w:val="superscript"/>
        </w:rPr>
        <w:t>-1</w:t>
      </w:r>
      <w:ins w:id="64" w:author="Shawn McMurtrey" w:date="2022-09-05T10:04:00Z">
        <w:r>
          <w:rPr>
            <w:sz w:val="24"/>
            <w:szCs w:val="24"/>
          </w:rPr>
          <w:t xml:space="preserve"> in 1990.</w:t>
        </w:r>
      </w:ins>
      <w:r>
        <w:rPr>
          <w:sz w:val="24"/>
          <w:szCs w:val="24"/>
        </w:rPr>
        <w:t xml:space="preserve"> The lightly thinned treatment area was made up of five stands that were thinned to 35.3 m</w:t>
      </w:r>
      <w:r>
        <w:rPr>
          <w:sz w:val="24"/>
          <w:szCs w:val="24"/>
          <w:vertAlign w:val="superscript"/>
        </w:rPr>
        <w:t>2</w:t>
      </w:r>
      <w:r>
        <w:rPr>
          <w:sz w:val="24"/>
          <w:szCs w:val="24"/>
        </w:rPr>
        <w:t xml:space="preserve">/ha of basal area. </w:t>
      </w:r>
      <w:ins w:id="65" w:author="Shawn McMurtrey" w:date="2022-08-19T15:00:00Z">
        <w:r>
          <w:rPr>
            <w:sz w:val="24"/>
            <w:szCs w:val="24"/>
          </w:rPr>
          <w:t xml:space="preserve">The thinned treatment area </w:t>
        </w:r>
      </w:ins>
      <w:r>
        <w:rPr>
          <w:sz w:val="24"/>
          <w:szCs w:val="24"/>
        </w:rPr>
        <w:t>was made up of five stands that were thinned to 43.1 m</w:t>
      </w:r>
      <w:r>
        <w:rPr>
          <w:sz w:val="24"/>
          <w:szCs w:val="24"/>
          <w:vertAlign w:val="superscript"/>
        </w:rPr>
        <w:t>2</w:t>
      </w:r>
      <w:r>
        <w:rPr>
          <w:sz w:val="24"/>
          <w:szCs w:val="24"/>
        </w:rPr>
        <w:t>ha</w:t>
      </w:r>
      <w:r>
        <w:rPr>
          <w:sz w:val="24"/>
          <w:szCs w:val="24"/>
          <w:vertAlign w:val="superscript"/>
        </w:rPr>
        <w:t>-1</w:t>
      </w:r>
      <w:r>
        <w:rPr>
          <w:sz w:val="24"/>
          <w:szCs w:val="24"/>
        </w:rPr>
        <w:t xml:space="preserve"> of basal area. </w:t>
      </w:r>
      <w:r>
        <w:rPr>
          <w:sz w:val="24"/>
          <w:szCs w:val="24"/>
        </w:rPr>
        <w:br/>
      </w:r>
    </w:p>
    <w:p w14:paraId="572F2C1E" w14:textId="77777777" w:rsidR="00426738" w:rsidRDefault="00000000">
      <w:pPr>
        <w:spacing w:line="480" w:lineRule="auto"/>
      </w:pPr>
      <w:r>
        <w:rPr>
          <w:b/>
          <w:bCs/>
          <w:sz w:val="24"/>
          <w:szCs w:val="24"/>
        </w:rPr>
        <w:t xml:space="preserve">2.1.2 Plot network </w:t>
      </w:r>
    </w:p>
    <w:p w14:paraId="47BC503E" w14:textId="77777777" w:rsidR="00426738" w:rsidRDefault="00000000">
      <w:pPr>
        <w:spacing w:line="480" w:lineRule="auto"/>
      </w:pPr>
      <w:r>
        <w:rPr>
          <w:sz w:val="24"/>
          <w:szCs w:val="24"/>
        </w:rPr>
        <w:lastRenderedPageBreak/>
        <w:t>In 1985, prior to any treatments being conducted, a total of 75 circular, fixed radius plots were established (</w:t>
      </w:r>
      <w:r>
        <w:rPr>
          <w:b/>
          <w:sz w:val="24"/>
          <w:szCs w:val="24"/>
        </w:rPr>
        <w:t>Figure 1</w:t>
      </w:r>
      <w:r>
        <w:rPr>
          <w:sz w:val="24"/>
          <w:szCs w:val="24"/>
        </w:rPr>
        <w:t xml:space="preserve">).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The elevation of the plots ranged from 381 - 634m (mean = 511m). Elevation was found by using a Digital Elevation Model (DEM) in ArcGIS Pro 2.8.0 </w:t>
      </w:r>
      <w:r>
        <w:rPr>
          <w:sz w:val="24"/>
          <w:szCs w:val="24"/>
          <w:highlight w:val="white"/>
        </w:rPr>
        <w:t>(ESRI, 2011)</w:t>
      </w:r>
      <w:r>
        <w:rPr>
          <w:sz w:val="24"/>
          <w:szCs w:val="24"/>
        </w:rPr>
        <w:t>. The DEM was downloaded from the USGS Earth Explorer online website (</w:t>
      </w:r>
      <w:hyperlink r:id="rId19">
        <w:r>
          <w:rPr>
            <w:rStyle w:val="Hyperlink"/>
            <w:color w:val="auto"/>
            <w:sz w:val="24"/>
            <w:szCs w:val="24"/>
          </w:rPr>
          <w:t>http://earthexplorer.usgs.gov</w:t>
        </w:r>
      </w:hyperlink>
      <w:r>
        <w:rPr>
          <w:sz w:val="24"/>
          <w:szCs w:val="24"/>
        </w:rPr>
        <w:t xml:space="preserve">). </w:t>
      </w:r>
    </w:p>
    <w:p w14:paraId="1E5F3018" w14:textId="77777777" w:rsidR="00426738" w:rsidRDefault="00426738">
      <w:pPr>
        <w:spacing w:line="480" w:lineRule="auto"/>
        <w:rPr>
          <w:sz w:val="24"/>
          <w:szCs w:val="24"/>
        </w:rPr>
      </w:pPr>
    </w:p>
    <w:p w14:paraId="44C4CCD4" w14:textId="77777777" w:rsidR="00426738" w:rsidRDefault="00000000">
      <w:pPr>
        <w:spacing w:line="480" w:lineRule="auto"/>
        <w:rPr>
          <w:ins w:id="66" w:author="Shawn McMurtrey" w:date="2022-09-07T22:31:00Z"/>
          <w:sz w:val="24"/>
          <w:szCs w:val="24"/>
        </w:rPr>
      </w:pPr>
      <w:r>
        <w:rPr>
          <w:noProof/>
        </w:rPr>
        <w:drawing>
          <wp:inline distT="0" distB="0" distL="0" distR="0" wp14:anchorId="6DABD82C" wp14:editId="7490F1EA">
            <wp:extent cx="5895975" cy="4126230"/>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20"/>
                    <a:stretch>
                      <a:fillRect/>
                    </a:stretch>
                  </pic:blipFill>
                  <pic:spPr bwMode="auto">
                    <a:xfrm>
                      <a:off x="0" y="0"/>
                      <a:ext cx="5895975" cy="4126230"/>
                    </a:xfrm>
                    <a:prstGeom prst="rect">
                      <a:avLst/>
                    </a:prstGeom>
                  </pic:spPr>
                </pic:pic>
              </a:graphicData>
            </a:graphic>
          </wp:inline>
        </w:drawing>
      </w:r>
      <w:commentRangeStart w:id="67"/>
      <w:commentRangeEnd w:id="67"/>
      <w:r>
        <w:commentReference w:id="67"/>
      </w:r>
    </w:p>
    <w:p w14:paraId="4CF2BF20" w14:textId="77777777" w:rsidR="00426738" w:rsidRDefault="00000000">
      <w:pPr>
        <w:spacing w:line="480" w:lineRule="auto"/>
      </w:pPr>
      <w:r>
        <w:rPr>
          <w:b/>
          <w:sz w:val="24"/>
          <w:szCs w:val="24"/>
        </w:rPr>
        <w:lastRenderedPageBreak/>
        <w:t xml:space="preserve">Figure 1: </w:t>
      </w:r>
      <w:r>
        <w:rPr>
          <w:bCs/>
          <w:sz w:val="24"/>
          <w:szCs w:val="24"/>
        </w:rPr>
        <w:t>The Woods Creek study</w:t>
      </w:r>
      <w:r>
        <w:rPr>
          <w:sz w:val="24"/>
          <w:szCs w:val="24"/>
        </w:rPr>
        <w:t xml:space="preserve"> area was located along Woods Creek Road, within the Siuslaw National Forest in western Oregon, USA (Latitude 44.53263, Longitude        -123.53433). Triangles represent plots where LRR was detected (n = 62), circles represent plots where LRR was not detected (n = 13) over the 30-year duration of the study.   </w:t>
      </w:r>
    </w:p>
    <w:p w14:paraId="179B0DDD" w14:textId="77777777" w:rsidR="00426738" w:rsidRDefault="00426738">
      <w:pPr>
        <w:spacing w:line="480" w:lineRule="auto"/>
        <w:rPr>
          <w:iCs/>
          <w:sz w:val="24"/>
          <w:szCs w:val="24"/>
        </w:rPr>
      </w:pPr>
    </w:p>
    <w:p w14:paraId="326F8598" w14:textId="77777777" w:rsidR="00426738" w:rsidRDefault="00000000">
      <w:pPr>
        <w:spacing w:line="480" w:lineRule="auto"/>
      </w:pPr>
      <w:r>
        <w:rPr>
          <w:b/>
          <w:iCs/>
          <w:sz w:val="24"/>
          <w:szCs w:val="24"/>
        </w:rPr>
        <w:t>2.1.3 Data collection</w:t>
      </w:r>
    </w:p>
    <w:p w14:paraId="7B64D56F" w14:textId="77777777" w:rsidR="00426738" w:rsidRDefault="00000000">
      <w:pPr>
        <w:spacing w:line="480" w:lineRule="auto"/>
      </w:pPr>
      <w:r>
        <w:rPr>
          <w:sz w:val="24"/>
          <w:szCs w:val="24"/>
        </w:rPr>
        <w:t>Beginning in 1985, the plots were surveyed and each tree within the plot was tagged with a tree identification number. The tree species, diameter at breast height (DBH) measurements, and tree health condition codes were recorded.  DBH was taken ~1.37 m from the highest point of the surface of the soil, on the uphill side of the tree. A line had been spray painted at breast height from previous surveys, to ensure consistent measurements were replicated. The breakpoint DBH was 15.24 cm and all ingrown trees that were &gt; 15.24 cm were added to the plots. Tree health conditions were assigned a code from 1 - 4 (1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 xml:space="preserve">). Windblown trees or stumps were given a code of 4 if signs of LRR were not present. Plots were surveyed in 1990, 1995, 2000, 2009, and 2020. </w:t>
      </w:r>
    </w:p>
    <w:p w14:paraId="665CEC86" w14:textId="77777777" w:rsidR="00426738" w:rsidRDefault="00000000">
      <w:pPr>
        <w:tabs>
          <w:tab w:val="left" w:pos="6390"/>
        </w:tabs>
        <w:spacing w:line="480" w:lineRule="auto"/>
      </w:pPr>
      <w:r>
        <w:rPr>
          <w:sz w:val="24"/>
          <w:szCs w:val="24"/>
        </w:rPr>
        <w:tab/>
      </w:r>
      <w:r>
        <w:rPr>
          <w:sz w:val="24"/>
          <w:szCs w:val="24"/>
        </w:rPr>
        <w:br/>
        <w:t xml:space="preserve">Confirmation of </w:t>
      </w:r>
      <w:r>
        <w:rPr>
          <w:i/>
          <w:sz w:val="24"/>
          <w:szCs w:val="24"/>
        </w:rPr>
        <w:t xml:space="preserve">C. sulphurascens </w:t>
      </w:r>
      <w:r>
        <w:rPr>
          <w:sz w:val="24"/>
          <w:szCs w:val="24"/>
        </w:rPr>
        <w:t xml:space="preserve">was determined in the field by observation of pitted wood in advanced decay and setal hyphae under a hand lens (Hansen, 1979). If determination could not be identified in the field, samples were brought back to the lab </w:t>
      </w:r>
      <w:r>
        <w:rPr>
          <w:sz w:val="24"/>
          <w:szCs w:val="24"/>
        </w:rPr>
        <w:lastRenderedPageBreak/>
        <w:t xml:space="preserve">and grown on malt extract agar (1.5% malt extract, 1.5% </w:t>
      </w:r>
      <w:proofErr w:type="spellStart"/>
      <w:r>
        <w:rPr>
          <w:sz w:val="24"/>
          <w:szCs w:val="24"/>
        </w:rPr>
        <w:t>Bacto</w:t>
      </w:r>
      <w:proofErr w:type="spellEnd"/>
      <w:r>
        <w:rPr>
          <w:sz w:val="24"/>
          <w:szCs w:val="24"/>
        </w:rPr>
        <w:t xml:space="preserve"> agar) in a low temperature incubator 815 (Precision Scientific Inc., Chicago, IL) at 20°C for 4 - 6 weeks. Confirmation of setal hyphae was later confirmed by viewing under a dissecting microscope. </w:t>
      </w:r>
    </w:p>
    <w:p w14:paraId="15EAAB6C" w14:textId="77777777" w:rsidR="00426738" w:rsidRDefault="00426738">
      <w:pPr>
        <w:tabs>
          <w:tab w:val="left" w:pos="6390"/>
        </w:tabs>
        <w:spacing w:line="480" w:lineRule="auto"/>
        <w:rPr>
          <w:sz w:val="24"/>
          <w:szCs w:val="24"/>
        </w:rPr>
      </w:pPr>
    </w:p>
    <w:p w14:paraId="66BF006F" w14:textId="77777777" w:rsidR="00426738" w:rsidRDefault="00000000">
      <w:pPr>
        <w:spacing w:line="480" w:lineRule="auto"/>
      </w:pPr>
      <w:r>
        <w:rPr>
          <w:b/>
          <w:iCs/>
          <w:sz w:val="24"/>
          <w:szCs w:val="24"/>
        </w:rPr>
        <w:t>2.1.4 Data cleaning and analysis</w:t>
      </w:r>
      <w:r>
        <w:rPr>
          <w:b/>
          <w:i/>
          <w:sz w:val="24"/>
          <w:szCs w:val="24"/>
        </w:rPr>
        <w:br/>
      </w:r>
      <w:r>
        <w:rPr>
          <w:sz w:val="24"/>
          <w:szCs w:val="24"/>
        </w:rPr>
        <w:t>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statistics and visualization for specific questions such as mean DBH. The data was primarily cleaned in Microsoft Excel</w:t>
      </w:r>
      <w:r>
        <w:t xml:space="preserve"> </w:t>
      </w:r>
      <w:r>
        <w:rPr>
          <w:sz w:val="24"/>
          <w:szCs w:val="24"/>
        </w:rPr>
        <w:t xml:space="preserve">and RStudio (v. 1.4.1103, </w:t>
      </w:r>
      <w:r>
        <w:rPr>
          <w:rFonts w:eastAsia="Times New Roman"/>
          <w:sz w:val="24"/>
          <w:szCs w:val="24"/>
        </w:rPr>
        <w:t>RStudio Team, 2021</w:t>
      </w:r>
      <w:r>
        <w:rPr>
          <w:sz w:val="24"/>
          <w:szCs w:val="24"/>
        </w:rPr>
        <w:t xml:space="preserve">). First, formatting was done for all years to make the data consistent. Next the sheet was sorted to ensure that there were no measurements included within the data that had &lt; 15.24cm DBH. All data with &lt; 15.24cm DBH were deleted, and a list was made to document all the trees that were removed. There were several large trees that were within the plots and added as part of the 2020 data collection. These trees had not been accounted for during any of the previous years. Any of these trees that were &gt; 25cm were also removed as part of the data cleaning process to account for larger outlier trees that might skew the data. Condition codes for all trees were then recorded if any were missing and could be positively identified from previous/current years or through </w:t>
      </w:r>
      <w:r>
        <w:rPr>
          <w:sz w:val="24"/>
          <w:szCs w:val="24"/>
        </w:rPr>
        <w:lastRenderedPageBreak/>
        <w:t xml:space="preserve">the notes documented from previous years. Detailed steps of the data cleaning methods can be found </w:t>
      </w:r>
      <w:del w:id="68" w:author="Shawn McMurtrey" w:date="2022-08-31T21:41:00Z">
        <w:r>
          <w:rPr>
            <w:sz w:val="24"/>
            <w:szCs w:val="24"/>
          </w:rPr>
          <w:delText xml:space="preserve">here </w:delText>
        </w:r>
      </w:del>
      <w:ins w:id="69" w:author="Shawn McMurtrey" w:date="2022-08-31T21:41:00Z">
        <w:r>
          <w:rPr>
            <w:sz w:val="24"/>
            <w:szCs w:val="24"/>
          </w:rPr>
          <w:t xml:space="preserve">at the </w:t>
        </w:r>
        <w:proofErr w:type="spellStart"/>
        <w:r>
          <w:rPr>
            <w:sz w:val="24"/>
            <w:szCs w:val="24"/>
          </w:rPr>
          <w:t>Github</w:t>
        </w:r>
        <w:proofErr w:type="spellEnd"/>
        <w:r>
          <w:rPr>
            <w:sz w:val="24"/>
            <w:szCs w:val="24"/>
          </w:rPr>
          <w:t xml:space="preserve"> repository: </w:t>
        </w:r>
      </w:ins>
      <w:hyperlink r:id="rId21">
        <w:r>
          <w:rPr>
            <w:rStyle w:val="Hyperlink"/>
            <w:color w:val="auto"/>
            <w:sz w:val="24"/>
            <w:szCs w:val="24"/>
          </w:rPr>
          <w:t>https://mcmurtrs.github.io/WoodsCreek/</w:t>
        </w:r>
      </w:hyperlink>
      <w:ins w:id="70" w:author="Shawn McMurtrey" w:date="2022-08-31T21:41:00Z">
        <w:r>
          <w:rPr>
            <w:rStyle w:val="Hyperlink"/>
            <w:color w:val="auto"/>
            <w:sz w:val="24"/>
            <w:szCs w:val="24"/>
          </w:rPr>
          <w:t>.</w:t>
        </w:r>
      </w:ins>
    </w:p>
    <w:p w14:paraId="488096FD" w14:textId="77777777" w:rsidR="00426738" w:rsidRDefault="00426738">
      <w:pPr>
        <w:spacing w:line="480" w:lineRule="auto"/>
        <w:rPr>
          <w:sz w:val="24"/>
          <w:szCs w:val="24"/>
        </w:rPr>
      </w:pPr>
    </w:p>
    <w:p w14:paraId="082D3AA2" w14:textId="77777777" w:rsidR="00426738" w:rsidRDefault="00000000">
      <w:pPr>
        <w:spacing w:line="480" w:lineRule="auto"/>
      </w:pPr>
      <w:r>
        <w:rPr>
          <w:sz w:val="24"/>
          <w:szCs w:val="24"/>
        </w:rPr>
        <w:t>Over the course of this study, data were collected on over 1,900 trees with more than 7,500 tree measurements being recorded. For the final analysis, only data from 1990 - 2020 was used, as this was the years after the thinning treatments had been completed. The reduced dataset included around 1,100 different trees with approximately 4,100 DBH measurements.</w:t>
      </w:r>
    </w:p>
    <w:p w14:paraId="4A2F20B5" w14:textId="77777777" w:rsidR="00426738" w:rsidRDefault="00426738">
      <w:pPr>
        <w:tabs>
          <w:tab w:val="left" w:pos="6390"/>
        </w:tabs>
        <w:spacing w:line="480" w:lineRule="auto"/>
        <w:rPr>
          <w:sz w:val="24"/>
          <w:szCs w:val="24"/>
        </w:rPr>
      </w:pPr>
    </w:p>
    <w:p w14:paraId="0D06A104" w14:textId="77777777" w:rsidR="00426738" w:rsidRDefault="00000000">
      <w:pPr>
        <w:tabs>
          <w:tab w:val="left" w:pos="6390"/>
        </w:tabs>
        <w:spacing w:line="480" w:lineRule="auto"/>
      </w:pPr>
      <w:r>
        <w:rPr>
          <w:b/>
          <w:iCs/>
          <w:sz w:val="24"/>
          <w:szCs w:val="24"/>
        </w:rPr>
        <w:t>2.1.5 Statistical analysis</w:t>
      </w:r>
    </w:p>
    <w:p w14:paraId="525BC116" w14:textId="77777777" w:rsidR="00426738" w:rsidRDefault="00000000">
      <w:pPr>
        <w:tabs>
          <w:tab w:val="left" w:pos="6390"/>
        </w:tabs>
        <w:spacing w:line="480" w:lineRule="auto"/>
      </w:pPr>
      <w:r>
        <w:rPr>
          <w:bCs/>
          <w:iCs/>
          <w:sz w:val="24"/>
          <w:szCs w:val="24"/>
        </w:rPr>
        <w:t xml:space="preserve">A one-way analysis of variance (ANOVA) was conducted to test the main effect of </w:t>
      </w:r>
      <w:ins w:id="71" w:author="Unknown Author" w:date="2022-10-07T14:46:00Z">
        <w:r>
          <w:rPr>
            <w:bCs/>
            <w:iCs/>
            <w:sz w:val="24"/>
            <w:szCs w:val="24"/>
          </w:rPr>
          <w:t xml:space="preserve">treatment on </w:t>
        </w:r>
      </w:ins>
      <w:ins w:id="72" w:author="Unknown Author" w:date="2022-10-07T14:47:00Z">
        <w:r>
          <w:rPr>
            <w:bCs/>
            <w:iCs/>
            <w:sz w:val="24"/>
            <w:szCs w:val="24"/>
          </w:rPr>
          <w:t xml:space="preserve">arcsine </w:t>
        </w:r>
        <w:proofErr w:type="spellStart"/>
        <w:r>
          <w:rPr>
            <w:bCs/>
            <w:iCs/>
            <w:sz w:val="24"/>
            <w:szCs w:val="24"/>
          </w:rPr>
          <w:t>sqaure</w:t>
        </w:r>
        <w:proofErr w:type="spellEnd"/>
        <w:r>
          <w:rPr>
            <w:bCs/>
            <w:iCs/>
            <w:sz w:val="24"/>
            <w:szCs w:val="24"/>
          </w:rPr>
          <w:t xml:space="preserve"> root transformed </w:t>
        </w:r>
      </w:ins>
      <w:r>
        <w:rPr>
          <w:bCs/>
          <w:iCs/>
          <w:sz w:val="24"/>
          <w:szCs w:val="24"/>
        </w:rPr>
        <w:t xml:space="preserve">cumulative </w:t>
      </w:r>
      <w:ins w:id="73" w:author="Unknown Author" w:date="2022-10-07T14:46:00Z">
        <w:r>
          <w:rPr>
            <w:bCs/>
            <w:iCs/>
            <w:sz w:val="24"/>
            <w:szCs w:val="24"/>
          </w:rPr>
          <w:t xml:space="preserve">proportional </w:t>
        </w:r>
      </w:ins>
      <w:r>
        <w:rPr>
          <w:bCs/>
          <w:iCs/>
          <w:sz w:val="24"/>
          <w:szCs w:val="24"/>
        </w:rPr>
        <w:t>stand mortality</w:t>
      </w:r>
      <w:ins w:id="74" w:author="Unknown Author" w:date="2022-10-07T14:49:00Z">
        <w:r>
          <w:rPr>
            <w:bCs/>
            <w:iCs/>
            <w:sz w:val="24"/>
            <w:szCs w:val="24"/>
          </w:rPr>
          <w:t xml:space="preserve"> caused by LRR</w:t>
        </w:r>
      </w:ins>
      <w:ins w:id="75" w:author="Unknown Author" w:date="2022-10-07T14:55:00Z">
        <w:r>
          <w:rPr>
            <w:bCs/>
            <w:iCs/>
            <w:sz w:val="24"/>
            <w:szCs w:val="24"/>
          </w:rPr>
          <w:t>.</w:t>
        </w:r>
      </w:ins>
      <w:r>
        <w:rPr>
          <w:bCs/>
          <w:iCs/>
          <w:sz w:val="24"/>
          <w:szCs w:val="24"/>
        </w:rPr>
        <w:t xml:space="preserve"> </w:t>
      </w:r>
      <w:del w:id="76" w:author="Unknown Author" w:date="2022-10-07T14:49:00Z">
        <w:r>
          <w:rPr>
            <w:bCs/>
            <w:iCs/>
            <w:sz w:val="24"/>
            <w:szCs w:val="24"/>
          </w:rPr>
          <w:delText>(dead/total)</w:delText>
        </w:r>
      </w:del>
      <w:del w:id="77" w:author="Unknown Author" w:date="2022-10-07T14:47:00Z">
        <w:r>
          <w:rPr>
            <w:bCs/>
            <w:iCs/>
            <w:sz w:val="24"/>
            <w:szCs w:val="24"/>
          </w:rPr>
          <w:delText xml:space="preserve"> by</w:delText>
        </w:r>
      </w:del>
      <w:del w:id="78" w:author="Unknown Author" w:date="2022-10-07T14:46:00Z">
        <w:r>
          <w:rPr>
            <w:bCs/>
            <w:iCs/>
            <w:sz w:val="24"/>
            <w:szCs w:val="24"/>
          </w:rPr>
          <w:delText xml:space="preserve"> treatment</w:delText>
        </w:r>
      </w:del>
      <w:del w:id="79" w:author="Unknown Author" w:date="2022-10-07T14:49:00Z">
        <w:r>
          <w:rPr>
            <w:bCs/>
            <w:iCs/>
            <w:sz w:val="24"/>
            <w:szCs w:val="24"/>
          </w:rPr>
          <w:delText>.</w:delText>
        </w:r>
      </w:del>
      <w:r>
        <w:rPr>
          <w:bCs/>
          <w:iCs/>
          <w:sz w:val="24"/>
          <w:szCs w:val="24"/>
        </w:rPr>
        <w:t xml:space="preserve"> </w:t>
      </w:r>
      <w:ins w:id="80" w:author="Unknown Author" w:date="2022-10-07T14:50:00Z">
        <w:r>
          <w:rPr>
            <w:bCs/>
            <w:iCs/>
            <w:sz w:val="24"/>
            <w:szCs w:val="24"/>
            <w:highlight w:val="white"/>
          </w:rPr>
          <w:t xml:space="preserve">Cumulative proportional stand mortality was defined as number of confirmed dead trees showing LRR symptoms over the total number of trees within the stand. </w:t>
        </w:r>
      </w:ins>
      <w:r>
        <w:rPr>
          <w:bCs/>
          <w:iCs/>
          <w:sz w:val="24"/>
          <w:szCs w:val="24"/>
        </w:rPr>
        <w:t xml:space="preserve">A two-way ANOVA was also used to test </w:t>
      </w:r>
      <w:del w:id="81" w:author="Unknown Author" w:date="2022-10-07T14:47:00Z">
        <w:r>
          <w:rPr>
            <w:bCs/>
            <w:iCs/>
            <w:sz w:val="24"/>
            <w:szCs w:val="24"/>
          </w:rPr>
          <w:delText>for an</w:delText>
        </w:r>
      </w:del>
      <w:ins w:id="82" w:author="Unknown Author" w:date="2022-10-07T14:47:00Z">
        <w:r>
          <w:rPr>
            <w:bCs/>
            <w:iCs/>
            <w:sz w:val="24"/>
            <w:szCs w:val="24"/>
          </w:rPr>
          <w:t>the</w:t>
        </w:r>
      </w:ins>
      <w:r>
        <w:rPr>
          <w:bCs/>
          <w:iCs/>
          <w:sz w:val="24"/>
          <w:szCs w:val="24"/>
        </w:rPr>
        <w:t xml:space="preserve"> effect of </w:t>
      </w:r>
      <w:proofErr w:type="gramStart"/>
      <w:r>
        <w:rPr>
          <w:bCs/>
          <w:iCs/>
          <w:sz w:val="24"/>
          <w:szCs w:val="24"/>
        </w:rPr>
        <w:t xml:space="preserve">treatment </w:t>
      </w:r>
      <w:ins w:id="83" w:author="Unknown Author" w:date="2022-10-07T14:50:00Z">
        <w:r>
          <w:rPr>
            <w:bCs/>
            <w:iCs/>
            <w:sz w:val="24"/>
            <w:szCs w:val="24"/>
          </w:rPr>
          <w:t xml:space="preserve"> on</w:t>
        </w:r>
        <w:proofErr w:type="gramEnd"/>
        <w:r>
          <w:rPr>
            <w:bCs/>
            <w:iCs/>
            <w:sz w:val="24"/>
            <w:szCs w:val="24"/>
          </w:rPr>
          <w:t xml:space="preserve"> mortality while </w:t>
        </w:r>
      </w:ins>
      <w:del w:id="84" w:author="Unknown Author" w:date="2022-10-07T14:47:00Z">
        <w:r>
          <w:rPr>
            <w:bCs/>
            <w:iCs/>
            <w:sz w:val="24"/>
            <w:szCs w:val="24"/>
          </w:rPr>
          <w:delText>by</w:delText>
        </w:r>
      </w:del>
      <w:ins w:id="85" w:author="Unknown Author" w:date="2022-10-07T14:47:00Z">
        <w:r>
          <w:rPr>
            <w:bCs/>
            <w:iCs/>
            <w:sz w:val="24"/>
            <w:szCs w:val="24"/>
          </w:rPr>
          <w:t>using the relative</w:t>
        </w:r>
      </w:ins>
      <w:r>
        <w:rPr>
          <w:bCs/>
          <w:iCs/>
          <w:sz w:val="24"/>
          <w:szCs w:val="24"/>
        </w:rPr>
        <w:t xml:space="preserve"> </w:t>
      </w:r>
      <w:ins w:id="86" w:author="Unknown Author" w:date="2022-10-07T14:48:00Z">
        <w:r>
          <w:rPr>
            <w:bCs/>
            <w:iCs/>
            <w:sz w:val="24"/>
            <w:szCs w:val="24"/>
          </w:rPr>
          <w:t xml:space="preserve">stand </w:t>
        </w:r>
      </w:ins>
      <w:r>
        <w:rPr>
          <w:bCs/>
          <w:iCs/>
          <w:sz w:val="24"/>
          <w:szCs w:val="24"/>
        </w:rPr>
        <w:t xml:space="preserve">presence </w:t>
      </w:r>
      <w:ins w:id="87" w:author="Unknown Author" w:date="2022-10-07T14:48:00Z">
        <w:r>
          <w:rPr>
            <w:bCs/>
            <w:iCs/>
            <w:sz w:val="24"/>
            <w:szCs w:val="24"/>
          </w:rPr>
          <w:t xml:space="preserve">of </w:t>
        </w:r>
        <w:r>
          <w:rPr>
            <w:bCs/>
            <w:i/>
            <w:iCs/>
            <w:sz w:val="24"/>
            <w:szCs w:val="24"/>
          </w:rPr>
          <w:t>C. sulphurascens</w:t>
        </w:r>
        <w:r>
          <w:rPr>
            <w:bCs/>
            <w:sz w:val="24"/>
            <w:szCs w:val="24"/>
          </w:rPr>
          <w:t xml:space="preserve"> (stands with fungus present/ stands without fungus present) as a covariate</w:t>
        </w:r>
        <w:r>
          <w:rPr>
            <w:bCs/>
            <w:i/>
            <w:iCs/>
            <w:sz w:val="24"/>
            <w:szCs w:val="24"/>
          </w:rPr>
          <w:t xml:space="preserve">. </w:t>
        </w:r>
      </w:ins>
      <w:del w:id="88" w:author="Unknown Author" w:date="2022-10-07T14:49:00Z">
        <w:r>
          <w:rPr>
            <w:bCs/>
            <w:i/>
            <w:iCs/>
            <w:sz w:val="24"/>
            <w:szCs w:val="24"/>
          </w:rPr>
          <w:delText>(P) over absence (A) of</w:delText>
        </w:r>
      </w:del>
      <w:del w:id="89" w:author="Unknown Author" w:date="2022-10-07T14:47:00Z">
        <w:r>
          <w:rPr>
            <w:bCs/>
            <w:i/>
            <w:iCs/>
            <w:sz w:val="24"/>
            <w:szCs w:val="24"/>
          </w:rPr>
          <w:delText xml:space="preserve"> C. sulphurascens</w:delText>
        </w:r>
      </w:del>
      <w:r>
        <w:rPr>
          <w:bCs/>
          <w:i/>
          <w:sz w:val="24"/>
          <w:szCs w:val="24"/>
        </w:rPr>
        <w:t>.</w:t>
      </w:r>
      <w:r>
        <w:rPr>
          <w:sz w:val="24"/>
          <w:szCs w:val="24"/>
          <w:highlight w:val="white"/>
        </w:rPr>
        <w:t xml:space="preserve"> </w:t>
      </w:r>
      <w:del w:id="90" w:author="Unknown Author" w:date="2022-10-07T14:50:00Z">
        <w:r>
          <w:rPr>
            <w:sz w:val="24"/>
            <w:szCs w:val="24"/>
            <w:highlight w:val="white"/>
          </w:rPr>
          <w:delText>Cumulative stand mortality was defined as number of confirmed dead trees from LRR over total number of trees within the stand.</w:delText>
        </w:r>
      </w:del>
      <w:r>
        <w:rPr>
          <w:sz w:val="24"/>
          <w:szCs w:val="24"/>
          <w:highlight w:val="white"/>
        </w:rPr>
        <w:t xml:space="preserve"> Data cleaning and visualization were performed in R using packages</w:t>
      </w:r>
      <w:r>
        <w:rPr>
          <w:sz w:val="24"/>
          <w:szCs w:val="24"/>
        </w:rPr>
        <w:t xml:space="preserve"> </w:t>
      </w:r>
      <w:proofErr w:type="spellStart"/>
      <w:r>
        <w:rPr>
          <w:sz w:val="24"/>
          <w:szCs w:val="24"/>
        </w:rPr>
        <w:t>tidyverse</w:t>
      </w:r>
      <w:proofErr w:type="spellEnd"/>
      <w:r>
        <w:rPr>
          <w:sz w:val="24"/>
          <w:szCs w:val="24"/>
        </w:rPr>
        <w:t xml:space="preserve"> (Wickham, 2017) and ggplot2 (</w:t>
      </w:r>
      <w:r>
        <w:rPr>
          <w:color w:val="000000"/>
          <w:sz w:val="24"/>
          <w:szCs w:val="24"/>
          <w:shd w:val="clear" w:color="auto" w:fill="FFFFFF"/>
        </w:rPr>
        <w:t xml:space="preserve">Wickham, 2009). </w:t>
      </w:r>
      <w:r>
        <w:rPr>
          <w:color w:val="000000"/>
          <w:sz w:val="24"/>
          <w:szCs w:val="24"/>
          <w:highlight w:val="white"/>
          <w:shd w:val="clear" w:color="auto" w:fill="FFFFFF"/>
        </w:rPr>
        <w:t xml:space="preserve">ANOVA tests were performed </w:t>
      </w:r>
      <w:r>
        <w:rPr>
          <w:color w:val="000000"/>
          <w:sz w:val="24"/>
          <w:szCs w:val="24"/>
          <w:highlight w:val="white"/>
          <w:shd w:val="clear" w:color="auto" w:fill="FFFFFF"/>
        </w:rPr>
        <w:lastRenderedPageBreak/>
        <w:t>in R using the stats package.</w:t>
      </w:r>
      <w:r>
        <w:rPr>
          <w:sz w:val="24"/>
          <w:szCs w:val="24"/>
          <w:highlight w:val="white"/>
        </w:rPr>
        <w:br/>
      </w:r>
      <w:del w:id="91" w:author="Unknown Author" w:date="2022-10-07T14:51:00Z">
        <w:r>
          <w:rPr>
            <w:sz w:val="24"/>
            <w:szCs w:val="24"/>
            <w:highlight w:val="white"/>
          </w:rPr>
          <w:delText xml:space="preserve"> </w:delText>
        </w:r>
      </w:del>
      <w:commentRangeStart w:id="92"/>
      <w:r>
        <w:rPr>
          <w:sz w:val="24"/>
          <w:szCs w:val="24"/>
        </w:rPr>
        <w:tab/>
      </w:r>
    </w:p>
    <w:p w14:paraId="250B5065" w14:textId="77777777" w:rsidR="00426738" w:rsidRDefault="00000000">
      <w:pPr>
        <w:tabs>
          <w:tab w:val="left" w:pos="6390"/>
        </w:tabs>
        <w:spacing w:line="480" w:lineRule="auto"/>
        <w:jc w:val="center"/>
      </w:pPr>
      <w:r>
        <w:rPr>
          <w:rFonts w:ascii="Segoe UI" w:hAnsi="Segoe UI" w:cs="Segoe UI"/>
          <w:b/>
          <w:bCs/>
          <w:color w:val="000000"/>
          <w:shd w:val="clear" w:color="auto" w:fill="FFFFFF"/>
        </w:rPr>
        <w:t xml:space="preserve">Cumulative Stand Mortality ~ </w:t>
      </w:r>
      <w:proofErr w:type="gramStart"/>
      <w:r>
        <w:rPr>
          <w:rFonts w:ascii="Segoe UI" w:hAnsi="Segoe UI" w:cs="Segoe UI"/>
          <w:b/>
          <w:bCs/>
          <w:color w:val="000000"/>
          <w:shd w:val="clear" w:color="auto" w:fill="FFFFFF"/>
        </w:rPr>
        <w:t xml:space="preserve">Treatment </w:t>
      </w:r>
      <w:ins w:id="93" w:author="Unknown Author" w:date="2022-10-07T14:52:00Z">
        <w:r>
          <w:rPr>
            <w:rFonts w:ascii="Segoe UI" w:hAnsi="Segoe UI" w:cs="Segoe UI"/>
            <w:b/>
            <w:bCs/>
            <w:color w:val="000000"/>
            <w:shd w:val="clear" w:color="auto" w:fill="FFFFFF"/>
          </w:rPr>
          <w:t xml:space="preserve"> (</w:t>
        </w:r>
      </w:ins>
      <w:proofErr w:type="gramEnd"/>
      <w:r>
        <w:rPr>
          <w:rFonts w:ascii="Segoe UI" w:hAnsi="Segoe UI" w:cs="Segoe UI"/>
          <w:b/>
          <w:bCs/>
          <w:color w:val="000000"/>
          <w:shd w:val="clear" w:color="auto" w:fill="FFFFFF"/>
        </w:rPr>
        <w:t>+ P/A</w:t>
      </w:r>
      <w:ins w:id="94" w:author="Unknown Author" w:date="2022-10-07T14:52:00Z">
        <w:r>
          <w:rPr>
            <w:rFonts w:ascii="Segoe UI" w:hAnsi="Segoe UI" w:cs="Segoe UI"/>
            <w:b/>
            <w:bCs/>
            <w:color w:val="000000"/>
            <w:shd w:val="clear" w:color="auto" w:fill="FFFFFF"/>
          </w:rPr>
          <w:t>)</w:t>
        </w:r>
      </w:ins>
    </w:p>
    <w:commentRangeEnd w:id="92"/>
    <w:p w14:paraId="3E17FFA5" w14:textId="77777777" w:rsidR="00426738" w:rsidRDefault="00000000">
      <w:pPr>
        <w:spacing w:line="480" w:lineRule="auto"/>
        <w:rPr>
          <w:ins w:id="95" w:author="Unknown Author" w:date="2022-10-07T14:55:00Z"/>
          <w:b/>
          <w:sz w:val="24"/>
          <w:szCs w:val="24"/>
        </w:rPr>
      </w:pPr>
      <w:ins w:id="96" w:author="Unknown Author" w:date="2022-10-07T14:52:00Z">
        <w:r>
          <w:commentReference w:id="92"/>
        </w:r>
      </w:ins>
    </w:p>
    <w:p w14:paraId="39B72553" w14:textId="77777777" w:rsidR="00426738" w:rsidRDefault="00000000">
      <w:pPr>
        <w:spacing w:line="480" w:lineRule="auto"/>
        <w:rPr>
          <w:b/>
          <w:sz w:val="24"/>
          <w:szCs w:val="24"/>
        </w:rPr>
      </w:pPr>
      <w:commentRangeStart w:id="97"/>
      <w:commentRangeEnd w:id="97"/>
      <w:ins w:id="98" w:author="Unknown Author" w:date="2022-10-07T14:56:00Z">
        <w:r>
          <w:rPr>
            <w:b/>
            <w:sz w:val="24"/>
            <w:szCs w:val="24"/>
          </w:rPr>
          <w:commentReference w:id="97"/>
        </w:r>
      </w:ins>
    </w:p>
    <w:p w14:paraId="421FA676" w14:textId="77777777" w:rsidR="00426738" w:rsidRDefault="00000000">
      <w:pPr>
        <w:spacing w:line="480" w:lineRule="auto"/>
      </w:pPr>
      <w:r>
        <w:rPr>
          <w:b/>
          <w:sz w:val="24"/>
          <w:szCs w:val="24"/>
        </w:rPr>
        <w:t>2.1.6 Forest Vegetation Simulator</w:t>
      </w:r>
    </w:p>
    <w:p w14:paraId="5341D761" w14:textId="77777777" w:rsidR="00426738" w:rsidRDefault="00000000">
      <w:pPr>
        <w:shd w:val="clear" w:color="auto" w:fill="FFFFFF"/>
        <w:spacing w:after="240" w:line="480" w:lineRule="auto"/>
      </w:pPr>
      <w:r>
        <w:rPr>
          <w:sz w:val="24"/>
          <w:szCs w:val="24"/>
        </w:rPr>
        <w:t>Individual stand files were each run within FVS v. 3261, RV: 2020.10.10, through the graphical user interface. The variant used for all modelled runs was the Pacific Northwest Coast (PN) variant. Cleaned excel files were formatted to work with FVS. Underlying data errors were initially checked in FVS using the “stand summary data'' option. For the FVS analysis, two comparisons were made; the first comparison involved the observed data compared to a default run in FVS. The second comparison included a comparison of the observed data with the WRDM extension using default parameters.</w:t>
      </w:r>
      <w:r>
        <w:rPr>
          <w:sz w:val="24"/>
          <w:szCs w:val="24"/>
        </w:rPr>
        <w:br/>
      </w:r>
      <w:r>
        <w:rPr>
          <w:sz w:val="24"/>
          <w:szCs w:val="24"/>
        </w:rPr>
        <w:br/>
        <w:t xml:space="preserve">The data runs used the data collected from 1990, which included individual tree level, plot level, and stand level data. This data was run with default parameters from 1990-2020 and summarized at the stand level. For the observed data the standard basal area calculation was used to calculate basal area. For the WRDM, default parameters were used based upon sensitivity analysis testing and guidance from previous investigators </w:t>
      </w:r>
      <w:r>
        <w:rPr>
          <w:sz w:val="24"/>
          <w:szCs w:val="24"/>
          <w:highlight w:val="white"/>
        </w:rPr>
        <w:t xml:space="preserve">(Maffei et al., 2008; </w:t>
      </w:r>
      <w:proofErr w:type="spellStart"/>
      <w:r>
        <w:rPr>
          <w:sz w:val="24"/>
          <w:szCs w:val="24"/>
          <w:highlight w:val="white"/>
        </w:rPr>
        <w:t>Goheen</w:t>
      </w:r>
      <w:proofErr w:type="spellEnd"/>
      <w:r>
        <w:rPr>
          <w:sz w:val="24"/>
          <w:szCs w:val="24"/>
          <w:highlight w:val="white"/>
        </w:rPr>
        <w:t xml:space="preserve"> and Thompson, 1998; Marsden, 1992a; Smith and Zhang ,1997).</w:t>
      </w:r>
    </w:p>
    <w:p w14:paraId="1FF08E44" w14:textId="77777777" w:rsidR="00426738" w:rsidRDefault="00000000">
      <w:pPr>
        <w:spacing w:line="480" w:lineRule="auto"/>
      </w:pPr>
      <w:r>
        <w:rPr>
          <w:iCs/>
          <w:sz w:val="24"/>
          <w:szCs w:val="24"/>
          <w:highlight w:val="white"/>
        </w:rPr>
        <w:lastRenderedPageBreak/>
        <w:t xml:space="preserve">For the WRDM,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total root disease areas. Number of root disease centers was set to the default value of 20. The number of infected and uninfected trees in disease centers was set at the default value of 50%. Level of root system infected was set at the default value of 10% (David 2018).</w:t>
      </w:r>
      <w:r>
        <w:rPr>
          <w:sz w:val="24"/>
          <w:szCs w:val="24"/>
          <w:highlight w:val="white"/>
        </w:rPr>
        <w:t xml:space="preserve"> Default parameters were used regarding bark beetles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extensive 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2014).</w:t>
      </w:r>
      <w:r>
        <w:rPr>
          <w:i/>
          <w:sz w:val="24"/>
          <w:szCs w:val="24"/>
        </w:rPr>
        <w:t xml:space="preserve"> </w:t>
      </w:r>
    </w:p>
    <w:p w14:paraId="6A8E7B00" w14:textId="77777777" w:rsidR="00426738" w:rsidRDefault="00426738">
      <w:pPr>
        <w:spacing w:line="480" w:lineRule="auto"/>
        <w:rPr>
          <w:i/>
          <w:sz w:val="24"/>
          <w:szCs w:val="24"/>
        </w:rPr>
      </w:pPr>
    </w:p>
    <w:p w14:paraId="7711A6F5" w14:textId="77777777" w:rsidR="00426738" w:rsidRDefault="00000000">
      <w:pPr>
        <w:spacing w:line="480" w:lineRule="auto"/>
      </w:pPr>
      <w:r>
        <w:rPr>
          <w:sz w:val="24"/>
          <w:szCs w:val="24"/>
          <w:highlight w:val="white"/>
        </w:rPr>
        <w:t xml:space="preserve">Outputs of the modelled data tables were exported from FVS and used within </w:t>
      </w:r>
      <w:r>
        <w:rPr>
          <w:sz w:val="24"/>
          <w:szCs w:val="24"/>
        </w:rPr>
        <w:t xml:space="preserve">R Studio for downstream analysis. Over 30 separate runs were made using FVS and WRDM for the final analysis. For reproducibility purposes, all input data files, output data files, and log files can be found at </w:t>
      </w:r>
      <w:r>
        <w:rPr>
          <w:sz w:val="24"/>
          <w:szCs w:val="24"/>
          <w:u w:val="single"/>
        </w:rPr>
        <w:t>https://github.com/mcmurtrs/WoodsCreekFVS</w:t>
      </w:r>
    </w:p>
    <w:p w14:paraId="7B3EFDC9" w14:textId="77777777" w:rsidR="00426738" w:rsidRDefault="00426738">
      <w:pPr>
        <w:spacing w:line="480" w:lineRule="auto"/>
        <w:rPr>
          <w:sz w:val="24"/>
          <w:szCs w:val="24"/>
        </w:rPr>
      </w:pPr>
    </w:p>
    <w:p w14:paraId="3A9B00BB" w14:textId="77777777" w:rsidR="00426738" w:rsidRDefault="00000000">
      <w:pPr>
        <w:spacing w:line="480" w:lineRule="auto"/>
      </w:pPr>
      <w:r>
        <w:rPr>
          <w:b/>
          <w:sz w:val="24"/>
          <w:szCs w:val="24"/>
        </w:rPr>
        <w:t xml:space="preserve">2.2 </w:t>
      </w:r>
      <w:ins w:id="99" w:author="Shawn McMurtrey" w:date="2022-08-19T09:48:00Z">
        <w:r>
          <w:rPr>
            <w:b/>
            <w:sz w:val="24"/>
            <w:szCs w:val="24"/>
          </w:rPr>
          <w:t xml:space="preserve">Apiary </w:t>
        </w:r>
      </w:ins>
      <w:del w:id="100" w:author="Shawn McMurtrey" w:date="2022-08-19T09:48:00Z">
        <w:r>
          <w:rPr>
            <w:b/>
            <w:sz w:val="24"/>
            <w:szCs w:val="24"/>
          </w:rPr>
          <w:delText>H</w:delText>
        </w:r>
      </w:del>
      <w:ins w:id="101" w:author="Shawn McMurtrey" w:date="2022-08-19T09:48:00Z">
        <w:r>
          <w:rPr>
            <w:b/>
            <w:sz w:val="24"/>
            <w:szCs w:val="24"/>
          </w:rPr>
          <w:t>h</w:t>
        </w:r>
      </w:ins>
      <w:r>
        <w:rPr>
          <w:b/>
          <w:sz w:val="24"/>
          <w:szCs w:val="24"/>
        </w:rPr>
        <w:t>ardwood rotation study</w:t>
      </w:r>
    </w:p>
    <w:p w14:paraId="6777D162" w14:textId="77777777" w:rsidR="00426738" w:rsidRDefault="00000000">
      <w:pPr>
        <w:spacing w:line="480" w:lineRule="auto"/>
      </w:pPr>
      <w:r>
        <w:rPr>
          <w:b/>
          <w:sz w:val="24"/>
          <w:szCs w:val="24"/>
        </w:rPr>
        <w:t>2.2.1 Study area</w:t>
      </w:r>
    </w:p>
    <w:p w14:paraId="7AA8996E" w14:textId="77777777" w:rsidR="00426738" w:rsidRDefault="00000000">
      <w:pPr>
        <w:spacing w:line="480" w:lineRule="auto"/>
        <w:rPr>
          <w:sz w:val="24"/>
          <w:szCs w:val="24"/>
        </w:rPr>
      </w:pPr>
      <w:ins w:id="102" w:author="Shawn McMurtrey" w:date="2022-08-19T10:11:00Z">
        <w:r>
          <w:rPr>
            <w:sz w:val="24"/>
            <w:szCs w:val="24"/>
          </w:rPr>
          <w:t xml:space="preserve">The Apiary study </w:t>
        </w:r>
      </w:ins>
      <w:ins w:id="103" w:author="Shawn McMurtrey" w:date="2022-08-19T13:48:00Z">
        <w:r>
          <w:rPr>
            <w:sz w:val="24"/>
            <w:szCs w:val="24"/>
          </w:rPr>
          <w:t xml:space="preserve">area </w:t>
        </w:r>
      </w:ins>
      <w:ins w:id="104" w:author="Shawn McMurtrey" w:date="2022-08-19T13:49:00Z">
        <w:r>
          <w:rPr>
            <w:sz w:val="24"/>
            <w:szCs w:val="24"/>
          </w:rPr>
          <w:t>was a</w:t>
        </w:r>
      </w:ins>
      <w:del w:id="105" w:author="Shawn McMurtrey" w:date="2022-08-19T13:48:00Z">
        <w:r>
          <w:rPr>
            <w:sz w:val="24"/>
            <w:szCs w:val="24"/>
          </w:rPr>
          <w:delText xml:space="preserve">A </w:delText>
        </w:r>
      </w:del>
      <w:r>
        <w:rPr>
          <w:sz w:val="24"/>
          <w:szCs w:val="24"/>
        </w:rPr>
        <w:t xml:space="preserve">14 hectare privately owned stand of </w:t>
      </w:r>
      <w:ins w:id="106" w:author="Shawn McMurtrey" w:date="2022-08-19T14:00:00Z">
        <w:r>
          <w:rPr>
            <w:sz w:val="24"/>
            <w:szCs w:val="24"/>
          </w:rPr>
          <w:t xml:space="preserve">predominately </w:t>
        </w:r>
      </w:ins>
      <w:r>
        <w:rPr>
          <w:sz w:val="24"/>
          <w:szCs w:val="24"/>
        </w:rPr>
        <w:t>40-year-old Douglas-fir</w:t>
      </w:r>
      <w:ins w:id="107" w:author="Shawn McMurtrey" w:date="2022-08-19T14:00:00Z">
        <w:r>
          <w:rPr>
            <w:sz w:val="24"/>
            <w:szCs w:val="24"/>
          </w:rPr>
          <w:t xml:space="preserve"> located near the town of Apiary in NW Oregon, </w:t>
        </w:r>
        <w:proofErr w:type="spellStart"/>
        <w:r>
          <w:rPr>
            <w:sz w:val="24"/>
            <w:szCs w:val="24"/>
          </w:rPr>
          <w:t>USA</w:t>
        </w:r>
      </w:ins>
      <w:ins w:id="108" w:author="Shawn McMurtrey" w:date="2022-08-19T14:01:00Z">
        <w:r>
          <w:rPr>
            <w:sz w:val="24"/>
            <w:szCs w:val="24"/>
          </w:rPr>
          <w:t>.</w:t>
        </w:r>
      </w:ins>
      <w:del w:id="109" w:author="Shawn McMurtrey" w:date="2022-08-19T13:49:00Z">
        <w:r>
          <w:rPr>
            <w:sz w:val="24"/>
            <w:szCs w:val="24"/>
          </w:rPr>
          <w:delText>, at</w:delText>
        </w:r>
      </w:del>
      <w:del w:id="110" w:author="Shawn McMurtrey" w:date="2022-08-19T14:00:00Z">
        <w:r>
          <w:rPr>
            <w:sz w:val="24"/>
            <w:szCs w:val="24"/>
          </w:rPr>
          <w:delText xml:space="preserve"> </w:delText>
        </w:r>
      </w:del>
      <w:del w:id="111" w:author="Shawn McMurtrey" w:date="2022-08-19T13:50:00Z">
        <w:r>
          <w:rPr>
            <w:sz w:val="24"/>
            <w:szCs w:val="24"/>
          </w:rPr>
          <w:delText>t</w:delText>
        </w:r>
      </w:del>
      <w:del w:id="112" w:author="Shawn McMurtrey" w:date="2022-08-19T13:51:00Z">
        <w:r>
          <w:rPr>
            <w:sz w:val="24"/>
            <w:szCs w:val="24"/>
          </w:rPr>
          <w:delText>he</w:delText>
        </w:r>
      </w:del>
      <w:del w:id="113" w:author="Shawn McMurtrey" w:date="2022-08-19T14:00:00Z">
        <w:r>
          <w:rPr>
            <w:sz w:val="24"/>
            <w:szCs w:val="24"/>
          </w:rPr>
          <w:delText xml:space="preserve"> </w:delText>
        </w:r>
      </w:del>
      <w:ins w:id="114" w:author="Shawn McMurtrey" w:date="2022-08-19T13:51:00Z">
        <w:r>
          <w:rPr>
            <w:sz w:val="24"/>
            <w:szCs w:val="24"/>
          </w:rPr>
          <w:t>When</w:t>
        </w:r>
        <w:proofErr w:type="spellEnd"/>
        <w:r>
          <w:rPr>
            <w:sz w:val="24"/>
            <w:szCs w:val="24"/>
          </w:rPr>
          <w:t xml:space="preserve"> the study area was first established</w:t>
        </w:r>
      </w:ins>
      <w:r>
        <w:rPr>
          <w:sz w:val="24"/>
          <w:szCs w:val="24"/>
        </w:rPr>
        <w:t>,</w:t>
      </w:r>
      <w:ins w:id="115" w:author="Shawn McMurtrey" w:date="2022-08-19T13:51:00Z">
        <w:r>
          <w:rPr>
            <w:sz w:val="24"/>
            <w:szCs w:val="24"/>
          </w:rPr>
          <w:t xml:space="preserve"> it was </w:t>
        </w:r>
      </w:ins>
      <w:del w:id="116" w:author="Shawn McMurtrey" w:date="2022-08-19T13:51:00Z">
        <w:r>
          <w:rPr>
            <w:sz w:val="24"/>
            <w:szCs w:val="24"/>
          </w:rPr>
          <w:delText xml:space="preserve">time </w:delText>
        </w:r>
      </w:del>
      <w:r>
        <w:rPr>
          <w:sz w:val="24"/>
          <w:szCs w:val="24"/>
        </w:rPr>
        <w:t>owned by</w:t>
      </w:r>
      <w:ins w:id="117" w:author="Shawn McMurtrey" w:date="2022-08-19T13:52:00Z">
        <w:r>
          <w:rPr>
            <w:sz w:val="24"/>
            <w:szCs w:val="24"/>
          </w:rPr>
          <w:t xml:space="preserve"> the</w:t>
        </w:r>
      </w:ins>
      <w:r>
        <w:rPr>
          <w:sz w:val="24"/>
          <w:szCs w:val="24"/>
        </w:rPr>
        <w:t xml:space="preserve"> International Paper Co</w:t>
      </w:r>
      <w:ins w:id="118" w:author="Shawn McMurtrey" w:date="2022-08-19T13:52:00Z">
        <w:r>
          <w:rPr>
            <w:sz w:val="24"/>
            <w:szCs w:val="24"/>
          </w:rPr>
          <w:t>mpany.</w:t>
        </w:r>
      </w:ins>
      <w:del w:id="119" w:author="Shawn McMurtrey" w:date="2022-08-19T13:52:00Z">
        <w:r>
          <w:rPr>
            <w:sz w:val="24"/>
            <w:szCs w:val="24"/>
          </w:rPr>
          <w:delText>.,</w:delText>
        </w:r>
      </w:del>
      <w:r>
        <w:rPr>
          <w:sz w:val="24"/>
          <w:szCs w:val="24"/>
        </w:rPr>
        <w:t xml:space="preserve"> </w:t>
      </w:r>
      <w:del w:id="120" w:author="Shawn McMurtrey" w:date="2022-08-19T14:01:00Z">
        <w:r>
          <w:rPr>
            <w:sz w:val="24"/>
            <w:szCs w:val="24"/>
          </w:rPr>
          <w:delText xml:space="preserve">was selected based on high incidence of </w:delText>
        </w:r>
      </w:del>
      <w:del w:id="121" w:author="Shawn McMurtrey" w:date="2022-08-19T13:53:00Z">
        <w:r>
          <w:rPr>
            <w:sz w:val="24"/>
            <w:szCs w:val="24"/>
          </w:rPr>
          <w:delText>laminated root rot</w:delText>
        </w:r>
      </w:del>
      <w:del w:id="122" w:author="Shawn McMurtrey" w:date="2022-08-19T14:01:00Z">
        <w:r>
          <w:rPr>
            <w:sz w:val="24"/>
            <w:szCs w:val="24"/>
          </w:rPr>
          <w:delText xml:space="preserve"> </w:delText>
        </w:r>
      </w:del>
      <w:del w:id="123" w:author="Shawn McMurtrey" w:date="2022-08-19T13:53:00Z">
        <w:r>
          <w:rPr>
            <w:sz w:val="24"/>
            <w:szCs w:val="24"/>
          </w:rPr>
          <w:delText>(</w:delText>
        </w:r>
      </w:del>
      <w:del w:id="124" w:author="Shawn McMurtrey" w:date="2022-08-19T14:01:00Z">
        <w:r>
          <w:rPr>
            <w:sz w:val="24"/>
            <w:szCs w:val="24"/>
          </w:rPr>
          <w:delText>LRR</w:delText>
        </w:r>
      </w:del>
      <w:del w:id="125" w:author="Shawn McMurtrey" w:date="2022-08-19T13:53:00Z">
        <w:r>
          <w:rPr>
            <w:sz w:val="24"/>
            <w:szCs w:val="24"/>
          </w:rPr>
          <w:delText>)</w:delText>
        </w:r>
      </w:del>
      <w:del w:id="126" w:author="Shawn McMurtrey" w:date="2022-08-19T14:01:00Z">
        <w:r>
          <w:rPr>
            <w:sz w:val="24"/>
            <w:szCs w:val="24"/>
          </w:rPr>
          <w:delText xml:space="preserve">. </w:delText>
        </w:r>
      </w:del>
      <w:r>
        <w:rPr>
          <w:sz w:val="24"/>
          <w:szCs w:val="24"/>
        </w:rPr>
        <w:t xml:space="preserve">The stand </w:t>
      </w:r>
      <w:r>
        <w:rPr>
          <w:rFonts w:eastAsia="NSimSun" w:cs="Lucida Sans"/>
          <w:kern w:val="2"/>
          <w:sz w:val="24"/>
          <w:szCs w:val="24"/>
          <w:lang w:val="en-US" w:eastAsia="zh-CN" w:bidi="hi-IN"/>
        </w:rPr>
        <w:t>lay</w:t>
      </w:r>
      <w:r>
        <w:rPr>
          <w:sz w:val="24"/>
          <w:szCs w:val="24"/>
        </w:rPr>
        <w:t xml:space="preserve"> on a </w:t>
      </w:r>
      <w:ins w:id="127" w:author="Shawn McMurtrey" w:date="2022-08-19T13:56:00Z">
        <w:r>
          <w:rPr>
            <w:sz w:val="24"/>
            <w:szCs w:val="24"/>
          </w:rPr>
          <w:t xml:space="preserve">15% </w:t>
        </w:r>
      </w:ins>
      <w:r>
        <w:rPr>
          <w:sz w:val="24"/>
          <w:szCs w:val="24"/>
        </w:rPr>
        <w:t xml:space="preserve">NE slope </w:t>
      </w:r>
      <w:del w:id="128" w:author="Shawn McMurtrey" w:date="2022-08-19T13:57:00Z">
        <w:r>
          <w:rPr>
            <w:sz w:val="24"/>
            <w:szCs w:val="24"/>
          </w:rPr>
          <w:delText xml:space="preserve">at about </w:delText>
        </w:r>
      </w:del>
      <w:ins w:id="129" w:author="Shawn McMurtrey" w:date="2022-08-19T13:57:00Z">
        <w:r>
          <w:rPr>
            <w:sz w:val="24"/>
            <w:szCs w:val="24"/>
          </w:rPr>
          <w:t xml:space="preserve"> with a mean</w:t>
        </w:r>
      </w:ins>
      <w:del w:id="130" w:author="Shawn McMurtrey" w:date="2022-08-19T13:57:00Z">
        <w:r>
          <w:rPr>
            <w:sz w:val="24"/>
            <w:szCs w:val="24"/>
          </w:rPr>
          <w:delText>1800’</w:delText>
        </w:r>
      </w:del>
      <w:r>
        <w:rPr>
          <w:sz w:val="24"/>
          <w:szCs w:val="24"/>
        </w:rPr>
        <w:t xml:space="preserve"> </w:t>
      </w:r>
      <w:proofErr w:type="spellStart"/>
      <w:r>
        <w:rPr>
          <w:sz w:val="24"/>
          <w:szCs w:val="24"/>
        </w:rPr>
        <w:t>elevation</w:t>
      </w:r>
      <w:del w:id="131" w:author="Shawn McMurtrey" w:date="2022-08-19T14:00:00Z">
        <w:r>
          <w:rPr>
            <w:sz w:val="24"/>
            <w:szCs w:val="24"/>
          </w:rPr>
          <w:delText xml:space="preserve"> </w:delText>
        </w:r>
      </w:del>
      <w:ins w:id="132" w:author="Shawn McMurtrey" w:date="2022-08-19T14:01:00Z">
        <w:r>
          <w:rPr>
            <w:sz w:val="24"/>
            <w:szCs w:val="24"/>
          </w:rPr>
          <w:t>of</w:t>
        </w:r>
        <w:proofErr w:type="spellEnd"/>
        <w:r>
          <w:rPr>
            <w:sz w:val="24"/>
            <w:szCs w:val="24"/>
          </w:rPr>
          <w:t xml:space="preserve"> 335 m</w:t>
        </w:r>
      </w:ins>
      <w:ins w:id="133" w:author="Shawn McMurtrey" w:date="2022-08-19T14:13:00Z">
        <w:r>
          <w:rPr>
            <w:sz w:val="24"/>
            <w:szCs w:val="24"/>
          </w:rPr>
          <w:t xml:space="preserve"> (</w:t>
        </w:r>
        <w:proofErr w:type="spellStart"/>
        <w:r>
          <w:rPr>
            <w:sz w:val="24"/>
            <w:szCs w:val="24"/>
          </w:rPr>
          <w:t>Thies</w:t>
        </w:r>
        <w:proofErr w:type="spellEnd"/>
        <w:r>
          <w:rPr>
            <w:sz w:val="24"/>
            <w:szCs w:val="24"/>
          </w:rPr>
          <w:t xml:space="preserve"> &amp;</w:t>
        </w:r>
      </w:ins>
      <w:ins w:id="134" w:author="Shawn McMurtrey" w:date="2022-08-19T14:14:00Z">
        <w:r>
          <w:rPr>
            <w:sz w:val="24"/>
            <w:szCs w:val="24"/>
          </w:rPr>
          <w:t xml:space="preserve"> </w:t>
        </w:r>
        <w:proofErr w:type="spellStart"/>
        <w:r>
          <w:rPr>
            <w:sz w:val="24"/>
            <w:szCs w:val="24"/>
          </w:rPr>
          <w:lastRenderedPageBreak/>
          <w:t>Westlind</w:t>
        </w:r>
        <w:proofErr w:type="spellEnd"/>
        <w:r>
          <w:rPr>
            <w:sz w:val="24"/>
            <w:szCs w:val="24"/>
          </w:rPr>
          <w:t xml:space="preserve"> 2005)</w:t>
        </w:r>
      </w:ins>
      <w:ins w:id="135" w:author="Shawn McMurtrey" w:date="2022-08-19T14:01:00Z">
        <w:r>
          <w:rPr>
            <w:sz w:val="24"/>
            <w:szCs w:val="24"/>
          </w:rPr>
          <w:t>.</w:t>
        </w:r>
      </w:ins>
      <w:del w:id="136" w:author="Shawn McMurtrey" w:date="2022-08-19T14:00:00Z">
        <w:r>
          <w:rPr>
            <w:sz w:val="24"/>
            <w:szCs w:val="24"/>
          </w:rPr>
          <w:delText>near the town of Apiary in NW Oregon</w:delText>
        </w:r>
      </w:del>
      <w:r>
        <w:rPr>
          <w:sz w:val="24"/>
          <w:szCs w:val="24"/>
        </w:rPr>
        <w:t xml:space="preserve">. </w:t>
      </w:r>
      <w:ins w:id="137" w:author="Shawn McMurtrey" w:date="2022-08-19T14:02:00Z">
        <w:r>
          <w:rPr>
            <w:sz w:val="24"/>
            <w:szCs w:val="24"/>
          </w:rPr>
          <w:t xml:space="preserve">Mean annual </w:t>
        </w:r>
      </w:ins>
      <w:ins w:id="138" w:author="Shawn McMurtrey" w:date="2022-08-19T14:03:00Z">
        <w:r>
          <w:rPr>
            <w:sz w:val="24"/>
            <w:szCs w:val="24"/>
          </w:rPr>
          <w:t>precipitation</w:t>
        </w:r>
      </w:ins>
      <w:ins w:id="139" w:author="Shawn McMurtrey" w:date="2022-08-19T14:02:00Z">
        <w:r>
          <w:rPr>
            <w:sz w:val="24"/>
            <w:szCs w:val="24"/>
          </w:rPr>
          <w:t xml:space="preserve"> </w:t>
        </w:r>
      </w:ins>
      <w:ins w:id="140" w:author="Shawn McMurtrey" w:date="2022-08-19T14:03:00Z">
        <w:r>
          <w:rPr>
            <w:sz w:val="24"/>
            <w:szCs w:val="24"/>
          </w:rPr>
          <w:t>at th</w:t>
        </w:r>
      </w:ins>
      <w:ins w:id="141" w:author="Shawn McMurtrey" w:date="2022-08-19T14:12:00Z">
        <w:r>
          <w:rPr>
            <w:sz w:val="24"/>
            <w:szCs w:val="24"/>
          </w:rPr>
          <w:t>is</w:t>
        </w:r>
      </w:ins>
      <w:ins w:id="142" w:author="Shawn McMurtrey" w:date="2022-08-19T14:03:00Z">
        <w:r>
          <w:rPr>
            <w:sz w:val="24"/>
            <w:szCs w:val="24"/>
          </w:rPr>
          <w:t xml:space="preserve"> site </w:t>
        </w:r>
      </w:ins>
      <w:ins w:id="143" w:author="Shawn McMurtrey" w:date="2022-08-19T14:12:00Z">
        <w:r>
          <w:rPr>
            <w:sz w:val="24"/>
            <w:szCs w:val="24"/>
          </w:rPr>
          <w:t>is 15</w:t>
        </w:r>
      </w:ins>
      <w:ins w:id="144" w:author="Shawn McMurtrey" w:date="2022-08-19T14:13:00Z">
        <w:r>
          <w:rPr>
            <w:sz w:val="24"/>
            <w:szCs w:val="24"/>
          </w:rPr>
          <w:t>0 – 160 cm</w:t>
        </w:r>
      </w:ins>
      <w:ins w:id="145" w:author="Shawn McMurtrey" w:date="2022-08-19T14:19:00Z">
        <w:r>
          <w:rPr>
            <w:sz w:val="24"/>
            <w:szCs w:val="24"/>
          </w:rPr>
          <w:t>.</w:t>
        </w:r>
      </w:ins>
      <w:ins w:id="146" w:author="Shawn McMurtrey" w:date="2022-08-19T14:13:00Z">
        <w:r>
          <w:rPr>
            <w:sz w:val="24"/>
            <w:szCs w:val="24"/>
          </w:rPr>
          <w:t xml:space="preserve"> </w:t>
        </w:r>
      </w:ins>
      <w:ins w:id="147" w:author="Shawn McMurtrey" w:date="2022-08-19T14:15:00Z">
        <w:r>
          <w:rPr>
            <w:color w:val="000000"/>
            <w:sz w:val="24"/>
            <w:szCs w:val="24"/>
          </w:rPr>
          <w:t xml:space="preserve">Mean annual temperature is </w:t>
        </w:r>
      </w:ins>
      <w:ins w:id="148" w:author="Shawn McMurtrey" w:date="2022-08-31T21:44:00Z">
        <w:r>
          <w:rPr>
            <w:color w:val="000000"/>
            <w:sz w:val="24"/>
            <w:szCs w:val="24"/>
          </w:rPr>
          <w:t xml:space="preserve">4 - </w:t>
        </w:r>
      </w:ins>
      <w:ins w:id="149" w:author="Shawn McMurtrey" w:date="2022-08-31T21:45:00Z">
        <w:r>
          <w:rPr>
            <w:color w:val="000000"/>
            <w:sz w:val="24"/>
            <w:szCs w:val="24"/>
          </w:rPr>
          <w:t>10</w:t>
        </w:r>
        <w:r>
          <w:rPr>
            <w:rFonts w:ascii="Roboto" w:hAnsi="Roboto"/>
            <w:color w:val="202124"/>
            <w:sz w:val="24"/>
            <w:szCs w:val="24"/>
            <w:shd w:val="clear" w:color="auto" w:fill="FFFFFF"/>
          </w:rPr>
          <w:t>°</w:t>
        </w:r>
      </w:ins>
      <w:ins w:id="150" w:author="Shawn McMurtrey" w:date="2022-09-12T06:05:00Z">
        <w:r>
          <w:rPr>
            <w:rFonts w:ascii="Roboto" w:hAnsi="Roboto"/>
            <w:color w:val="202124"/>
            <w:sz w:val="24"/>
            <w:szCs w:val="24"/>
            <w:shd w:val="clear" w:color="auto" w:fill="FFFFFF"/>
          </w:rPr>
          <w:t>c</w:t>
        </w:r>
      </w:ins>
      <w:ins w:id="151" w:author="Shawn McMurtrey" w:date="2022-08-19T14:19:00Z">
        <w:r>
          <w:rPr>
            <w:rFonts w:ascii="Roboto" w:hAnsi="Roboto"/>
            <w:color w:val="202124"/>
            <w:sz w:val="24"/>
            <w:szCs w:val="24"/>
            <w:shd w:val="clear" w:color="auto" w:fill="FFFFFF"/>
          </w:rPr>
          <w:t xml:space="preserve"> </w:t>
        </w:r>
        <w:r>
          <w:rPr>
            <w:sz w:val="24"/>
            <w:szCs w:val="24"/>
          </w:rPr>
          <w:t>(</w:t>
        </w:r>
        <w:r>
          <w:rPr>
            <w:color w:val="000000"/>
            <w:sz w:val="24"/>
            <w:szCs w:val="24"/>
            <w:shd w:val="clear" w:color="auto" w:fill="FFFFFF"/>
          </w:rPr>
          <w:t>PRISM Climate Group, Oregon State University, 2018</w:t>
        </w:r>
        <w:r>
          <w:rPr>
            <w:color w:val="000000"/>
            <w:sz w:val="24"/>
            <w:szCs w:val="24"/>
          </w:rPr>
          <w:t>).</w:t>
        </w:r>
      </w:ins>
      <w:ins w:id="152" w:author="Shawn McMurtrey" w:date="2022-08-19T14:20:00Z">
        <w:r>
          <w:rPr>
            <w:color w:val="000000"/>
            <w:sz w:val="24"/>
            <w:szCs w:val="24"/>
          </w:rPr>
          <w:t xml:space="preserve"> The soil of the study </w:t>
        </w:r>
      </w:ins>
      <w:ins w:id="153" w:author="Shawn McMurtrey" w:date="2022-08-31T21:45:00Z">
        <w:r>
          <w:rPr>
            <w:color w:val="000000"/>
            <w:sz w:val="24"/>
            <w:szCs w:val="24"/>
          </w:rPr>
          <w:t>is</w:t>
        </w:r>
      </w:ins>
      <w:ins w:id="154" w:author="Shawn McMurtrey" w:date="2022-08-19T14:21:00Z">
        <w:r>
          <w:rPr>
            <w:color w:val="000000"/>
            <w:sz w:val="24"/>
            <w:szCs w:val="24"/>
          </w:rPr>
          <w:t xml:space="preserve"> a </w:t>
        </w:r>
        <w:proofErr w:type="spellStart"/>
        <w:r>
          <w:rPr>
            <w:color w:val="000000"/>
            <w:sz w:val="24"/>
            <w:szCs w:val="24"/>
          </w:rPr>
          <w:t>Bacona</w:t>
        </w:r>
        <w:proofErr w:type="spellEnd"/>
        <w:r>
          <w:rPr>
            <w:color w:val="000000"/>
            <w:sz w:val="24"/>
            <w:szCs w:val="24"/>
          </w:rPr>
          <w:t xml:space="preserve"> silt loam with a surface layer of dark brown silt loam (</w:t>
        </w:r>
      </w:ins>
      <w:proofErr w:type="spellStart"/>
      <w:ins w:id="155" w:author="Shawn McMurtrey" w:date="2022-08-19T14:23:00Z">
        <w:r>
          <w:rPr>
            <w:color w:val="000000"/>
            <w:sz w:val="24"/>
            <w:szCs w:val="24"/>
          </w:rPr>
          <w:t>Thies</w:t>
        </w:r>
        <w:proofErr w:type="spellEnd"/>
        <w:r>
          <w:rPr>
            <w:color w:val="000000"/>
            <w:sz w:val="24"/>
            <w:szCs w:val="24"/>
          </w:rPr>
          <w:t xml:space="preserve"> &amp; </w:t>
        </w:r>
        <w:proofErr w:type="spellStart"/>
        <w:r>
          <w:rPr>
            <w:color w:val="000000"/>
            <w:sz w:val="24"/>
            <w:szCs w:val="24"/>
          </w:rPr>
          <w:t>Westlind</w:t>
        </w:r>
        <w:proofErr w:type="spellEnd"/>
        <w:r>
          <w:rPr>
            <w:color w:val="000000"/>
            <w:sz w:val="24"/>
            <w:szCs w:val="24"/>
          </w:rPr>
          <w:t xml:space="preserve"> 2005; Langridge 1987</w:t>
        </w:r>
      </w:ins>
      <w:ins w:id="156" w:author="Shawn McMurtrey" w:date="2022-08-19T14:21:00Z">
        <w:r>
          <w:rPr>
            <w:color w:val="000000"/>
            <w:sz w:val="24"/>
            <w:szCs w:val="24"/>
          </w:rPr>
          <w:t>)</w:t>
        </w:r>
      </w:ins>
      <w:ins w:id="157" w:author="Shawn McMurtrey" w:date="2022-08-19T14:23:00Z">
        <w:r>
          <w:rPr>
            <w:color w:val="000000"/>
            <w:sz w:val="24"/>
            <w:szCs w:val="24"/>
          </w:rPr>
          <w:t>.</w:t>
        </w:r>
      </w:ins>
    </w:p>
    <w:p w14:paraId="31130254" w14:textId="77777777" w:rsidR="00426738" w:rsidRDefault="00426738">
      <w:pPr>
        <w:spacing w:line="480" w:lineRule="auto"/>
        <w:rPr>
          <w:sz w:val="24"/>
          <w:szCs w:val="24"/>
        </w:rPr>
      </w:pPr>
    </w:p>
    <w:p w14:paraId="414D239D" w14:textId="77777777" w:rsidR="00426738" w:rsidRDefault="00000000">
      <w:pPr>
        <w:spacing w:line="480" w:lineRule="auto"/>
        <w:rPr>
          <w:sz w:val="24"/>
          <w:szCs w:val="24"/>
        </w:rPr>
      </w:pPr>
      <w:ins w:id="158" w:author="Shawn McMurtrey" w:date="2022-08-19T14:25:00Z">
        <w:r>
          <w:rPr>
            <w:sz w:val="24"/>
            <w:szCs w:val="24"/>
          </w:rPr>
          <w:t>Like the Woods Creek study area, t</w:t>
        </w:r>
      </w:ins>
      <w:ins w:id="159" w:author="Shawn McMurtrey" w:date="2022-08-19T14:01:00Z">
        <w:r>
          <w:rPr>
            <w:sz w:val="24"/>
            <w:szCs w:val="24"/>
          </w:rPr>
          <w:t>his location was</w:t>
        </w:r>
      </w:ins>
      <w:ins w:id="160" w:author="Shawn McMurtrey" w:date="2022-08-19T14:26:00Z">
        <w:r>
          <w:rPr>
            <w:sz w:val="24"/>
            <w:szCs w:val="24"/>
          </w:rPr>
          <w:t xml:space="preserve"> also</w:t>
        </w:r>
      </w:ins>
      <w:ins w:id="161" w:author="Shawn McMurtrey" w:date="2022-08-19T14:01:00Z">
        <w:r>
          <w:rPr>
            <w:sz w:val="24"/>
            <w:szCs w:val="24"/>
          </w:rPr>
          <w:t xml:space="preserve"> selected based on high incidence </w:t>
        </w:r>
        <w:proofErr w:type="gramStart"/>
        <w:r>
          <w:rPr>
            <w:sz w:val="24"/>
            <w:szCs w:val="24"/>
          </w:rPr>
          <w:t>of  LRR</w:t>
        </w:r>
        <w:proofErr w:type="gramEnd"/>
        <w:r>
          <w:rPr>
            <w:sz w:val="24"/>
            <w:szCs w:val="24"/>
          </w:rPr>
          <w:t xml:space="preserve">. </w:t>
        </w:r>
      </w:ins>
      <w:r>
        <w:rPr>
          <w:sz w:val="24"/>
          <w:szCs w:val="24"/>
        </w:rPr>
        <w:t xml:space="preserve">In March of 1973, the experimental </w:t>
      </w:r>
      <w:r>
        <w:rPr>
          <w:rFonts w:eastAsia="NSimSun" w:cs="Lucida Sans"/>
          <w:kern w:val="2"/>
          <w:sz w:val="24"/>
          <w:szCs w:val="24"/>
          <w:lang w:val="en-US" w:eastAsia="zh-CN" w:bidi="hi-IN"/>
        </w:rPr>
        <w:t>area</w:t>
      </w:r>
      <w:r>
        <w:rPr>
          <w:sz w:val="24"/>
          <w:szCs w:val="24"/>
        </w:rPr>
        <w:t xml:space="preserve"> was delimited by establishing a grid of stakes at 2-chain (</w:t>
      </w:r>
      <w:ins w:id="162" w:author="Shawn McMurtrey" w:date="2022-08-19T14:26:00Z">
        <w:r>
          <w:rPr>
            <w:sz w:val="24"/>
            <w:szCs w:val="24"/>
          </w:rPr>
          <w:t>40 m</w:t>
        </w:r>
      </w:ins>
      <w:del w:id="163" w:author="Shawn McMurtrey" w:date="2022-08-19T14:26:00Z">
        <w:r>
          <w:rPr>
            <w:sz w:val="24"/>
            <w:szCs w:val="24"/>
          </w:rPr>
          <w:delText>132’</w:delText>
        </w:r>
      </w:del>
      <w:r>
        <w:rPr>
          <w:sz w:val="24"/>
          <w:szCs w:val="24"/>
        </w:rPr>
        <w:t>) intervals running NE-SW and S</w:t>
      </w:r>
      <w:r>
        <w:rPr>
          <w:rFonts w:eastAsia="NSimSun" w:cs="Lucida Sans"/>
          <w:kern w:val="2"/>
          <w:sz w:val="24"/>
          <w:szCs w:val="24"/>
          <w:lang w:val="en-US" w:eastAsia="zh-CN" w:bidi="hi-IN"/>
        </w:rPr>
        <w:t xml:space="preserve">E-NW. </w:t>
      </w:r>
      <w:r>
        <w:rPr>
          <w:sz w:val="24"/>
          <w:szCs w:val="24"/>
        </w:rPr>
        <w:t xml:space="preserve">Each grid block was surveyed for evidence of laminated root rot, with each stump, log, or tree showing signs or symptoms recorded along with its diameter, </w:t>
      </w:r>
      <w:r>
        <w:rPr>
          <w:rFonts w:eastAsia="NSimSun" w:cs="Lucida Sans"/>
          <w:kern w:val="2"/>
          <w:sz w:val="24"/>
          <w:szCs w:val="24"/>
          <w:lang w:val="en-US" w:eastAsia="zh-CN" w:bidi="hi-IN"/>
        </w:rPr>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presence of setal hyphae (Hansen 1979). The site was harvested </w:t>
      </w:r>
      <w:del w:id="164" w:author="Shawn McMurtrey" w:date="2022-08-19T14:27:00Z">
        <w:r>
          <w:rPr>
            <w:sz w:val="24"/>
            <w:szCs w:val="24"/>
          </w:rPr>
          <w:delText xml:space="preserve">in </w:delText>
        </w:r>
      </w:del>
      <w:r>
        <w:rPr>
          <w:sz w:val="24"/>
          <w:szCs w:val="24"/>
        </w:rPr>
        <w:t xml:space="preserve">in the autumn of 1973, at which point cut stumps were surveyed for presence of laminated root rot and recorded as before.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14:paraId="475C025F" w14:textId="77777777" w:rsidR="00426738" w:rsidRDefault="00426738">
      <w:pPr>
        <w:spacing w:line="480" w:lineRule="auto"/>
        <w:rPr>
          <w:b/>
          <w:bCs/>
          <w:sz w:val="24"/>
          <w:szCs w:val="24"/>
        </w:rPr>
      </w:pPr>
    </w:p>
    <w:p w14:paraId="2FD3C32A" w14:textId="77777777" w:rsidR="00426738" w:rsidRDefault="00000000">
      <w:pPr>
        <w:spacing w:line="480" w:lineRule="auto"/>
      </w:pPr>
      <w:r>
        <w:rPr>
          <w:b/>
          <w:bCs/>
          <w:sz w:val="24"/>
          <w:szCs w:val="24"/>
        </w:rPr>
        <w:t>2.2.2 Plot network</w:t>
      </w:r>
    </w:p>
    <w:p w14:paraId="69F2F520" w14:textId="77777777" w:rsidR="00426738" w:rsidRDefault="00000000">
      <w:pPr>
        <w:spacing w:line="480" w:lineRule="auto"/>
      </w:pPr>
      <w:r>
        <w:rPr>
          <w:sz w:val="24"/>
          <w:szCs w:val="24"/>
        </w:rPr>
        <w:t xml:space="preserve">Twenty-five plots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(plots with “0” as first number in the lower left corner of Figure 2).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r>
        <w:rPr>
          <w:rFonts w:eastAsia="NSimSun" w:cs="Lucida Sans"/>
          <w:kern w:val="2"/>
          <w:sz w:val="24"/>
          <w:szCs w:val="24"/>
          <w:lang w:val="en-US" w:eastAsia="zh-CN" w:bidi="hi-IN"/>
        </w:rPr>
        <w:t>Five</w:t>
      </w:r>
      <w:r>
        <w:rPr>
          <w:sz w:val="24"/>
          <w:szCs w:val="24"/>
        </w:rPr>
        <w:t xml:space="preserve"> treatments were randomly assigned to plots in each </w:t>
      </w:r>
      <w:r>
        <w:rPr>
          <w:sz w:val="24"/>
          <w:szCs w:val="24"/>
        </w:rPr>
        <w:lastRenderedPageBreak/>
        <w:t xml:space="preserve">disease severity </w:t>
      </w:r>
      <w:r>
        <w:rPr>
          <w:rFonts w:eastAsia="NSimSun" w:cs="Lucida Sans"/>
          <w:kern w:val="2"/>
          <w:sz w:val="24"/>
          <w:szCs w:val="24"/>
          <w:lang w:val="en-US" w:eastAsia="zh-CN" w:bidi="hi-IN"/>
        </w:rPr>
        <w:t>block</w:t>
      </w:r>
      <w:r>
        <w:rPr>
          <w:sz w:val="24"/>
          <w:szCs w:val="24"/>
        </w:rPr>
        <w:t xml:space="preserve">: </w:t>
      </w:r>
      <w:r>
        <w:rPr>
          <w:rFonts w:eastAsia="NSimSun" w:cs="Lucida Sans"/>
          <w:kern w:val="2"/>
          <w:sz w:val="24"/>
          <w:szCs w:val="24"/>
          <w:lang w:val="en-US" w:eastAsia="zh-CN" w:bidi="hi-IN"/>
        </w:rPr>
        <w:t xml:space="preserve">A) </w:t>
      </w:r>
      <w:proofErr w:type="gramStart"/>
      <w:r>
        <w:rPr>
          <w:rFonts w:eastAsia="NSimSun" w:cs="Lucida Sans"/>
          <w:kern w:val="2"/>
          <w:sz w:val="24"/>
          <w:szCs w:val="24"/>
          <w:lang w:val="en-US" w:eastAsia="zh-CN" w:bidi="hi-IN"/>
        </w:rPr>
        <w:t>12 year</w:t>
      </w:r>
      <w:proofErr w:type="gramEnd"/>
      <w:r>
        <w:rPr>
          <w:rFonts w:eastAsia="NSimSun" w:cs="Lucida Sans"/>
          <w:kern w:val="2"/>
          <w:sz w:val="24"/>
          <w:szCs w:val="24"/>
          <w:lang w:val="en-US" w:eastAsia="zh-CN" w:bidi="hi-IN"/>
        </w:rPr>
        <w:t xml:space="preserve"> rotation of red alder followed by Douglas-fir; B) 12 year rotation of cottonwood followed by Douglas-fir; C) immediate planting of Douglas-fir; D) 25 year red alder to Douglas-fir; and E) 25 year cottonwood to Douglas-fir. Five </w:t>
      </w:r>
      <w:ins w:id="165" w:author="Shawn McMurtrey" w:date="2022-09-12T06:02:00Z">
        <w:r>
          <w:rPr>
            <w:rFonts w:eastAsia="NSimSun" w:cs="Lucida Sans"/>
            <w:kern w:val="2"/>
            <w:sz w:val="24"/>
            <w:szCs w:val="24"/>
            <w:lang w:val="en-US" w:eastAsia="zh-CN" w:bidi="hi-IN"/>
          </w:rPr>
          <w:t xml:space="preserve">.02 </w:t>
        </w:r>
        <w:proofErr w:type="gramStart"/>
        <w:r>
          <w:rPr>
            <w:rFonts w:eastAsia="NSimSun" w:cs="Lucida Sans"/>
            <w:kern w:val="2"/>
            <w:sz w:val="24"/>
            <w:szCs w:val="24"/>
            <w:lang w:val="en-US" w:eastAsia="zh-CN" w:bidi="hi-IN"/>
          </w:rPr>
          <w:t>hectare</w:t>
        </w:r>
        <w:proofErr w:type="gramEnd"/>
        <w:r>
          <w:rPr>
            <w:rFonts w:eastAsia="NSimSun" w:cs="Lucida Sans"/>
            <w:kern w:val="2"/>
            <w:sz w:val="24"/>
            <w:szCs w:val="24"/>
            <w:lang w:val="en-US" w:eastAsia="zh-CN" w:bidi="hi-IN"/>
          </w:rPr>
          <w:t xml:space="preserve"> </w:t>
        </w:r>
      </w:ins>
      <w:del w:id="166" w:author="Shawn McMurtrey" w:date="2022-09-12T06:02:00Z">
        <w:r>
          <w:rPr>
            <w:rFonts w:eastAsia="NSimSun" w:cs="Lucida Sans"/>
            <w:kern w:val="2"/>
            <w:sz w:val="24"/>
            <w:szCs w:val="24"/>
            <w:lang w:val="en-US" w:eastAsia="zh-CN" w:bidi="hi-IN"/>
          </w:rPr>
          <w:delText>1/20 acre</w:delText>
        </w:r>
      </w:del>
      <w:r>
        <w:rPr>
          <w:rFonts w:eastAsia="NSimSun" w:cs="Lucida Sans"/>
          <w:kern w:val="2"/>
          <w:sz w:val="24"/>
          <w:szCs w:val="24"/>
          <w:lang w:val="en-US" w:eastAsia="zh-CN" w:bidi="hi-IN"/>
        </w:rPr>
        <w:t xml:space="preserve"> (</w:t>
      </w:r>
      <w:del w:id="167" w:author="Shawn McMurtrey" w:date="2022-08-19T14:32:00Z">
        <w:r>
          <w:rPr>
            <w:rFonts w:eastAsia="NSimSun" w:cs="Lucida Sans"/>
            <w:kern w:val="2"/>
            <w:sz w:val="24"/>
            <w:szCs w:val="24"/>
            <w:lang w:val="en-US" w:eastAsia="zh-CN" w:bidi="hi-IN"/>
          </w:rPr>
          <w:delText>26.3’</w:delText>
        </w:r>
      </w:del>
      <w:ins w:id="168" w:author="Shawn McMurtrey" w:date="2022-08-19T14:32:00Z">
        <w:r>
          <w:rPr>
            <w:rFonts w:eastAsia="NSimSun" w:cs="Lucida Sans"/>
            <w:kern w:val="2"/>
            <w:sz w:val="24"/>
            <w:szCs w:val="24"/>
            <w:lang w:val="en-US" w:eastAsia="zh-CN" w:bidi="hi-IN"/>
          </w:rPr>
          <w:t xml:space="preserve"> 8 m</w:t>
        </w:r>
      </w:ins>
      <w:r>
        <w:rPr>
          <w:rFonts w:eastAsia="NSimSun" w:cs="Lucida Sans"/>
          <w:kern w:val="2"/>
          <w:sz w:val="24"/>
          <w:szCs w:val="24"/>
          <w:lang w:val="en-US" w:eastAsia="zh-CN" w:bidi="hi-IN"/>
        </w:rPr>
        <w:t xml:space="preserve"> fixed </w:t>
      </w:r>
      <w:commentRangeStart w:id="169"/>
      <w:r>
        <w:rPr>
          <w:rFonts w:eastAsia="NSimSun" w:cs="Lucida Sans"/>
          <w:kern w:val="2"/>
          <w:sz w:val="24"/>
          <w:szCs w:val="24"/>
          <w:lang w:val="en-US" w:eastAsia="zh-CN" w:bidi="hi-IN"/>
        </w:rPr>
        <w:t>radius</w:t>
      </w:r>
      <w:commentRangeEnd w:id="169"/>
      <w:r>
        <w:commentReference w:id="169"/>
      </w:r>
      <w:r>
        <w:rPr>
          <w:rFonts w:eastAsia="NSimSun" w:cs="Lucida Sans"/>
          <w:kern w:val="2"/>
          <w:sz w:val="24"/>
          <w:szCs w:val="24"/>
          <w:lang w:val="en-US" w:eastAsia="zh-CN" w:bidi="hi-IN"/>
        </w:rPr>
        <w:t xml:space="preserve">) survey subplots were established within in each plot to include the maximum number of </w:t>
      </w:r>
      <w:r>
        <w:rPr>
          <w:rFonts w:eastAsia="NSimSun" w:cs="Lucida Sans"/>
          <w:i/>
          <w:iCs/>
          <w:kern w:val="2"/>
          <w:sz w:val="24"/>
          <w:szCs w:val="24"/>
          <w:lang w:val="en-US" w:eastAsia="zh-CN" w:bidi="hi-IN"/>
        </w:rPr>
        <w:t>C. sulphurascens</w:t>
      </w:r>
      <w:r>
        <w:rPr>
          <w:rFonts w:eastAsia="NSimSun" w:cs="Lucida Sans"/>
          <w:kern w:val="2"/>
          <w:sz w:val="24"/>
          <w:szCs w:val="24"/>
          <w:lang w:val="en-US" w:eastAsia="zh-CN" w:bidi="hi-IN"/>
        </w:rPr>
        <w:t xml:space="preserve"> infected stumps while maintaining a </w:t>
      </w:r>
      <w:del w:id="170" w:author="Shawn McMurtrey" w:date="2022-08-19T14:32:00Z">
        <w:r>
          <w:rPr>
            <w:rFonts w:eastAsia="NSimSun" w:cs="Lucida Sans"/>
            <w:kern w:val="2"/>
            <w:sz w:val="24"/>
            <w:szCs w:val="24"/>
            <w:lang w:val="en-US" w:eastAsia="zh-CN" w:bidi="hi-IN"/>
          </w:rPr>
          <w:delText>16’</w:delText>
        </w:r>
      </w:del>
      <w:ins w:id="171" w:author="Shawn McMurtrey" w:date="2022-08-19T14:32:00Z">
        <w:r>
          <w:rPr>
            <w:rFonts w:eastAsia="NSimSun" w:cs="Lucida Sans"/>
            <w:kern w:val="2"/>
            <w:sz w:val="24"/>
            <w:szCs w:val="24"/>
            <w:lang w:val="en-US" w:eastAsia="zh-CN" w:bidi="hi-IN"/>
          </w:rPr>
          <w:t xml:space="preserve"> 4.8m</w:t>
        </w:r>
      </w:ins>
      <w:r>
        <w:rPr>
          <w:rFonts w:eastAsia="NSimSun" w:cs="Lucida Sans"/>
          <w:kern w:val="2"/>
          <w:sz w:val="24"/>
          <w:szCs w:val="24"/>
          <w:lang w:val="en-US" w:eastAsia="zh-CN" w:bidi="hi-IN"/>
        </w:rPr>
        <w:t xml:space="preserve"> buffer from the plot boundary</w:t>
      </w:r>
      <w:ins w:id="172" w:author="Shawn McMurtrey" w:date="2022-09-22T22:03:00Z">
        <w:r>
          <w:rPr>
            <w:rFonts w:eastAsia="NSimSun" w:cs="Lucida Sans"/>
            <w:kern w:val="2"/>
            <w:sz w:val="24"/>
            <w:szCs w:val="24"/>
            <w:lang w:val="en-US" w:eastAsia="zh-CN" w:bidi="hi-IN"/>
          </w:rPr>
          <w:t xml:space="preserve"> (Figure 2)</w:t>
        </w:r>
      </w:ins>
      <w:r>
        <w:rPr>
          <w:rFonts w:eastAsia="NSimSun" w:cs="Lucida Sans"/>
          <w:kern w:val="2"/>
          <w:sz w:val="24"/>
          <w:szCs w:val="24"/>
          <w:lang w:val="en-US" w:eastAsia="zh-CN" w:bidi="hi-IN"/>
        </w:rPr>
        <w:t>. Plot centers were marked with metal stakes and mapped in reference to chain grid and later using GPS.</w:t>
      </w:r>
    </w:p>
    <w:p w14:paraId="28B2C8C8" w14:textId="77777777" w:rsidR="00426738" w:rsidRDefault="00426738">
      <w:pPr>
        <w:spacing w:line="480" w:lineRule="auto"/>
        <w:rPr>
          <w:rFonts w:eastAsia="NSimSun" w:cs="Lucida Sans"/>
          <w:kern w:val="2"/>
          <w:sz w:val="24"/>
          <w:szCs w:val="24"/>
          <w:lang w:val="en-US" w:eastAsia="zh-CN" w:bidi="hi-IN"/>
        </w:rPr>
      </w:pPr>
    </w:p>
    <w:p w14:paraId="6DCD79AB" w14:textId="77777777" w:rsidR="00426738" w:rsidRDefault="00000000">
      <w:pPr>
        <w:spacing w:line="480" w:lineRule="auto"/>
      </w:pPr>
      <w:r>
        <w:rPr>
          <w:rFonts w:eastAsia="NSimSun" w:cs="Lucida Sans"/>
          <w:kern w:val="2"/>
          <w:sz w:val="24"/>
          <w:szCs w:val="24"/>
          <w:lang w:val="en-US" w:eastAsia="zh-CN" w:bidi="hi-IN"/>
        </w:rPr>
        <w:t xml:space="preserve">In the fall of 1974 through spring 1975, all plots were stocked at </w:t>
      </w:r>
      <w:ins w:id="173" w:author="Shawn McMurtrey" w:date="2022-08-19T14:33:00Z">
        <w:r>
          <w:rPr>
            <w:rFonts w:eastAsia="NSimSun" w:cs="Lucida Sans"/>
            <w:kern w:val="2"/>
            <w:sz w:val="24"/>
            <w:szCs w:val="24"/>
            <w:lang w:val="en-US" w:eastAsia="zh-CN" w:bidi="hi-IN"/>
          </w:rPr>
          <w:t>2.4m</w:t>
        </w:r>
      </w:ins>
      <w:del w:id="174" w:author="Shawn McMurtrey" w:date="2022-08-19T14:33:00Z">
        <w:r>
          <w:rPr>
            <w:rFonts w:eastAsia="NSimSun" w:cs="Lucida Sans"/>
            <w:kern w:val="2"/>
            <w:sz w:val="24"/>
            <w:szCs w:val="24"/>
            <w:lang w:val="en-US" w:eastAsia="zh-CN" w:bidi="hi-IN"/>
          </w:rPr>
          <w:delText>8’</w:delText>
        </w:r>
      </w:del>
      <w:r>
        <w:rPr>
          <w:rFonts w:eastAsia="NSimSun" w:cs="Lucida Sans"/>
          <w:kern w:val="2"/>
          <w:sz w:val="24"/>
          <w:szCs w:val="24"/>
          <w:lang w:val="en-US" w:eastAsia="zh-CN" w:bidi="hi-IN"/>
        </w:rPr>
        <w:t xml:space="preserve"> x </w:t>
      </w:r>
      <w:del w:id="175" w:author="Shawn McMurtrey" w:date="2022-08-19T14:33:00Z">
        <w:r>
          <w:rPr>
            <w:rFonts w:eastAsia="NSimSun" w:cs="Lucida Sans"/>
            <w:kern w:val="2"/>
            <w:sz w:val="24"/>
            <w:szCs w:val="24"/>
            <w:lang w:val="en-US" w:eastAsia="zh-CN" w:bidi="hi-IN"/>
          </w:rPr>
          <w:delText>8’</w:delText>
        </w:r>
      </w:del>
      <w:ins w:id="176" w:author="Shawn McMurtrey" w:date="2022-08-19T14:33: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(680 trees/</w:t>
      </w:r>
      <w:ins w:id="177" w:author="Shawn McMurtrey" w:date="2022-09-22T22:04:00Z">
        <w:r>
          <w:t xml:space="preserve"> </w:t>
        </w:r>
        <w:r>
          <w:rPr>
            <w:rFonts w:eastAsia="NSimSun" w:cs="Lucida Sans"/>
            <w:kern w:val="2"/>
            <w:sz w:val="24"/>
            <w:szCs w:val="24"/>
            <w:lang w:val="en-US" w:eastAsia="zh-CN" w:bidi="hi-IN"/>
          </w:rPr>
          <w:t>0.4 hectare</w:t>
        </w:r>
      </w:ins>
      <w:ins w:id="178" w:author="Shawn McMurtrey" w:date="2022-09-22T22:05:00Z">
        <w:r>
          <w:rPr>
            <w:rFonts w:eastAsia="NSimSun" w:cs="Lucida Sans"/>
            <w:kern w:val="2"/>
            <w:sz w:val="24"/>
            <w:szCs w:val="24"/>
            <w:lang w:val="en-US" w:eastAsia="zh-CN" w:bidi="hi-IN"/>
          </w:rPr>
          <w:t xml:space="preserve"> </w:t>
        </w:r>
      </w:ins>
      <w:del w:id="179" w:author="Shawn McMurtrey" w:date="2022-09-22T22:04:00Z">
        <w:r>
          <w:rPr>
            <w:rFonts w:eastAsia="NSimSun" w:cs="Lucida Sans"/>
            <w:kern w:val="2"/>
            <w:sz w:val="24"/>
            <w:szCs w:val="24"/>
            <w:lang w:val="en-US" w:eastAsia="zh-CN" w:bidi="hi-IN"/>
          </w:rPr>
          <w:delText>acre</w:delText>
        </w:r>
      </w:del>
      <w:r>
        <w:rPr>
          <w:rFonts w:eastAsia="NSimSun" w:cs="Lucida Sans"/>
          <w:kern w:val="2"/>
          <w:sz w:val="24"/>
          <w:szCs w:val="24"/>
          <w:lang w:val="en-US" w:eastAsia="zh-CN" w:bidi="hi-IN"/>
        </w:rPr>
        <w:t>, 34 trees/subplot) with 1-year old seedlings of their respective species. Stocking density was chosen to accommodate disease transmission via root proximity while allowing some room for growth over 10 years. Regenerating hardwoods were removed from Douglas-fir plots and vi</w:t>
      </w:r>
      <w:ins w:id="180" w:author="Shawn McMurtrey" w:date="2022-08-19T14:34:00Z">
        <w:r>
          <w:rPr>
            <w:rFonts w:eastAsia="NSimSun" w:cs="Lucida Sans"/>
            <w:kern w:val="2"/>
            <w:sz w:val="24"/>
            <w:szCs w:val="24"/>
            <w:lang w:val="en-US" w:eastAsia="zh-CN" w:bidi="hi-IN"/>
          </w:rPr>
          <w:t>ce</w:t>
        </w:r>
      </w:ins>
      <w:del w:id="181" w:author="Shawn McMurtrey" w:date="2022-08-19T14:34:00Z">
        <w:r>
          <w:rPr>
            <w:rFonts w:eastAsia="NSimSun" w:cs="Lucida Sans"/>
            <w:kern w:val="2"/>
            <w:sz w:val="24"/>
            <w:szCs w:val="24"/>
            <w:lang w:val="en-US" w:eastAsia="zh-CN" w:bidi="hi-IN"/>
          </w:rPr>
          <w:delText>s</w:delText>
        </w:r>
      </w:del>
      <w:del w:id="182" w:author="Shawn McMurtrey" w:date="2022-08-19T14:33:00Z">
        <w:r>
          <w:rPr>
            <w:rFonts w:eastAsia="NSimSun" w:cs="Lucida Sans"/>
            <w:kern w:val="2"/>
            <w:sz w:val="24"/>
            <w:szCs w:val="24"/>
            <w:lang w:val="en-US" w:eastAsia="zh-CN" w:bidi="hi-IN"/>
          </w:rPr>
          <w:delText>a</w:delText>
        </w:r>
      </w:del>
      <w:r>
        <w:rPr>
          <w:rFonts w:eastAsia="NSimSun" w:cs="Lucida Sans"/>
          <w:kern w:val="2"/>
          <w:sz w:val="24"/>
          <w:szCs w:val="24"/>
          <w:lang w:val="en-US" w:eastAsia="zh-CN" w:bidi="hi-IN"/>
        </w:rPr>
        <w:t xml:space="preserve"> versa. </w:t>
      </w:r>
      <w:ins w:id="183" w:author="Shawn McMurtrey" w:date="2022-09-22T22:07:00Z">
        <w:r>
          <w:rPr>
            <w:rFonts w:eastAsia="NSimSun" w:cs="Lucida Sans"/>
            <w:kern w:val="2"/>
            <w:sz w:val="24"/>
            <w:szCs w:val="24"/>
            <w:lang w:val="en-US" w:eastAsia="zh-CN" w:bidi="hi-IN"/>
          </w:rPr>
          <w:t xml:space="preserve">For a duration of two years </w:t>
        </w:r>
      </w:ins>
      <w:del w:id="184" w:author="Shawn McMurtrey" w:date="2022-09-22T22:07:00Z">
        <w:r>
          <w:rPr>
            <w:rFonts w:eastAsia="NSimSun" w:cs="Lucida Sans"/>
            <w:kern w:val="2"/>
            <w:sz w:val="24"/>
            <w:szCs w:val="24"/>
            <w:lang w:val="en-US" w:eastAsia="zh-CN" w:bidi="hi-IN"/>
          </w:rPr>
          <w:delText>D</w:delText>
        </w:r>
      </w:del>
      <w:ins w:id="185" w:author="Shawn McMurtrey" w:date="2022-09-22T22:07:00Z">
        <w:r>
          <w:rPr>
            <w:rFonts w:eastAsia="NSimSun" w:cs="Lucida Sans"/>
            <w:kern w:val="2"/>
            <w:sz w:val="24"/>
            <w:szCs w:val="24"/>
            <w:lang w:val="en-US" w:eastAsia="zh-CN" w:bidi="hi-IN"/>
          </w:rPr>
          <w:t>d</w:t>
        </w:r>
      </w:ins>
      <w:r>
        <w:rPr>
          <w:rFonts w:eastAsia="NSimSun" w:cs="Lucida Sans"/>
          <w:kern w:val="2"/>
          <w:sz w:val="24"/>
          <w:szCs w:val="24"/>
          <w:lang w:val="en-US" w:eastAsia="zh-CN" w:bidi="hi-IN"/>
        </w:rPr>
        <w:t xml:space="preserve">ead seedlings were replaced </w:t>
      </w:r>
      <w:del w:id="186" w:author="Shawn McMurtrey" w:date="2022-09-22T22:05:00Z">
        <w:r>
          <w:rPr>
            <w:rFonts w:eastAsia="NSimSun" w:cs="Lucida Sans"/>
            <w:kern w:val="2"/>
            <w:sz w:val="24"/>
            <w:szCs w:val="24"/>
            <w:lang w:val="en-US" w:eastAsia="zh-CN" w:bidi="hi-IN"/>
          </w:rPr>
          <w:delText>for</w:delText>
        </w:r>
      </w:del>
      <w:del w:id="187" w:author="Shawn McMurtrey" w:date="2022-09-22T22:07:00Z">
        <w:r>
          <w:rPr>
            <w:rFonts w:eastAsia="NSimSun" w:cs="Lucida Sans"/>
            <w:kern w:val="2"/>
            <w:sz w:val="24"/>
            <w:szCs w:val="24"/>
            <w:lang w:val="en-US" w:eastAsia="zh-CN" w:bidi="hi-IN"/>
          </w:rPr>
          <w:delText xml:space="preserve"> two years</w:delText>
        </w:r>
      </w:del>
      <w:r>
        <w:rPr>
          <w:rFonts w:eastAsia="NSimSun" w:cs="Lucida Sans"/>
          <w:kern w:val="2"/>
          <w:sz w:val="24"/>
          <w:szCs w:val="24"/>
          <w:lang w:val="en-US" w:eastAsia="zh-CN" w:bidi="hi-IN"/>
        </w:rPr>
        <w:t xml:space="preserve"> within and near subplots to maintain stocking levels during establishment.</w:t>
      </w:r>
    </w:p>
    <w:p w14:paraId="7EC18D3A" w14:textId="77777777" w:rsidR="00426738" w:rsidRDefault="00426738">
      <w:pPr>
        <w:spacing w:line="480" w:lineRule="auto"/>
        <w:rPr>
          <w:rFonts w:eastAsia="NSimSun" w:cs="Lucida Sans"/>
          <w:i/>
          <w:iCs/>
          <w:kern w:val="2"/>
          <w:lang w:val="en-US" w:eastAsia="zh-CN" w:bidi="hi-IN"/>
        </w:rPr>
      </w:pPr>
    </w:p>
    <w:p w14:paraId="6253F0DD" w14:textId="77777777" w:rsidR="00426738" w:rsidRDefault="00000000">
      <w:pPr>
        <w:spacing w:line="480" w:lineRule="auto"/>
      </w:pPr>
      <w:r>
        <w:rPr>
          <w:rFonts w:eastAsia="NSimSun" w:cs="Lucida Sans"/>
          <w:kern w:val="2"/>
          <w:sz w:val="24"/>
          <w:szCs w:val="24"/>
          <w:lang w:val="en-US" w:eastAsia="zh-CN" w:bidi="hi-IN"/>
        </w:rPr>
        <w:t xml:space="preserve">In the fall of 1986, the 12-year hardwood rotation plots (except red alder plots 1 and 3 which were missed) were harvested and in spring 1987 Douglas-fir was planted in those plots with the same </w:t>
      </w:r>
      <w:ins w:id="188" w:author="Shawn McMurtrey" w:date="2022-08-19T14:34:00Z">
        <w:r>
          <w:rPr>
            <w:rFonts w:eastAsia="NSimSun" w:cs="Lucida Sans"/>
            <w:kern w:val="2"/>
            <w:sz w:val="24"/>
            <w:szCs w:val="24"/>
            <w:lang w:val="en-US" w:eastAsia="zh-CN" w:bidi="hi-IN"/>
          </w:rPr>
          <w:t>2.4m</w:t>
        </w:r>
      </w:ins>
      <w:del w:id="189" w:author="Shawn McMurtrey" w:date="2022-08-19T14:34:00Z">
        <w:r>
          <w:rPr>
            <w:rFonts w:eastAsia="NSimSun" w:cs="Lucida Sans"/>
            <w:kern w:val="2"/>
            <w:sz w:val="24"/>
            <w:szCs w:val="24"/>
            <w:lang w:val="en-US" w:eastAsia="zh-CN" w:bidi="hi-IN"/>
          </w:rPr>
          <w:delText>8’</w:delText>
        </w:r>
      </w:del>
      <w:r>
        <w:rPr>
          <w:rFonts w:eastAsia="NSimSun" w:cs="Lucida Sans"/>
          <w:kern w:val="2"/>
          <w:sz w:val="24"/>
          <w:szCs w:val="24"/>
          <w:lang w:val="en-US" w:eastAsia="zh-CN" w:bidi="hi-IN"/>
        </w:rPr>
        <w:t xml:space="preserve">x </w:t>
      </w:r>
      <w:del w:id="190" w:author="Shawn McMurtrey" w:date="2022-08-19T14:34:00Z">
        <w:r>
          <w:rPr>
            <w:rFonts w:eastAsia="NSimSun" w:cs="Lucida Sans"/>
            <w:kern w:val="2"/>
            <w:sz w:val="24"/>
            <w:szCs w:val="24"/>
            <w:lang w:val="en-US" w:eastAsia="zh-CN" w:bidi="hi-IN"/>
          </w:rPr>
          <w:delText>8’</w:delText>
        </w:r>
      </w:del>
      <w:ins w:id="191" w:author="Shawn McMurtrey" w:date="2022-08-19T14:34: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and replacement of initial mortality.  Extensive re-sprouting of hardwoods occurred following harvest, and thus suppression of these sprouts using cutting and herbicide was conducted in 1990 and 1992. In the fall of 1999 and </w:t>
      </w:r>
      <w:proofErr w:type="gramStart"/>
      <w:r>
        <w:rPr>
          <w:rFonts w:eastAsia="NSimSun" w:cs="Lucida Sans"/>
          <w:kern w:val="2"/>
          <w:sz w:val="24"/>
          <w:szCs w:val="24"/>
          <w:lang w:val="en-US" w:eastAsia="zh-CN" w:bidi="hi-IN"/>
        </w:rPr>
        <w:t>spring of 2000</w:t>
      </w:r>
      <w:proofErr w:type="gramEnd"/>
      <w:r>
        <w:rPr>
          <w:rFonts w:eastAsia="NSimSun" w:cs="Lucida Sans"/>
          <w:kern w:val="2"/>
          <w:sz w:val="24"/>
          <w:szCs w:val="24"/>
          <w:lang w:val="en-US" w:eastAsia="zh-CN" w:bidi="hi-IN"/>
        </w:rPr>
        <w:t xml:space="preserve"> the 25-year hardwood plots were harvested, and Douglas-fir </w:t>
      </w:r>
      <w:r>
        <w:rPr>
          <w:rFonts w:eastAsia="NSimSun" w:cs="Lucida Sans"/>
          <w:kern w:val="2"/>
          <w:sz w:val="24"/>
          <w:szCs w:val="24"/>
          <w:lang w:val="en-US" w:eastAsia="zh-CN" w:bidi="hi-IN"/>
        </w:rPr>
        <w:lastRenderedPageBreak/>
        <w:t xml:space="preserve">was again planted with </w:t>
      </w:r>
      <w:del w:id="192" w:author="Shawn McMurtrey" w:date="2022-08-19T14:35:00Z">
        <w:r>
          <w:rPr>
            <w:rFonts w:eastAsia="NSimSun" w:cs="Lucida Sans"/>
            <w:kern w:val="2"/>
            <w:sz w:val="24"/>
            <w:szCs w:val="24"/>
            <w:lang w:val="en-US" w:eastAsia="zh-CN" w:bidi="hi-IN"/>
          </w:rPr>
          <w:delText>8’</w:delText>
        </w:r>
      </w:del>
      <w:ins w:id="193" w:author="Shawn McMurtrey" w:date="2022-08-19T14:35: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x </w:t>
      </w:r>
      <w:del w:id="194" w:author="Shawn McMurtrey" w:date="2022-08-19T14:35:00Z">
        <w:r>
          <w:rPr>
            <w:rFonts w:eastAsia="NSimSun" w:cs="Lucida Sans"/>
            <w:kern w:val="2"/>
            <w:sz w:val="24"/>
            <w:szCs w:val="24"/>
            <w:lang w:val="en-US" w:eastAsia="zh-CN" w:bidi="hi-IN"/>
          </w:rPr>
          <w:delText>8’</w:delText>
        </w:r>
      </w:del>
      <w:ins w:id="195" w:author="Shawn McMurtrey" w:date="2022-08-19T14:35: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and replacement of initial mortality. The site was clearcut in 2020 when the first Douglas-fir replanted were 45 years old.</w:t>
      </w:r>
    </w:p>
    <w:p w14:paraId="494C45CC" w14:textId="77777777" w:rsidR="00426738" w:rsidRDefault="00426738">
      <w:pPr>
        <w:spacing w:line="480" w:lineRule="auto"/>
        <w:rPr>
          <w:rFonts w:eastAsia="NSimSun" w:cs="Lucida Sans"/>
          <w:b/>
          <w:iCs/>
          <w:kern w:val="2"/>
          <w:sz w:val="24"/>
          <w:szCs w:val="24"/>
          <w:lang w:val="en-US" w:eastAsia="zh-CN" w:bidi="hi-IN"/>
        </w:rPr>
      </w:pPr>
    </w:p>
    <w:p w14:paraId="0E1E7216" w14:textId="77777777" w:rsidR="00426738" w:rsidRDefault="00000000">
      <w:pPr>
        <w:spacing w:line="480" w:lineRule="auto"/>
      </w:pPr>
      <w:r>
        <w:rPr>
          <w:b/>
          <w:iCs/>
          <w:sz w:val="24"/>
          <w:szCs w:val="24"/>
        </w:rPr>
        <w:t>2.2.3 Data collection</w:t>
      </w:r>
    </w:p>
    <w:p w14:paraId="410B7AB4" w14:textId="77777777" w:rsidR="00426738" w:rsidRDefault="00000000">
      <w:pPr>
        <w:spacing w:line="480" w:lineRule="auto"/>
        <w:rPr>
          <w:b/>
          <w:iCs/>
          <w:sz w:val="24"/>
          <w:szCs w:val="24"/>
        </w:rPr>
      </w:pPr>
      <w:r>
        <w:rPr>
          <w:rFonts w:eastAsia="NSimSun" w:cs="Lucida Sans"/>
          <w:kern w:val="2"/>
          <w:sz w:val="24"/>
          <w:szCs w:val="24"/>
          <w:lang w:val="en-US" w:eastAsia="zh-CN" w:bidi="hi-IN"/>
        </w:rPr>
        <w:t>Tree positions were mapped, diameters measured, and conditions recorded multiple times across the study: 1986 (immediate Douglas-fir plots only); 1995 (Douglas-fir following 12-year hardwood rotation plots); 2011 (all plots); and 2020 (all plots).</w:t>
      </w:r>
    </w:p>
    <w:p w14:paraId="706F1485" w14:textId="77777777" w:rsidR="00426738" w:rsidRDefault="00426738">
      <w:pPr>
        <w:spacing w:line="480" w:lineRule="auto"/>
        <w:rPr>
          <w:b/>
          <w:iCs/>
          <w:sz w:val="24"/>
          <w:szCs w:val="24"/>
        </w:rPr>
        <w:sectPr w:rsidR="00426738">
          <w:headerReference w:type="default" r:id="rId22"/>
          <w:pgSz w:w="12240" w:h="15840"/>
          <w:pgMar w:top="2013" w:right="1440" w:bottom="1440" w:left="1440" w:header="1440" w:footer="0" w:gutter="0"/>
          <w:lnNumType w:countBy="1" w:distance="283" w:restart="continuous"/>
          <w:pgNumType w:start="1"/>
          <w:cols w:space="720"/>
          <w:formProt w:val="0"/>
          <w:docGrid w:linePitch="299" w:charSpace="24576"/>
        </w:sectPr>
      </w:pPr>
    </w:p>
    <w:p w14:paraId="707316F1" w14:textId="77777777" w:rsidR="00426738" w:rsidRDefault="00000000">
      <w:pPr>
        <w:spacing w:line="480" w:lineRule="auto"/>
        <w:rPr>
          <w:b/>
          <w:iCs/>
          <w:sz w:val="24"/>
          <w:szCs w:val="24"/>
        </w:rPr>
      </w:pPr>
      <w:r>
        <w:rPr>
          <w:noProof/>
        </w:rPr>
        <w:lastRenderedPageBreak/>
        <w:drawing>
          <wp:inline distT="0" distB="0" distL="0" distR="0" wp14:anchorId="779D876E" wp14:editId="716176AD">
            <wp:extent cx="7058660" cy="4609465"/>
            <wp:effectExtent l="0" t="0" r="0" b="0"/>
            <wp:docPr id="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5"/>
                    <pic:cNvPicPr>
                      <a:picLocks noChangeAspect="1" noChangeArrowheads="1"/>
                    </pic:cNvPicPr>
                  </pic:nvPicPr>
                  <pic:blipFill>
                    <a:blip r:embed="rId23"/>
                    <a:stretch>
                      <a:fillRect/>
                    </a:stretch>
                  </pic:blipFill>
                  <pic:spPr bwMode="auto">
                    <a:xfrm>
                      <a:off x="0" y="0"/>
                      <a:ext cx="7058660" cy="4609465"/>
                    </a:xfrm>
                    <a:prstGeom prst="rect">
                      <a:avLst/>
                    </a:prstGeom>
                  </pic:spPr>
                </pic:pic>
              </a:graphicData>
            </a:graphic>
          </wp:inline>
        </w:drawing>
      </w:r>
    </w:p>
    <w:p w14:paraId="0A4419A9" w14:textId="77777777" w:rsidR="00426738" w:rsidRDefault="00000000">
      <w:pPr>
        <w:spacing w:line="480" w:lineRule="auto"/>
        <w:rPr>
          <w:iCs/>
          <w:sz w:val="24"/>
          <w:szCs w:val="24"/>
        </w:rPr>
        <w:sectPr w:rsidR="00426738">
          <w:headerReference w:type="default" r:id="rId24"/>
          <w:pgSz w:w="15840" w:h="12240" w:orient="landscape"/>
          <w:pgMar w:top="1497" w:right="2013" w:bottom="1440" w:left="1440" w:header="1440" w:footer="0" w:gutter="0"/>
          <w:lnNumType w:countBy="1" w:distance="283" w:restart="continuous"/>
          <w:pgNumType w:start="1"/>
          <w:cols w:space="720"/>
          <w:formProt w:val="0"/>
          <w:docGrid w:linePitch="299" w:charSpace="24576"/>
        </w:sectPr>
      </w:pPr>
      <w:r>
        <w:rPr>
          <w:b/>
          <w:iCs/>
          <w:sz w:val="24"/>
          <w:szCs w:val="24"/>
        </w:rPr>
        <w:t xml:space="preserve">Figure 2. </w:t>
      </w:r>
      <w:r>
        <w:rPr>
          <w:iCs/>
          <w:sz w:val="24"/>
          <w:szCs w:val="24"/>
        </w:rPr>
        <w:t xml:space="preserve">Hardwood rotation site near Apiary, OR. Colored polygons delimit plots (experimental units) to which rotation treatments were </w:t>
      </w:r>
      <w:proofErr w:type="spellStart"/>
      <w:r>
        <w:rPr>
          <w:iCs/>
          <w:sz w:val="24"/>
          <w:szCs w:val="24"/>
        </w:rPr>
        <w:t>appliled</w:t>
      </w:r>
      <w:proofErr w:type="spellEnd"/>
      <w:r>
        <w:rPr>
          <w:iCs/>
          <w:sz w:val="24"/>
          <w:szCs w:val="24"/>
        </w:rPr>
        <w:t xml:space="preserve"> following 1973 clearcut of site: Purple (A), 12-year rotation with red alder before replanting Douglas-fir; Blue (B), 12- year rotation with western cottonwood before replanting with Douglas-fir; Aqua</w:t>
      </w:r>
      <w:del w:id="196" w:author="Unknown Author" w:date="2022-10-07T15:13:00Z">
        <w:r>
          <w:rPr>
            <w:iCs/>
            <w:sz w:val="24"/>
            <w:szCs w:val="24"/>
          </w:rPr>
          <w:delText>,</w:delText>
        </w:r>
      </w:del>
      <w:r>
        <w:rPr>
          <w:iCs/>
          <w:sz w:val="24"/>
          <w:szCs w:val="24"/>
        </w:rPr>
        <w:t xml:space="preserve"> </w:t>
      </w:r>
      <w:r>
        <w:rPr>
          <w:iCs/>
          <w:sz w:val="24"/>
          <w:szCs w:val="24"/>
        </w:rPr>
        <w:lastRenderedPageBreak/>
        <w:t>(C)</w:t>
      </w:r>
      <w:ins w:id="197" w:author="Unknown Author" w:date="2022-10-07T15:13:00Z">
        <w:r>
          <w:rPr>
            <w:iCs/>
            <w:sz w:val="24"/>
            <w:szCs w:val="24"/>
          </w:rPr>
          <w:t>,</w:t>
        </w:r>
      </w:ins>
      <w:r>
        <w:rPr>
          <w:iCs/>
          <w:sz w:val="24"/>
          <w:szCs w:val="24"/>
        </w:rPr>
        <w:t xml:space="preserve">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w:t>
      </w:r>
      <w:proofErr w:type="gramStart"/>
      <w:r>
        <w:rPr>
          <w:iCs/>
          <w:sz w:val="24"/>
          <w:szCs w:val="24"/>
        </w:rPr>
        <w:t>LRR ;</w:t>
      </w:r>
      <w:proofErr w:type="gramEnd"/>
      <w:r>
        <w:rPr>
          <w:iCs/>
          <w:sz w:val="24"/>
          <w:szCs w:val="24"/>
        </w:rPr>
        <w:t xml:space="preserve"> Square, tree dead &lt; 10 years with signs of LRR; Triangle, live tree showing LRR symptoms; Circle, live tree with symptoms detected only following clear cut.</w:t>
      </w:r>
    </w:p>
    <w:p w14:paraId="7199107A" w14:textId="77777777" w:rsidR="00426738" w:rsidRDefault="00000000">
      <w:pPr>
        <w:spacing w:line="480" w:lineRule="auto"/>
        <w:rPr>
          <w:b/>
          <w:iCs/>
          <w:sz w:val="24"/>
          <w:szCs w:val="24"/>
        </w:rPr>
      </w:pPr>
      <w:r>
        <w:rPr>
          <w:rFonts w:eastAsia="NSimSun" w:cs="Lucida Sans"/>
          <w:b/>
          <w:bCs/>
          <w:iCs/>
          <w:kern w:val="2"/>
          <w:sz w:val="24"/>
          <w:szCs w:val="24"/>
          <w:lang w:val="en-US" w:eastAsia="zh-CN" w:bidi="hi-IN"/>
        </w:rPr>
        <w:lastRenderedPageBreak/>
        <w:t>2.2.4 Data cleaning and analysis</w:t>
      </w:r>
    </w:p>
    <w:p w14:paraId="181A1F58" w14:textId="77777777" w:rsidR="00426738" w:rsidRDefault="00000000">
      <w:pPr>
        <w:tabs>
          <w:tab w:val="left" w:pos="6390"/>
        </w:tabs>
        <w:spacing w:line="480" w:lineRule="auto"/>
        <w:rPr>
          <w:b/>
          <w:iCs/>
          <w:sz w:val="24"/>
          <w:szCs w:val="24"/>
        </w:rPr>
      </w:pPr>
      <w:r>
        <w:rPr>
          <w:iCs/>
          <w:sz w:val="24"/>
          <w:szCs w:val="24"/>
        </w:rPr>
        <w:t>Because Douglas-fir replanting was staggered for the different rotation treatments and stand measurements were not at consistent ages across all treatments, the measurements were binned into three periods: early, middle, and late. The starting and ending measurements for the early period were age 8 and 24 years for the 12-year hardwood rotation treatments and age 11 and 20 years for the 25-year hardwood rotation treatments. The starting and ending measurements for the middle period were age 8 and 33 years for the 12-year hardwood rotation treatments and age 12 and 36 years for the immediate Douglas-fir treatment. The starting and ending measurements for the late period were age 36 and 45 years for the immediate Douglas-fir treatment. Slopes (annual increments) across the time periods were used as response variables in the statistical analysis of growth and mortality.</w:t>
      </w:r>
    </w:p>
    <w:p w14:paraId="3D3132BC" w14:textId="77777777" w:rsidR="00426738" w:rsidRDefault="00426738">
      <w:pPr>
        <w:tabs>
          <w:tab w:val="left" w:pos="6390"/>
        </w:tabs>
        <w:spacing w:line="480" w:lineRule="auto"/>
        <w:rPr>
          <w:b/>
          <w:iCs/>
          <w:sz w:val="24"/>
          <w:szCs w:val="24"/>
        </w:rPr>
      </w:pPr>
    </w:p>
    <w:p w14:paraId="23741FE1" w14:textId="77777777" w:rsidR="00426738" w:rsidRDefault="00000000">
      <w:pPr>
        <w:tabs>
          <w:tab w:val="left" w:pos="6390"/>
        </w:tabs>
        <w:spacing w:line="480" w:lineRule="auto"/>
        <w:rPr>
          <w:b/>
          <w:iCs/>
          <w:sz w:val="24"/>
          <w:szCs w:val="24"/>
        </w:rPr>
      </w:pPr>
      <w:r>
        <w:rPr>
          <w:b/>
          <w:iCs/>
          <w:sz w:val="24"/>
          <w:szCs w:val="24"/>
        </w:rPr>
        <w:t>2.1.5 Statistical analysis</w:t>
      </w:r>
    </w:p>
    <w:p w14:paraId="38F7BC73" w14:textId="77777777" w:rsidR="00426738" w:rsidRDefault="00000000">
      <w:pPr>
        <w:tabs>
          <w:tab w:val="left" w:pos="6390"/>
        </w:tabs>
        <w:spacing w:line="480" w:lineRule="auto"/>
        <w:rPr>
          <w:iCs/>
          <w:sz w:val="24"/>
          <w:szCs w:val="24"/>
        </w:rPr>
      </w:pPr>
      <w:r>
        <w:rPr>
          <w:iCs/>
          <w:sz w:val="24"/>
          <w:szCs w:val="24"/>
        </w:rPr>
        <w:t xml:space="preserve">Analyses of variance (ANOVAs) based on generalized linear mixed models were used to test the random effect of block and the fixed effect of rotation treatment on annual basal area increment and annual arcsine square root transformed proportion of mortality across the tree time periods of the study (early, middle, late). Tukey’s HSD tests were used to determine significant differences between treatment levels. Analyses were performed using the lme4 (Bates et al. 2015) and </w:t>
      </w:r>
      <w:proofErr w:type="spellStart"/>
      <w:r>
        <w:rPr>
          <w:iCs/>
          <w:sz w:val="24"/>
          <w:szCs w:val="24"/>
        </w:rPr>
        <w:t>emmeans</w:t>
      </w:r>
      <w:proofErr w:type="spellEnd"/>
      <w:r>
        <w:rPr>
          <w:iCs/>
          <w:sz w:val="24"/>
          <w:szCs w:val="24"/>
        </w:rPr>
        <w:t xml:space="preserve"> (</w:t>
      </w:r>
      <w:proofErr w:type="spellStart"/>
      <w:r>
        <w:rPr>
          <w:iCs/>
          <w:sz w:val="24"/>
          <w:szCs w:val="24"/>
        </w:rPr>
        <w:t>Lenth</w:t>
      </w:r>
      <w:proofErr w:type="spellEnd"/>
      <w:r>
        <w:rPr>
          <w:iCs/>
          <w:sz w:val="24"/>
          <w:szCs w:val="24"/>
        </w:rPr>
        <w:t xml:space="preserve"> 2022) packages in R. </w:t>
      </w:r>
      <w:proofErr w:type="gramStart"/>
      <w:r>
        <w:rPr>
          <w:iCs/>
          <w:sz w:val="24"/>
          <w:szCs w:val="24"/>
        </w:rPr>
        <w:t>Back-transformed</w:t>
      </w:r>
      <w:proofErr w:type="gramEnd"/>
      <w:r>
        <w:rPr>
          <w:iCs/>
          <w:sz w:val="24"/>
          <w:szCs w:val="24"/>
        </w:rPr>
        <w:t xml:space="preserve"> (estimated marginal) means and 95% confidence intervals were reported and used for graphing.</w:t>
      </w:r>
    </w:p>
    <w:p w14:paraId="13056D15" w14:textId="77777777" w:rsidR="00426738" w:rsidRDefault="00426738">
      <w:pPr>
        <w:tabs>
          <w:tab w:val="left" w:pos="6390"/>
        </w:tabs>
        <w:spacing w:line="480" w:lineRule="auto"/>
        <w:rPr>
          <w:b/>
          <w:iCs/>
          <w:sz w:val="24"/>
          <w:szCs w:val="24"/>
        </w:rPr>
      </w:pPr>
    </w:p>
    <w:p w14:paraId="52368848" w14:textId="77777777" w:rsidR="00426738" w:rsidRDefault="00000000">
      <w:pPr>
        <w:tabs>
          <w:tab w:val="left" w:pos="6390"/>
        </w:tabs>
        <w:spacing w:line="480" w:lineRule="auto"/>
        <w:rPr>
          <w:b/>
          <w:iCs/>
          <w:sz w:val="24"/>
          <w:szCs w:val="24"/>
        </w:rPr>
      </w:pPr>
      <w:r>
        <w:rPr>
          <w:b/>
          <w:bCs/>
          <w:iCs/>
          <w:sz w:val="24"/>
          <w:szCs w:val="24"/>
        </w:rPr>
        <w:t>2.1.6 Forest Vegetation Simulator</w:t>
      </w:r>
    </w:p>
    <w:p w14:paraId="11172134" w14:textId="2D1A73D5" w:rsidR="00426738" w:rsidRDefault="00000000">
      <w:pPr>
        <w:tabs>
          <w:tab w:val="left" w:pos="6390"/>
        </w:tabs>
        <w:spacing w:line="480" w:lineRule="auto"/>
        <w:rPr>
          <w:sz w:val="24"/>
          <w:szCs w:val="24"/>
        </w:rPr>
      </w:pPr>
      <w:r>
        <w:rPr>
          <w:sz w:val="24"/>
          <w:szCs w:val="24"/>
        </w:rPr>
        <w:t>FVS analysis was conducted using the same methods as the Woods Creek study. Measured 1987 diameters for the immediate Douglas fir treatment as well as the diameters of dead trees and cut stumps from 1973-4 survey were entered into the models.</w:t>
      </w:r>
      <w:ins w:id="198" w:author="Shawn McMurtrey" w:date="2022-10-11T15:47:00Z">
        <w:r w:rsidR="00DA35C0">
          <w:rPr>
            <w:sz w:val="24"/>
            <w:szCs w:val="24"/>
          </w:rPr>
          <w:t xml:space="preserve"> Input, output, and log files for each FVS and WRDM run can be found at the same </w:t>
        </w:r>
        <w:proofErr w:type="spellStart"/>
        <w:r w:rsidR="00DA35C0">
          <w:rPr>
            <w:sz w:val="24"/>
            <w:szCs w:val="24"/>
          </w:rPr>
          <w:t>Github</w:t>
        </w:r>
        <w:proofErr w:type="spellEnd"/>
        <w:r w:rsidR="00DA35C0">
          <w:rPr>
            <w:sz w:val="24"/>
            <w:szCs w:val="24"/>
          </w:rPr>
          <w:t xml:space="preserve"> repository </w:t>
        </w:r>
      </w:ins>
      <w:ins w:id="199" w:author="Shawn McMurtrey" w:date="2022-10-11T15:48:00Z">
        <w:r w:rsidR="00DA35C0">
          <w:rPr>
            <w:sz w:val="24"/>
            <w:szCs w:val="24"/>
          </w:rPr>
          <w:t>as the Woods Creek data.</w:t>
        </w:r>
      </w:ins>
    </w:p>
    <w:p w14:paraId="3F6182B6" w14:textId="77777777" w:rsidR="00426738" w:rsidRDefault="00426738">
      <w:pPr>
        <w:tabs>
          <w:tab w:val="left" w:pos="6390"/>
        </w:tabs>
        <w:spacing w:line="480" w:lineRule="auto"/>
        <w:rPr>
          <w:sz w:val="24"/>
          <w:szCs w:val="24"/>
        </w:rPr>
      </w:pPr>
    </w:p>
    <w:p w14:paraId="1AE04A26" w14:textId="77777777" w:rsidR="00426738" w:rsidRDefault="00426738">
      <w:pPr>
        <w:tabs>
          <w:tab w:val="left" w:pos="6390"/>
        </w:tabs>
        <w:spacing w:line="480" w:lineRule="auto"/>
        <w:rPr>
          <w:sz w:val="24"/>
          <w:szCs w:val="24"/>
        </w:rPr>
      </w:pPr>
    </w:p>
    <w:p w14:paraId="298958F7" w14:textId="77777777" w:rsidR="00426738" w:rsidRDefault="00000000">
      <w:pPr>
        <w:spacing w:line="480" w:lineRule="auto"/>
        <w:rPr>
          <w:b/>
          <w:iCs/>
          <w:sz w:val="24"/>
          <w:szCs w:val="24"/>
        </w:rPr>
      </w:pPr>
      <w:r>
        <w:rPr>
          <w:b/>
          <w:sz w:val="28"/>
          <w:szCs w:val="28"/>
        </w:rPr>
        <w:t xml:space="preserve">3. </w:t>
      </w:r>
      <w:commentRangeStart w:id="200"/>
      <w:r>
        <w:rPr>
          <w:b/>
          <w:sz w:val="28"/>
          <w:szCs w:val="28"/>
        </w:rPr>
        <w:t>Results</w:t>
      </w:r>
      <w:commentRangeEnd w:id="200"/>
      <w:r>
        <w:commentReference w:id="200"/>
      </w:r>
    </w:p>
    <w:p w14:paraId="1526C84F" w14:textId="6A05C3A9" w:rsidR="00426738" w:rsidRDefault="00000000">
      <w:pPr>
        <w:spacing w:line="480" w:lineRule="auto"/>
        <w:rPr>
          <w:b/>
          <w:iCs/>
          <w:sz w:val="24"/>
          <w:szCs w:val="24"/>
        </w:rPr>
      </w:pPr>
      <w:r>
        <w:rPr>
          <w:b/>
          <w:sz w:val="24"/>
          <w:szCs w:val="24"/>
        </w:rPr>
        <w:t xml:space="preserve">3.1 Thinning Study, Species </w:t>
      </w:r>
      <w:proofErr w:type="spellStart"/>
      <w:r>
        <w:rPr>
          <w:b/>
          <w:sz w:val="24"/>
          <w:szCs w:val="24"/>
        </w:rPr>
        <w:t>composition</w:t>
      </w:r>
      <w:del w:id="201" w:author="Shawn McMurtrey" w:date="2022-10-12T12:04:00Z">
        <w:r w:rsidDel="00D76D29">
          <w:rPr>
            <w:b/>
            <w:sz w:val="24"/>
            <w:szCs w:val="24"/>
          </w:rPr>
          <w:delText xml:space="preserve"> </w:delText>
        </w:r>
      </w:del>
      <w:ins w:id="202" w:author="Shawn McMurtrey" w:date="2022-10-12T12:05:00Z">
        <w:r w:rsidR="00D76D29">
          <w:rPr>
            <w:b/>
            <w:sz w:val="24"/>
            <w:szCs w:val="24"/>
          </w:rPr>
          <w:t>and</w:t>
        </w:r>
        <w:proofErr w:type="spellEnd"/>
        <w:r w:rsidR="00D76D29">
          <w:rPr>
            <w:b/>
            <w:sz w:val="24"/>
            <w:szCs w:val="24"/>
          </w:rPr>
          <w:t xml:space="preserve"> basal area</w:t>
        </w:r>
      </w:ins>
    </w:p>
    <w:p w14:paraId="0BDF4A9B" w14:textId="28D2C8B1" w:rsidR="00D76D29" w:rsidRPr="00D76D29" w:rsidRDefault="00000000">
      <w:pPr>
        <w:spacing w:line="480" w:lineRule="auto"/>
        <w:rPr>
          <w:sz w:val="24"/>
          <w:szCs w:val="24"/>
          <w:rPrChange w:id="203" w:author="Shawn McMurtrey" w:date="2022-10-12T12:05:00Z">
            <w:rPr>
              <w:b/>
              <w:iCs/>
              <w:sz w:val="24"/>
              <w:szCs w:val="24"/>
            </w:rPr>
          </w:rPrChange>
        </w:rPr>
        <w:sectPr w:rsidR="00D76D29" w:rsidRPr="00D76D29">
          <w:headerReference w:type="default" r:id="rId25"/>
          <w:pgSz w:w="12240" w:h="15840"/>
          <w:pgMar w:top="2013" w:right="1440" w:bottom="1440" w:left="1440" w:header="1440" w:footer="0" w:gutter="0"/>
          <w:lnNumType w:countBy="1" w:distance="283" w:restart="continuous"/>
          <w:pgNumType w:start="1"/>
          <w:cols w:space="720"/>
          <w:formProt w:val="0"/>
          <w:docGrid w:linePitch="299" w:charSpace="24576"/>
        </w:sectPr>
      </w:pPr>
      <w:r>
        <w:rPr>
          <w:sz w:val="24"/>
          <w:szCs w:val="24"/>
        </w:rPr>
        <w:t xml:space="preserve">In 1990, the </w:t>
      </w:r>
      <w:ins w:id="204" w:author="Shawn McMurtrey" w:date="2022-08-19T14:35:00Z">
        <w:r>
          <w:rPr>
            <w:sz w:val="24"/>
            <w:szCs w:val="24"/>
          </w:rPr>
          <w:t xml:space="preserve">Woods Creek </w:t>
        </w:r>
      </w:ins>
      <w:r>
        <w:rPr>
          <w:sz w:val="24"/>
          <w:szCs w:val="24"/>
        </w:rPr>
        <w:t xml:space="preserve">study area was made up of 82% Douglas-fir trees, 11% western hemlock, and a combination of 7% other species. By the conclusion of this study, 77% were Douglas-fir, 17% were western hemlock, and 6% were other species. Differences between total Douglas-fir basal area from initial to final surveys was </w:t>
      </w:r>
      <w:r w:rsidR="001C60A5">
        <w:rPr>
          <w:sz w:val="24"/>
          <w:szCs w:val="24"/>
        </w:rPr>
        <w:t>16</w:t>
      </w:r>
      <w:r>
        <w:rPr>
          <w:sz w:val="24"/>
          <w:szCs w:val="24"/>
        </w:rPr>
        <w:t>.</w:t>
      </w:r>
      <w:r w:rsidR="001C60A5">
        <w:rPr>
          <w:sz w:val="24"/>
          <w:szCs w:val="24"/>
        </w:rPr>
        <w:t>79</w:t>
      </w:r>
      <w:r>
        <w:rPr>
          <w:sz w:val="24"/>
          <w:szCs w:val="24"/>
        </w:rPr>
        <w:t xml:space="preserve"> m</w:t>
      </w:r>
      <w:r>
        <w:rPr>
          <w:b/>
          <w:bCs/>
          <w:sz w:val="24"/>
          <w:szCs w:val="24"/>
          <w:vertAlign w:val="superscript"/>
        </w:rPr>
        <w:t>2</w:t>
      </w:r>
      <w:r>
        <w:rPr>
          <w:sz w:val="24"/>
          <w:szCs w:val="24"/>
        </w:rPr>
        <w:t>ha</w:t>
      </w:r>
      <w:r>
        <w:rPr>
          <w:sz w:val="24"/>
          <w:szCs w:val="24"/>
          <w:vertAlign w:val="superscript"/>
        </w:rPr>
        <w:t>-1</w:t>
      </w:r>
      <w:r>
        <w:rPr>
          <w:sz w:val="24"/>
          <w:szCs w:val="24"/>
        </w:rPr>
        <w:t xml:space="preserve"> for</w:t>
      </w:r>
      <w:ins w:id="205" w:author="Shawn McMurtrey" w:date="2022-08-19T14:54:00Z">
        <w:r>
          <w:rPr>
            <w:sz w:val="24"/>
            <w:szCs w:val="24"/>
          </w:rPr>
          <w:t xml:space="preserve"> the unthinned treatment</w:t>
        </w:r>
      </w:ins>
      <w:r>
        <w:rPr>
          <w:sz w:val="24"/>
          <w:szCs w:val="24"/>
        </w:rPr>
        <w:t xml:space="preserve">, </w:t>
      </w:r>
      <w:r w:rsidR="001C60A5">
        <w:rPr>
          <w:sz w:val="24"/>
          <w:szCs w:val="24"/>
        </w:rPr>
        <w:t>17.01</w:t>
      </w:r>
      <w:r>
        <w:rPr>
          <w:sz w:val="24"/>
          <w:szCs w:val="24"/>
        </w:rPr>
        <w:t xml:space="preserve"> m</w:t>
      </w:r>
      <w:r>
        <w:rPr>
          <w:b/>
          <w:bCs/>
          <w:sz w:val="24"/>
          <w:szCs w:val="24"/>
          <w:vertAlign w:val="superscript"/>
        </w:rPr>
        <w:t>2</w:t>
      </w:r>
      <w:r>
        <w:rPr>
          <w:sz w:val="24"/>
          <w:szCs w:val="24"/>
        </w:rPr>
        <w:t>ha</w:t>
      </w:r>
      <w:r>
        <w:rPr>
          <w:sz w:val="24"/>
          <w:szCs w:val="24"/>
          <w:vertAlign w:val="superscript"/>
        </w:rPr>
        <w:t>-1</w:t>
      </w:r>
      <w:r>
        <w:rPr>
          <w:sz w:val="24"/>
          <w:szCs w:val="24"/>
        </w:rPr>
        <w:t xml:space="preserve"> for </w:t>
      </w:r>
      <w:ins w:id="206" w:author="Shawn McMurtrey" w:date="2022-08-19T14:58:00Z">
        <w:r>
          <w:rPr>
            <w:sz w:val="24"/>
            <w:szCs w:val="24"/>
          </w:rPr>
          <w:t>the lightly thinned</w:t>
        </w:r>
      </w:ins>
      <w:r>
        <w:rPr>
          <w:sz w:val="24"/>
          <w:szCs w:val="24"/>
        </w:rPr>
        <w:t>, and 1</w:t>
      </w:r>
      <w:r w:rsidR="001C60A5">
        <w:rPr>
          <w:sz w:val="24"/>
          <w:szCs w:val="24"/>
        </w:rPr>
        <w:t>8</w:t>
      </w:r>
      <w:r>
        <w:rPr>
          <w:sz w:val="24"/>
          <w:szCs w:val="24"/>
        </w:rPr>
        <w:t>.</w:t>
      </w:r>
      <w:r w:rsidR="001C60A5">
        <w:rPr>
          <w:sz w:val="24"/>
          <w:szCs w:val="24"/>
        </w:rPr>
        <w:t>14</w:t>
      </w:r>
      <w:r>
        <w:rPr>
          <w:sz w:val="24"/>
          <w:szCs w:val="24"/>
        </w:rPr>
        <w:t xml:space="preserve"> m</w:t>
      </w:r>
      <w:r>
        <w:rPr>
          <w:b/>
          <w:bCs/>
          <w:sz w:val="24"/>
          <w:szCs w:val="24"/>
          <w:vertAlign w:val="superscript"/>
        </w:rPr>
        <w:t>2</w:t>
      </w:r>
      <w:r>
        <w:rPr>
          <w:sz w:val="24"/>
          <w:szCs w:val="24"/>
        </w:rPr>
        <w:t>ha</w:t>
      </w:r>
      <w:r>
        <w:rPr>
          <w:sz w:val="24"/>
          <w:szCs w:val="24"/>
          <w:vertAlign w:val="superscript"/>
        </w:rPr>
        <w:t>-1</w:t>
      </w:r>
      <w:r>
        <w:rPr>
          <w:sz w:val="24"/>
          <w:szCs w:val="24"/>
        </w:rPr>
        <w:t xml:space="preserve"> for</w:t>
      </w:r>
      <w:ins w:id="207" w:author="Shawn McMurtrey" w:date="2022-08-19T15:00:00Z">
        <w:r>
          <w:rPr>
            <w:sz w:val="24"/>
            <w:szCs w:val="24"/>
          </w:rPr>
          <w:t xml:space="preserve"> </w:t>
        </w:r>
      </w:ins>
      <w:ins w:id="208" w:author="Shawn McMurtrey" w:date="2022-08-19T15:01:00Z">
        <w:r>
          <w:rPr>
            <w:sz w:val="24"/>
            <w:szCs w:val="24"/>
          </w:rPr>
          <w:t xml:space="preserve">the </w:t>
        </w:r>
      </w:ins>
      <w:ins w:id="209" w:author="Shawn McMurtrey" w:date="2022-08-19T15:00:00Z">
        <w:r>
          <w:rPr>
            <w:sz w:val="24"/>
            <w:szCs w:val="24"/>
          </w:rPr>
          <w:t>thinned treat</w:t>
        </w:r>
      </w:ins>
      <w:ins w:id="210" w:author="Shawn McMurtrey" w:date="2022-08-19T15:01:00Z">
        <w:r>
          <w:rPr>
            <w:sz w:val="24"/>
            <w:szCs w:val="24"/>
          </w:rPr>
          <w:t>ment</w:t>
        </w:r>
      </w:ins>
      <w:r>
        <w:rPr>
          <w:sz w:val="24"/>
          <w:szCs w:val="24"/>
        </w:rPr>
        <w:t xml:space="preserve"> (</w:t>
      </w:r>
      <w:ins w:id="211" w:author="Shawn McMurtrey" w:date="2022-10-12T12:08:00Z">
        <w:r w:rsidR="00D76D29">
          <w:rPr>
            <w:b/>
            <w:bCs/>
            <w:sz w:val="24"/>
            <w:szCs w:val="24"/>
          </w:rPr>
          <w:t>Figure 3</w:t>
        </w:r>
      </w:ins>
      <w:del w:id="212" w:author="Shawn McMurtrey" w:date="2022-10-12T12:08:00Z">
        <w:r w:rsidDel="00D76D29">
          <w:rPr>
            <w:b/>
            <w:bCs/>
            <w:sz w:val="24"/>
            <w:szCs w:val="24"/>
          </w:rPr>
          <w:delText>Table 1</w:delText>
        </w:r>
      </w:del>
      <w:r>
        <w:rPr>
          <w:sz w:val="24"/>
          <w:szCs w:val="24"/>
        </w:rPr>
        <w:t xml:space="preserve">). Mean DBH of all trees was 46.5 cm with a maximum DBH of 165.8 cm belonging to a </w:t>
      </w:r>
      <w:r>
        <w:rPr>
          <w:iCs/>
          <w:sz w:val="24"/>
          <w:szCs w:val="24"/>
        </w:rPr>
        <w:t>Douglas-fir</w:t>
      </w:r>
      <w:r>
        <w:rPr>
          <w:i/>
          <w:sz w:val="24"/>
          <w:szCs w:val="24"/>
        </w:rPr>
        <w:t xml:space="preserve"> </w:t>
      </w:r>
      <w:r>
        <w:rPr>
          <w:sz w:val="24"/>
          <w:szCs w:val="24"/>
        </w:rPr>
        <w:t>tree. The largest western hemlock measured had a DBH of 135 cm. The mean mortality DBH for all trees was 29.7 cm</w:t>
      </w:r>
      <w:r w:rsidR="00D76D29">
        <w:rPr>
          <w:sz w:val="24"/>
          <w:szCs w:val="24"/>
        </w:rPr>
        <w:t>.</w:t>
      </w:r>
    </w:p>
    <w:p w14:paraId="103DCFDD" w14:textId="77777777" w:rsidR="00426738" w:rsidRDefault="00000000">
      <w:pPr>
        <w:spacing w:line="480" w:lineRule="auto"/>
        <w:rPr>
          <w:sz w:val="24"/>
          <w:szCs w:val="24"/>
        </w:rPr>
      </w:pPr>
      <w:r>
        <w:rPr>
          <w:b/>
          <w:sz w:val="24"/>
          <w:szCs w:val="24"/>
        </w:rPr>
        <w:lastRenderedPageBreak/>
        <w:t>Table 1</w:t>
      </w:r>
      <w:r>
        <w:rPr>
          <w:sz w:val="24"/>
          <w:szCs w:val="24"/>
        </w:rPr>
        <w:t xml:space="preserve">: Initial and final stand summary statistics for the Woods Creek study. BA = basal area, </w:t>
      </w:r>
      <w:commentRangeStart w:id="213"/>
      <w:r>
        <w:rPr>
          <w:sz w:val="24"/>
          <w:szCs w:val="24"/>
        </w:rPr>
        <w:t>SE = standard error</w:t>
      </w:r>
      <w:commentRangeEnd w:id="213"/>
      <w:r>
        <w:commentReference w:id="213"/>
      </w:r>
      <w:r>
        <w:rPr>
          <w:sz w:val="24"/>
          <w:szCs w:val="24"/>
        </w:rPr>
        <w:t xml:space="preserve">.  </w:t>
      </w:r>
    </w:p>
    <w:tbl>
      <w:tblPr>
        <w:tblW w:w="10713" w:type="dxa"/>
        <w:tblInd w:w="-360" w:type="dxa"/>
        <w:tblLayout w:type="fixed"/>
        <w:tblLook w:val="04A0" w:firstRow="1" w:lastRow="0" w:firstColumn="1" w:lastColumn="0" w:noHBand="0" w:noVBand="1"/>
      </w:tblPr>
      <w:tblGrid>
        <w:gridCol w:w="1901"/>
        <w:gridCol w:w="781"/>
        <w:gridCol w:w="1006"/>
        <w:gridCol w:w="271"/>
        <w:gridCol w:w="676"/>
        <w:gridCol w:w="405"/>
        <w:gridCol w:w="677"/>
        <w:gridCol w:w="268"/>
        <w:gridCol w:w="678"/>
        <w:gridCol w:w="403"/>
        <w:gridCol w:w="678"/>
        <w:gridCol w:w="266"/>
        <w:gridCol w:w="678"/>
        <w:gridCol w:w="403"/>
        <w:gridCol w:w="678"/>
        <w:gridCol w:w="260"/>
        <w:gridCol w:w="684"/>
      </w:tblGrid>
      <w:tr w:rsidR="00426738" w14:paraId="6E657FA7" w14:textId="77777777">
        <w:trPr>
          <w:trHeight w:val="300"/>
        </w:trPr>
        <w:tc>
          <w:tcPr>
            <w:tcW w:w="1901" w:type="dxa"/>
            <w:shd w:val="clear" w:color="auto" w:fill="auto"/>
            <w:vAlign w:val="bottom"/>
          </w:tcPr>
          <w:p w14:paraId="2E5C0390" w14:textId="77777777" w:rsidR="00426738" w:rsidRDefault="00426738">
            <w:pPr>
              <w:widowControl w:val="0"/>
              <w:spacing w:line="480" w:lineRule="auto"/>
              <w:rPr>
                <w:rFonts w:eastAsia="Times New Roman"/>
                <w:sz w:val="20"/>
                <w:szCs w:val="20"/>
                <w:lang w:val="en-US"/>
              </w:rPr>
            </w:pPr>
          </w:p>
        </w:tc>
        <w:tc>
          <w:tcPr>
            <w:tcW w:w="781" w:type="dxa"/>
            <w:shd w:val="clear" w:color="auto" w:fill="auto"/>
            <w:vAlign w:val="bottom"/>
          </w:tcPr>
          <w:p w14:paraId="1B018095" w14:textId="77777777" w:rsidR="00426738" w:rsidRDefault="00426738">
            <w:pPr>
              <w:widowControl w:val="0"/>
              <w:spacing w:line="480" w:lineRule="auto"/>
              <w:rPr>
                <w:rFonts w:eastAsia="Times New Roman"/>
                <w:sz w:val="20"/>
                <w:szCs w:val="20"/>
                <w:lang w:val="en-US"/>
              </w:rPr>
            </w:pPr>
          </w:p>
        </w:tc>
        <w:tc>
          <w:tcPr>
            <w:tcW w:w="1953" w:type="dxa"/>
            <w:gridSpan w:val="3"/>
            <w:tcBorders>
              <w:bottom w:val="single" w:sz="8" w:space="0" w:color="000000"/>
            </w:tcBorders>
            <w:shd w:val="clear" w:color="auto" w:fill="auto"/>
            <w:vAlign w:val="bottom"/>
          </w:tcPr>
          <w:p w14:paraId="23AEA2BB"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Unthinned</w:t>
            </w:r>
          </w:p>
        </w:tc>
        <w:tc>
          <w:tcPr>
            <w:tcW w:w="405" w:type="dxa"/>
            <w:shd w:val="clear" w:color="auto" w:fill="auto"/>
            <w:vAlign w:val="bottom"/>
          </w:tcPr>
          <w:p w14:paraId="7DA5A829" w14:textId="77777777" w:rsidR="00426738" w:rsidRDefault="00426738">
            <w:pPr>
              <w:widowControl w:val="0"/>
              <w:spacing w:line="240" w:lineRule="auto"/>
              <w:jc w:val="center"/>
              <w:rPr>
                <w:rFonts w:eastAsia="Times New Roman"/>
                <w:b/>
                <w:bCs/>
                <w:sz w:val="20"/>
                <w:szCs w:val="20"/>
                <w:lang w:val="en-US"/>
              </w:rPr>
            </w:pPr>
          </w:p>
        </w:tc>
        <w:tc>
          <w:tcPr>
            <w:tcW w:w="1623" w:type="dxa"/>
            <w:gridSpan w:val="3"/>
            <w:tcBorders>
              <w:bottom w:val="single" w:sz="8" w:space="0" w:color="000000"/>
            </w:tcBorders>
            <w:shd w:val="clear" w:color="auto" w:fill="auto"/>
            <w:vAlign w:val="bottom"/>
          </w:tcPr>
          <w:p w14:paraId="573130FE"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Light thin</w:t>
            </w:r>
          </w:p>
        </w:tc>
        <w:tc>
          <w:tcPr>
            <w:tcW w:w="403" w:type="dxa"/>
            <w:shd w:val="clear" w:color="auto" w:fill="auto"/>
            <w:vAlign w:val="bottom"/>
          </w:tcPr>
          <w:p w14:paraId="1531631B" w14:textId="77777777" w:rsidR="00426738" w:rsidRDefault="00426738">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22B3CCB1"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Thin</w:t>
            </w:r>
          </w:p>
        </w:tc>
        <w:tc>
          <w:tcPr>
            <w:tcW w:w="403" w:type="dxa"/>
            <w:shd w:val="clear" w:color="auto" w:fill="auto"/>
            <w:vAlign w:val="bottom"/>
          </w:tcPr>
          <w:p w14:paraId="66C05985" w14:textId="77777777" w:rsidR="00426738" w:rsidRDefault="00426738">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7C373E7F"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r>
      <w:tr w:rsidR="00426738" w14:paraId="2CBF2800" w14:textId="77777777">
        <w:trPr>
          <w:trHeight w:val="20"/>
        </w:trPr>
        <w:tc>
          <w:tcPr>
            <w:tcW w:w="1901" w:type="dxa"/>
            <w:shd w:val="clear" w:color="auto" w:fill="auto"/>
            <w:vAlign w:val="bottom"/>
          </w:tcPr>
          <w:p w14:paraId="46DF0AB3" w14:textId="77777777" w:rsidR="00426738" w:rsidRDefault="00426738">
            <w:pPr>
              <w:widowControl w:val="0"/>
              <w:spacing w:line="480" w:lineRule="auto"/>
              <w:jc w:val="center"/>
              <w:rPr>
                <w:rFonts w:eastAsia="Times New Roman"/>
                <w:sz w:val="20"/>
                <w:szCs w:val="20"/>
                <w:lang w:val="en-US"/>
              </w:rPr>
            </w:pPr>
          </w:p>
        </w:tc>
        <w:tc>
          <w:tcPr>
            <w:tcW w:w="781" w:type="dxa"/>
            <w:shd w:val="clear" w:color="auto" w:fill="auto"/>
            <w:vAlign w:val="bottom"/>
          </w:tcPr>
          <w:p w14:paraId="75AA578E" w14:textId="77777777" w:rsidR="00426738" w:rsidRDefault="00426738">
            <w:pPr>
              <w:widowControl w:val="0"/>
              <w:spacing w:line="480" w:lineRule="auto"/>
              <w:jc w:val="center"/>
              <w:rPr>
                <w:rFonts w:eastAsia="Times New Roman"/>
                <w:sz w:val="20"/>
                <w:szCs w:val="20"/>
                <w:lang w:val="en-US"/>
              </w:rPr>
            </w:pPr>
          </w:p>
        </w:tc>
        <w:tc>
          <w:tcPr>
            <w:tcW w:w="1006" w:type="dxa"/>
            <w:tcBorders>
              <w:top w:val="single" w:sz="4" w:space="0" w:color="000000"/>
              <w:bottom w:val="single" w:sz="8" w:space="0" w:color="000000"/>
            </w:tcBorders>
            <w:shd w:val="clear" w:color="auto" w:fill="auto"/>
            <w:vAlign w:val="bottom"/>
          </w:tcPr>
          <w:p w14:paraId="22EDDD52"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71" w:type="dxa"/>
            <w:shd w:val="clear" w:color="auto" w:fill="auto"/>
            <w:vAlign w:val="bottom"/>
          </w:tcPr>
          <w:p w14:paraId="1A505AA6" w14:textId="77777777" w:rsidR="00426738" w:rsidRDefault="00426738">
            <w:pPr>
              <w:widowControl w:val="0"/>
              <w:spacing w:line="240" w:lineRule="auto"/>
              <w:jc w:val="center"/>
              <w:rPr>
                <w:rFonts w:eastAsia="Times New Roman"/>
                <w:sz w:val="20"/>
                <w:szCs w:val="20"/>
                <w:lang w:val="en-US"/>
              </w:rPr>
            </w:pPr>
          </w:p>
        </w:tc>
        <w:tc>
          <w:tcPr>
            <w:tcW w:w="676" w:type="dxa"/>
            <w:tcBorders>
              <w:top w:val="single" w:sz="4" w:space="0" w:color="000000"/>
              <w:bottom w:val="single" w:sz="8" w:space="0" w:color="000000"/>
            </w:tcBorders>
            <w:shd w:val="clear" w:color="auto" w:fill="auto"/>
            <w:vAlign w:val="bottom"/>
          </w:tcPr>
          <w:p w14:paraId="17B24D33"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5" w:type="dxa"/>
            <w:shd w:val="clear" w:color="auto" w:fill="auto"/>
            <w:vAlign w:val="bottom"/>
          </w:tcPr>
          <w:p w14:paraId="2E486E87" w14:textId="77777777" w:rsidR="00426738" w:rsidRDefault="00426738">
            <w:pPr>
              <w:widowControl w:val="0"/>
              <w:spacing w:line="240" w:lineRule="auto"/>
              <w:jc w:val="center"/>
              <w:rPr>
                <w:rFonts w:eastAsia="Times New Roman"/>
                <w:sz w:val="20"/>
                <w:szCs w:val="20"/>
                <w:lang w:val="en-US"/>
              </w:rPr>
            </w:pPr>
          </w:p>
        </w:tc>
        <w:tc>
          <w:tcPr>
            <w:tcW w:w="677" w:type="dxa"/>
            <w:tcBorders>
              <w:top w:val="single" w:sz="4" w:space="0" w:color="000000"/>
              <w:bottom w:val="single" w:sz="8" w:space="0" w:color="000000"/>
            </w:tcBorders>
            <w:shd w:val="clear" w:color="auto" w:fill="auto"/>
            <w:vAlign w:val="bottom"/>
          </w:tcPr>
          <w:p w14:paraId="2BC4F215"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8" w:type="dxa"/>
            <w:shd w:val="clear" w:color="auto" w:fill="auto"/>
            <w:vAlign w:val="bottom"/>
          </w:tcPr>
          <w:p w14:paraId="3D87DC95" w14:textId="77777777" w:rsidR="00426738" w:rsidRDefault="0042673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0260883"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6E214EE5" w14:textId="77777777" w:rsidR="00426738" w:rsidRDefault="0042673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0EDCA812"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6" w:type="dxa"/>
            <w:shd w:val="clear" w:color="auto" w:fill="auto"/>
            <w:vAlign w:val="bottom"/>
          </w:tcPr>
          <w:p w14:paraId="42287E33" w14:textId="77777777" w:rsidR="00426738" w:rsidRDefault="0042673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67E4531"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55313A66" w14:textId="77777777" w:rsidR="00426738" w:rsidRDefault="0042673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5C9A2D79"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0" w:type="dxa"/>
            <w:shd w:val="clear" w:color="auto" w:fill="auto"/>
            <w:vAlign w:val="bottom"/>
          </w:tcPr>
          <w:p w14:paraId="21CF73AB" w14:textId="77777777" w:rsidR="00426738" w:rsidRDefault="00426738">
            <w:pPr>
              <w:widowControl w:val="0"/>
              <w:spacing w:line="240" w:lineRule="auto"/>
              <w:jc w:val="center"/>
              <w:rPr>
                <w:rFonts w:eastAsia="Times New Roman"/>
                <w:sz w:val="20"/>
                <w:szCs w:val="20"/>
                <w:lang w:val="en-US"/>
              </w:rPr>
            </w:pPr>
          </w:p>
        </w:tc>
        <w:tc>
          <w:tcPr>
            <w:tcW w:w="684" w:type="dxa"/>
            <w:tcBorders>
              <w:top w:val="single" w:sz="4" w:space="0" w:color="000000"/>
              <w:bottom w:val="single" w:sz="8" w:space="0" w:color="000000"/>
            </w:tcBorders>
            <w:shd w:val="clear" w:color="auto" w:fill="auto"/>
            <w:vAlign w:val="bottom"/>
          </w:tcPr>
          <w:p w14:paraId="2E953280"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r>
      <w:tr w:rsidR="00426738" w14:paraId="636B2F50" w14:textId="77777777">
        <w:trPr>
          <w:trHeight w:val="88"/>
        </w:trPr>
        <w:tc>
          <w:tcPr>
            <w:tcW w:w="1901" w:type="dxa"/>
            <w:tcBorders>
              <w:bottom w:val="single" w:sz="4" w:space="0" w:color="000000"/>
            </w:tcBorders>
            <w:shd w:val="clear" w:color="auto" w:fill="auto"/>
            <w:vAlign w:val="bottom"/>
          </w:tcPr>
          <w:p w14:paraId="3C6E5720" w14:textId="77777777" w:rsidR="00426738" w:rsidRDefault="00426738">
            <w:pPr>
              <w:widowControl w:val="0"/>
              <w:spacing w:line="240" w:lineRule="auto"/>
              <w:jc w:val="center"/>
              <w:rPr>
                <w:rFonts w:eastAsia="Times New Roman"/>
                <w:sz w:val="20"/>
                <w:szCs w:val="20"/>
                <w:lang w:val="en-US"/>
              </w:rPr>
            </w:pPr>
          </w:p>
        </w:tc>
        <w:tc>
          <w:tcPr>
            <w:tcW w:w="781" w:type="dxa"/>
            <w:tcBorders>
              <w:bottom w:val="single" w:sz="4" w:space="0" w:color="000000"/>
            </w:tcBorders>
            <w:shd w:val="clear" w:color="auto" w:fill="auto"/>
            <w:vAlign w:val="bottom"/>
          </w:tcPr>
          <w:p w14:paraId="70113945" w14:textId="77777777" w:rsidR="00426738" w:rsidRDefault="00426738">
            <w:pPr>
              <w:widowControl w:val="0"/>
              <w:spacing w:line="240" w:lineRule="auto"/>
              <w:jc w:val="center"/>
              <w:rPr>
                <w:rFonts w:eastAsia="Times New Roman"/>
                <w:sz w:val="20"/>
                <w:szCs w:val="20"/>
                <w:lang w:val="en-US"/>
              </w:rPr>
            </w:pPr>
          </w:p>
        </w:tc>
        <w:tc>
          <w:tcPr>
            <w:tcW w:w="1006" w:type="dxa"/>
            <w:tcBorders>
              <w:bottom w:val="single" w:sz="4" w:space="0" w:color="000000"/>
            </w:tcBorders>
            <w:shd w:val="clear" w:color="auto" w:fill="auto"/>
            <w:vAlign w:val="bottom"/>
          </w:tcPr>
          <w:p w14:paraId="5FCEF351" w14:textId="77777777" w:rsidR="00426738" w:rsidRDefault="00426738">
            <w:pPr>
              <w:widowControl w:val="0"/>
              <w:spacing w:line="240" w:lineRule="auto"/>
              <w:jc w:val="center"/>
              <w:rPr>
                <w:rFonts w:eastAsia="Times New Roman"/>
                <w:sz w:val="20"/>
                <w:szCs w:val="20"/>
                <w:lang w:val="en-US"/>
              </w:rPr>
            </w:pPr>
          </w:p>
        </w:tc>
        <w:tc>
          <w:tcPr>
            <w:tcW w:w="271" w:type="dxa"/>
            <w:tcBorders>
              <w:bottom w:val="single" w:sz="4" w:space="0" w:color="000000"/>
            </w:tcBorders>
            <w:shd w:val="clear" w:color="auto" w:fill="auto"/>
            <w:vAlign w:val="bottom"/>
          </w:tcPr>
          <w:p w14:paraId="21594FF5" w14:textId="77777777" w:rsidR="00426738" w:rsidRDefault="00426738">
            <w:pPr>
              <w:widowControl w:val="0"/>
              <w:spacing w:line="240" w:lineRule="auto"/>
              <w:jc w:val="center"/>
              <w:rPr>
                <w:rFonts w:eastAsia="Times New Roman"/>
                <w:sz w:val="20"/>
                <w:szCs w:val="20"/>
                <w:lang w:val="en-US"/>
              </w:rPr>
            </w:pPr>
          </w:p>
        </w:tc>
        <w:tc>
          <w:tcPr>
            <w:tcW w:w="676" w:type="dxa"/>
            <w:tcBorders>
              <w:bottom w:val="single" w:sz="4" w:space="0" w:color="000000"/>
            </w:tcBorders>
            <w:shd w:val="clear" w:color="auto" w:fill="auto"/>
            <w:vAlign w:val="bottom"/>
          </w:tcPr>
          <w:p w14:paraId="7A5D2232" w14:textId="77777777" w:rsidR="00426738" w:rsidRDefault="00426738">
            <w:pPr>
              <w:widowControl w:val="0"/>
              <w:spacing w:line="240" w:lineRule="auto"/>
              <w:jc w:val="center"/>
              <w:rPr>
                <w:rFonts w:eastAsia="Times New Roman"/>
                <w:sz w:val="20"/>
                <w:szCs w:val="20"/>
                <w:lang w:val="en-US"/>
              </w:rPr>
            </w:pPr>
          </w:p>
        </w:tc>
        <w:tc>
          <w:tcPr>
            <w:tcW w:w="405" w:type="dxa"/>
            <w:tcBorders>
              <w:bottom w:val="single" w:sz="4" w:space="0" w:color="000000"/>
            </w:tcBorders>
            <w:shd w:val="clear" w:color="auto" w:fill="auto"/>
            <w:vAlign w:val="bottom"/>
          </w:tcPr>
          <w:p w14:paraId="61F5E135" w14:textId="77777777" w:rsidR="00426738" w:rsidRDefault="00426738">
            <w:pPr>
              <w:widowControl w:val="0"/>
              <w:spacing w:line="240" w:lineRule="auto"/>
              <w:jc w:val="center"/>
              <w:rPr>
                <w:rFonts w:eastAsia="Times New Roman"/>
                <w:sz w:val="20"/>
                <w:szCs w:val="20"/>
                <w:lang w:val="en-US"/>
              </w:rPr>
            </w:pPr>
          </w:p>
        </w:tc>
        <w:tc>
          <w:tcPr>
            <w:tcW w:w="677" w:type="dxa"/>
            <w:tcBorders>
              <w:bottom w:val="single" w:sz="4" w:space="0" w:color="000000"/>
            </w:tcBorders>
            <w:shd w:val="clear" w:color="auto" w:fill="auto"/>
            <w:vAlign w:val="bottom"/>
          </w:tcPr>
          <w:p w14:paraId="30CD90A3" w14:textId="77777777" w:rsidR="00426738" w:rsidRDefault="00426738">
            <w:pPr>
              <w:widowControl w:val="0"/>
              <w:spacing w:line="240" w:lineRule="auto"/>
              <w:jc w:val="center"/>
              <w:rPr>
                <w:rFonts w:eastAsia="Times New Roman"/>
                <w:sz w:val="20"/>
                <w:szCs w:val="20"/>
                <w:lang w:val="en-US"/>
              </w:rPr>
            </w:pPr>
          </w:p>
        </w:tc>
        <w:tc>
          <w:tcPr>
            <w:tcW w:w="268" w:type="dxa"/>
            <w:tcBorders>
              <w:bottom w:val="single" w:sz="4" w:space="0" w:color="000000"/>
            </w:tcBorders>
            <w:shd w:val="clear" w:color="auto" w:fill="auto"/>
            <w:vAlign w:val="bottom"/>
          </w:tcPr>
          <w:p w14:paraId="593283A5"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01F14742" w14:textId="77777777" w:rsidR="00426738" w:rsidRDefault="00426738">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20475B30"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6C81FA5B" w14:textId="77777777" w:rsidR="00426738" w:rsidRDefault="00426738">
            <w:pPr>
              <w:widowControl w:val="0"/>
              <w:spacing w:line="240" w:lineRule="auto"/>
              <w:jc w:val="center"/>
              <w:rPr>
                <w:rFonts w:eastAsia="Times New Roman"/>
                <w:sz w:val="20"/>
                <w:szCs w:val="20"/>
                <w:lang w:val="en-US"/>
              </w:rPr>
            </w:pPr>
          </w:p>
        </w:tc>
        <w:tc>
          <w:tcPr>
            <w:tcW w:w="266" w:type="dxa"/>
            <w:tcBorders>
              <w:bottom w:val="single" w:sz="4" w:space="0" w:color="000000"/>
            </w:tcBorders>
            <w:shd w:val="clear" w:color="auto" w:fill="auto"/>
            <w:vAlign w:val="bottom"/>
          </w:tcPr>
          <w:p w14:paraId="516E758F"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15A0DC92" w14:textId="77777777" w:rsidR="00426738" w:rsidRDefault="00426738">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573A9CE9"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7EA2889B" w14:textId="77777777" w:rsidR="00426738" w:rsidRDefault="00426738">
            <w:pPr>
              <w:widowControl w:val="0"/>
              <w:spacing w:line="240" w:lineRule="auto"/>
              <w:jc w:val="center"/>
              <w:rPr>
                <w:rFonts w:eastAsia="Times New Roman"/>
                <w:sz w:val="20"/>
                <w:szCs w:val="20"/>
                <w:lang w:val="en-US"/>
              </w:rPr>
            </w:pPr>
          </w:p>
        </w:tc>
        <w:tc>
          <w:tcPr>
            <w:tcW w:w="260" w:type="dxa"/>
            <w:tcBorders>
              <w:bottom w:val="single" w:sz="4" w:space="0" w:color="000000"/>
            </w:tcBorders>
            <w:shd w:val="clear" w:color="auto" w:fill="auto"/>
            <w:vAlign w:val="bottom"/>
          </w:tcPr>
          <w:p w14:paraId="3C5FAD14" w14:textId="77777777" w:rsidR="00426738" w:rsidRDefault="00426738">
            <w:pPr>
              <w:widowControl w:val="0"/>
              <w:spacing w:line="240" w:lineRule="auto"/>
              <w:jc w:val="center"/>
              <w:rPr>
                <w:rFonts w:eastAsia="Times New Roman"/>
                <w:sz w:val="20"/>
                <w:szCs w:val="20"/>
                <w:lang w:val="en-US"/>
              </w:rPr>
            </w:pPr>
          </w:p>
        </w:tc>
        <w:tc>
          <w:tcPr>
            <w:tcW w:w="684" w:type="dxa"/>
            <w:tcBorders>
              <w:bottom w:val="single" w:sz="4" w:space="0" w:color="000000"/>
            </w:tcBorders>
            <w:shd w:val="clear" w:color="auto" w:fill="auto"/>
            <w:vAlign w:val="bottom"/>
          </w:tcPr>
          <w:p w14:paraId="3D7F9B07" w14:textId="77777777" w:rsidR="00426738" w:rsidRDefault="00426738">
            <w:pPr>
              <w:widowControl w:val="0"/>
              <w:spacing w:line="240" w:lineRule="auto"/>
              <w:jc w:val="center"/>
              <w:rPr>
                <w:rFonts w:eastAsia="Times New Roman"/>
                <w:sz w:val="20"/>
                <w:szCs w:val="20"/>
                <w:lang w:val="en-US"/>
              </w:rPr>
            </w:pPr>
          </w:p>
        </w:tc>
      </w:tr>
      <w:tr w:rsidR="00426738" w14:paraId="5E6E9F33" w14:textId="77777777">
        <w:trPr>
          <w:trHeight w:val="280"/>
        </w:trPr>
        <w:tc>
          <w:tcPr>
            <w:tcW w:w="1901" w:type="dxa"/>
            <w:shd w:val="clear" w:color="auto" w:fill="auto"/>
            <w:vAlign w:val="bottom"/>
          </w:tcPr>
          <w:p w14:paraId="2202ECC0" w14:textId="77777777" w:rsidR="00426738" w:rsidRDefault="00426738">
            <w:pPr>
              <w:widowControl w:val="0"/>
              <w:spacing w:beforeAutospacing="1" w:line="240" w:lineRule="auto"/>
              <w:jc w:val="center"/>
              <w:rPr>
                <w:rFonts w:eastAsia="Times New Roman"/>
                <w:sz w:val="20"/>
                <w:szCs w:val="20"/>
                <w:lang w:val="en-US"/>
              </w:rPr>
            </w:pPr>
          </w:p>
        </w:tc>
        <w:tc>
          <w:tcPr>
            <w:tcW w:w="781" w:type="dxa"/>
            <w:shd w:val="clear" w:color="auto" w:fill="auto"/>
            <w:vAlign w:val="bottom"/>
          </w:tcPr>
          <w:p w14:paraId="65414FAC"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159A7618"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271" w:type="dxa"/>
            <w:shd w:val="clear" w:color="auto" w:fill="auto"/>
            <w:vAlign w:val="bottom"/>
          </w:tcPr>
          <w:p w14:paraId="61B12CD1"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65112D4F"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53.4</w:t>
            </w:r>
          </w:p>
        </w:tc>
        <w:tc>
          <w:tcPr>
            <w:tcW w:w="405" w:type="dxa"/>
            <w:shd w:val="clear" w:color="auto" w:fill="auto"/>
            <w:vAlign w:val="bottom"/>
          </w:tcPr>
          <w:p w14:paraId="5F04124E"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3A3F15AD"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8" w:type="dxa"/>
            <w:shd w:val="clear" w:color="auto" w:fill="auto"/>
            <w:vAlign w:val="bottom"/>
          </w:tcPr>
          <w:p w14:paraId="212F516F"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F53E305"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403" w:type="dxa"/>
            <w:shd w:val="clear" w:color="auto" w:fill="auto"/>
            <w:vAlign w:val="bottom"/>
          </w:tcPr>
          <w:p w14:paraId="40390C89"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7A2B5D0"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Change w:id="214" w:author="Shawn McMurtrey" w:date="2022-09-12T05:51:00Z">
                  <w:rPr/>
                </w:rPrChange>
              </w:rPr>
              <w:t>28.2</w:t>
            </w:r>
          </w:p>
        </w:tc>
        <w:tc>
          <w:tcPr>
            <w:tcW w:w="266" w:type="dxa"/>
            <w:shd w:val="clear" w:color="auto" w:fill="auto"/>
            <w:vAlign w:val="bottom"/>
          </w:tcPr>
          <w:p w14:paraId="6825E8CB"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16093B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23.6</w:t>
            </w:r>
          </w:p>
        </w:tc>
        <w:tc>
          <w:tcPr>
            <w:tcW w:w="403" w:type="dxa"/>
            <w:shd w:val="clear" w:color="auto" w:fill="auto"/>
            <w:vAlign w:val="bottom"/>
          </w:tcPr>
          <w:p w14:paraId="41103A8F"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6A360AF"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46.9</w:t>
            </w:r>
          </w:p>
        </w:tc>
        <w:tc>
          <w:tcPr>
            <w:tcW w:w="260" w:type="dxa"/>
            <w:shd w:val="clear" w:color="auto" w:fill="auto"/>
            <w:vAlign w:val="bottom"/>
          </w:tcPr>
          <w:p w14:paraId="64C0E028" w14:textId="77777777" w:rsidR="00426738" w:rsidRDefault="00426738">
            <w:pPr>
              <w:widowControl w:val="0"/>
              <w:spacing w:line="240" w:lineRule="auto"/>
              <w:jc w:val="center"/>
              <w:rPr>
                <w:rFonts w:eastAsia="Times New Roman"/>
                <w:color w:val="000000" w:themeColor="text1"/>
                <w:sz w:val="20"/>
                <w:szCs w:val="20"/>
                <w:lang w:val="en-US"/>
              </w:rPr>
            </w:pPr>
          </w:p>
        </w:tc>
        <w:tc>
          <w:tcPr>
            <w:tcW w:w="684" w:type="dxa"/>
            <w:shd w:val="clear" w:color="auto" w:fill="auto"/>
            <w:vAlign w:val="bottom"/>
          </w:tcPr>
          <w:p w14:paraId="56643C6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w:t>
            </w:r>
          </w:p>
        </w:tc>
      </w:tr>
      <w:tr w:rsidR="00426738" w14:paraId="0B2257B3" w14:textId="77777777">
        <w:trPr>
          <w:trHeight w:val="126"/>
        </w:trPr>
        <w:tc>
          <w:tcPr>
            <w:tcW w:w="1901" w:type="dxa"/>
            <w:shd w:val="clear" w:color="auto" w:fill="auto"/>
            <w:vAlign w:val="center"/>
          </w:tcPr>
          <w:p w14:paraId="54DE488F" w14:textId="77777777" w:rsidR="00426738"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Live Douglas-fir</w:t>
            </w:r>
          </w:p>
        </w:tc>
        <w:tc>
          <w:tcPr>
            <w:tcW w:w="781" w:type="dxa"/>
            <w:shd w:val="clear" w:color="auto" w:fill="auto"/>
            <w:vAlign w:val="bottom"/>
          </w:tcPr>
          <w:p w14:paraId="6E927867"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SE</w:t>
            </w:r>
          </w:p>
        </w:tc>
        <w:tc>
          <w:tcPr>
            <w:tcW w:w="1006" w:type="dxa"/>
            <w:shd w:val="clear" w:color="auto" w:fill="auto"/>
            <w:vAlign w:val="bottom"/>
          </w:tcPr>
          <w:p w14:paraId="0421FB30"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15.99</w:t>
            </w:r>
          </w:p>
        </w:tc>
        <w:tc>
          <w:tcPr>
            <w:tcW w:w="271" w:type="dxa"/>
            <w:shd w:val="clear" w:color="auto" w:fill="auto"/>
            <w:vAlign w:val="bottom"/>
          </w:tcPr>
          <w:p w14:paraId="26AE05FA"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7D2821B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11.9</w:t>
            </w:r>
          </w:p>
        </w:tc>
        <w:tc>
          <w:tcPr>
            <w:tcW w:w="405" w:type="dxa"/>
            <w:shd w:val="clear" w:color="auto" w:fill="auto"/>
            <w:vAlign w:val="bottom"/>
          </w:tcPr>
          <w:p w14:paraId="07A301F1"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38E2989"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3.52</w:t>
            </w:r>
          </w:p>
        </w:tc>
        <w:tc>
          <w:tcPr>
            <w:tcW w:w="268" w:type="dxa"/>
            <w:shd w:val="clear" w:color="auto" w:fill="auto"/>
            <w:vAlign w:val="bottom"/>
          </w:tcPr>
          <w:p w14:paraId="4FDC1BF9"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A2A09E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3" w:type="dxa"/>
            <w:shd w:val="clear" w:color="auto" w:fill="auto"/>
            <w:vAlign w:val="bottom"/>
          </w:tcPr>
          <w:p w14:paraId="49CBCD92"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A9A3946"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5.08</w:t>
            </w:r>
          </w:p>
        </w:tc>
        <w:tc>
          <w:tcPr>
            <w:tcW w:w="266" w:type="dxa"/>
            <w:shd w:val="clear" w:color="auto" w:fill="auto"/>
            <w:vAlign w:val="bottom"/>
          </w:tcPr>
          <w:p w14:paraId="79940718"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EE12DA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4.31</w:t>
            </w:r>
          </w:p>
        </w:tc>
        <w:tc>
          <w:tcPr>
            <w:tcW w:w="403" w:type="dxa"/>
            <w:shd w:val="clear" w:color="auto" w:fill="auto"/>
            <w:vAlign w:val="bottom"/>
          </w:tcPr>
          <w:p w14:paraId="5FA195AB"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4F7A2D4"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7.8</w:t>
            </w:r>
          </w:p>
        </w:tc>
        <w:tc>
          <w:tcPr>
            <w:tcW w:w="260" w:type="dxa"/>
            <w:shd w:val="clear" w:color="auto" w:fill="auto"/>
            <w:vAlign w:val="bottom"/>
          </w:tcPr>
          <w:p w14:paraId="3B2E7376"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0010448C"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5.4</w:t>
            </w:r>
          </w:p>
        </w:tc>
      </w:tr>
      <w:tr w:rsidR="00426738" w14:paraId="177D1713" w14:textId="77777777">
        <w:trPr>
          <w:trHeight w:val="280"/>
        </w:trPr>
        <w:tc>
          <w:tcPr>
            <w:tcW w:w="1901" w:type="dxa"/>
            <w:tcBorders>
              <w:bottom w:val="single" w:sz="8" w:space="0" w:color="000000"/>
            </w:tcBorders>
            <w:shd w:val="clear" w:color="auto" w:fill="auto"/>
            <w:vAlign w:val="center"/>
          </w:tcPr>
          <w:p w14:paraId="3F8B2148" w14:textId="77777777" w:rsidR="00426738" w:rsidRDefault="00426738">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57889194"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2D45BAE6"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385</w:t>
            </w:r>
          </w:p>
        </w:tc>
        <w:tc>
          <w:tcPr>
            <w:tcW w:w="271" w:type="dxa"/>
            <w:tcBorders>
              <w:bottom w:val="single" w:sz="8" w:space="0" w:color="000000"/>
            </w:tcBorders>
            <w:shd w:val="clear" w:color="auto" w:fill="auto"/>
            <w:vAlign w:val="bottom"/>
          </w:tcPr>
          <w:p w14:paraId="671FE51D"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4DA5886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267</w:t>
            </w:r>
          </w:p>
        </w:tc>
        <w:tc>
          <w:tcPr>
            <w:tcW w:w="405" w:type="dxa"/>
            <w:tcBorders>
              <w:bottom w:val="single" w:sz="8" w:space="0" w:color="000000"/>
            </w:tcBorders>
            <w:shd w:val="clear" w:color="auto" w:fill="auto"/>
            <w:vAlign w:val="bottom"/>
          </w:tcPr>
          <w:p w14:paraId="626E2BA8"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378DC93D"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8" w:type="dxa"/>
            <w:tcBorders>
              <w:bottom w:val="single" w:sz="8" w:space="0" w:color="000000"/>
            </w:tcBorders>
            <w:shd w:val="clear" w:color="auto" w:fill="auto"/>
            <w:vAlign w:val="bottom"/>
          </w:tcPr>
          <w:p w14:paraId="556DF0A4"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5B5A85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140</w:t>
            </w:r>
          </w:p>
        </w:tc>
        <w:tc>
          <w:tcPr>
            <w:tcW w:w="403" w:type="dxa"/>
            <w:tcBorders>
              <w:bottom w:val="single" w:sz="8" w:space="0" w:color="000000"/>
            </w:tcBorders>
            <w:shd w:val="clear" w:color="auto" w:fill="auto"/>
            <w:vAlign w:val="bottom"/>
          </w:tcPr>
          <w:p w14:paraId="550890A9"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4A288E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266" w:type="dxa"/>
            <w:tcBorders>
              <w:bottom w:val="single" w:sz="8" w:space="0" w:color="000000"/>
            </w:tcBorders>
            <w:shd w:val="clear" w:color="auto" w:fill="auto"/>
            <w:vAlign w:val="bottom"/>
          </w:tcPr>
          <w:p w14:paraId="2A6BA44C"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E8AB3E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403" w:type="dxa"/>
            <w:tcBorders>
              <w:bottom w:val="single" w:sz="8" w:space="0" w:color="000000"/>
            </w:tcBorders>
            <w:shd w:val="clear" w:color="auto" w:fill="auto"/>
            <w:vAlign w:val="bottom"/>
          </w:tcPr>
          <w:p w14:paraId="2A256D68"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8E2EE3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704</w:t>
            </w:r>
          </w:p>
        </w:tc>
        <w:tc>
          <w:tcPr>
            <w:tcW w:w="260" w:type="dxa"/>
            <w:tcBorders>
              <w:bottom w:val="single" w:sz="8" w:space="0" w:color="000000"/>
            </w:tcBorders>
            <w:shd w:val="clear" w:color="auto" w:fill="auto"/>
            <w:vAlign w:val="bottom"/>
          </w:tcPr>
          <w:p w14:paraId="34DABAF5" w14:textId="77777777" w:rsidR="00426738" w:rsidRDefault="0042673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46431B5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525</w:t>
            </w:r>
          </w:p>
        </w:tc>
      </w:tr>
      <w:tr w:rsidR="00426738" w14:paraId="160D6770" w14:textId="77777777">
        <w:trPr>
          <w:trHeight w:val="280"/>
        </w:trPr>
        <w:tc>
          <w:tcPr>
            <w:tcW w:w="1901" w:type="dxa"/>
            <w:vMerge w:val="restart"/>
            <w:tcBorders>
              <w:bottom w:val="single" w:sz="8" w:space="0" w:color="000000"/>
            </w:tcBorders>
            <w:shd w:val="clear" w:color="auto" w:fill="auto"/>
            <w:vAlign w:val="center"/>
          </w:tcPr>
          <w:p w14:paraId="34EB0367" w14:textId="77777777" w:rsidR="0042673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Western hemlock</w:t>
            </w:r>
          </w:p>
        </w:tc>
        <w:tc>
          <w:tcPr>
            <w:tcW w:w="781" w:type="dxa"/>
            <w:shd w:val="clear" w:color="auto" w:fill="auto"/>
            <w:vAlign w:val="center"/>
          </w:tcPr>
          <w:p w14:paraId="36EE558B"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70548824"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10.6</w:t>
            </w:r>
          </w:p>
        </w:tc>
        <w:tc>
          <w:tcPr>
            <w:tcW w:w="271" w:type="dxa"/>
            <w:shd w:val="clear" w:color="auto" w:fill="auto"/>
            <w:vAlign w:val="bottom"/>
          </w:tcPr>
          <w:p w14:paraId="75F7B454"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ACDE00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10.2</w:t>
            </w:r>
          </w:p>
        </w:tc>
        <w:tc>
          <w:tcPr>
            <w:tcW w:w="405" w:type="dxa"/>
            <w:shd w:val="clear" w:color="auto" w:fill="auto"/>
            <w:vAlign w:val="bottom"/>
          </w:tcPr>
          <w:p w14:paraId="0718E4A2"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6107DE2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shd w:val="clear" w:color="auto" w:fill="auto"/>
            <w:vAlign w:val="bottom"/>
          </w:tcPr>
          <w:p w14:paraId="05E1C2E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0FED7C2"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5.8</w:t>
            </w:r>
          </w:p>
        </w:tc>
        <w:tc>
          <w:tcPr>
            <w:tcW w:w="403" w:type="dxa"/>
            <w:shd w:val="clear" w:color="auto" w:fill="auto"/>
            <w:vAlign w:val="bottom"/>
          </w:tcPr>
          <w:p w14:paraId="0BA7FE0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6C91022"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w:t>
            </w:r>
          </w:p>
        </w:tc>
        <w:tc>
          <w:tcPr>
            <w:tcW w:w="266" w:type="dxa"/>
            <w:shd w:val="clear" w:color="auto" w:fill="auto"/>
            <w:vAlign w:val="bottom"/>
          </w:tcPr>
          <w:p w14:paraId="2A7CCE08"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0F8CF0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3" w:type="dxa"/>
            <w:shd w:val="clear" w:color="auto" w:fill="auto"/>
            <w:vAlign w:val="bottom"/>
          </w:tcPr>
          <w:p w14:paraId="342B8D13"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5CFCE99"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5.87</w:t>
            </w:r>
          </w:p>
        </w:tc>
        <w:tc>
          <w:tcPr>
            <w:tcW w:w="260" w:type="dxa"/>
            <w:shd w:val="clear" w:color="auto" w:fill="auto"/>
            <w:vAlign w:val="bottom"/>
          </w:tcPr>
          <w:p w14:paraId="10357C02"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6EE30395"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7.62</w:t>
            </w:r>
          </w:p>
        </w:tc>
      </w:tr>
      <w:tr w:rsidR="00426738" w14:paraId="26012F6C" w14:textId="77777777">
        <w:trPr>
          <w:trHeight w:val="280"/>
        </w:trPr>
        <w:tc>
          <w:tcPr>
            <w:tcW w:w="1901" w:type="dxa"/>
            <w:vMerge/>
            <w:shd w:val="clear" w:color="auto" w:fill="auto"/>
            <w:vAlign w:val="center"/>
          </w:tcPr>
          <w:p w14:paraId="1B45F45A" w14:textId="77777777" w:rsidR="00426738" w:rsidRDefault="00426738">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65BBF12B"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SE</w:t>
            </w:r>
          </w:p>
        </w:tc>
        <w:tc>
          <w:tcPr>
            <w:tcW w:w="1006" w:type="dxa"/>
            <w:shd w:val="clear" w:color="auto" w:fill="auto"/>
            <w:vAlign w:val="bottom"/>
          </w:tcPr>
          <w:p w14:paraId="761FDB9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6.02</w:t>
            </w:r>
          </w:p>
        </w:tc>
        <w:tc>
          <w:tcPr>
            <w:tcW w:w="271" w:type="dxa"/>
            <w:shd w:val="clear" w:color="auto" w:fill="auto"/>
            <w:vAlign w:val="bottom"/>
          </w:tcPr>
          <w:p w14:paraId="3F38B31C"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7D3BFEED" w14:textId="77777777" w:rsidR="0042673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4.14</w:t>
            </w:r>
          </w:p>
        </w:tc>
        <w:tc>
          <w:tcPr>
            <w:tcW w:w="405" w:type="dxa"/>
            <w:shd w:val="clear" w:color="auto" w:fill="auto"/>
            <w:vAlign w:val="bottom"/>
          </w:tcPr>
          <w:p w14:paraId="01AFCE6D"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08ED6AE" w14:textId="77777777" w:rsidR="00426738" w:rsidRDefault="00000000">
            <w:pPr>
              <w:widowControl w:val="0"/>
              <w:spacing w:line="240" w:lineRule="auto"/>
              <w:rPr>
                <w:rFonts w:eastAsia="Times New Roman"/>
                <w:color w:val="000000" w:themeColor="text1"/>
                <w:sz w:val="20"/>
                <w:szCs w:val="20"/>
                <w:lang w:val="en-US"/>
              </w:rPr>
              <w:pPrChange w:id="215" w:author="Shawn McMurtrey" w:date="2022-09-12T05:46:00Z">
                <w:pPr>
                  <w:widowControl w:val="0"/>
                  <w:spacing w:line="480" w:lineRule="auto"/>
                  <w:jc w:val="center"/>
                </w:pPr>
              </w:pPrChange>
            </w:pPr>
            <w:r>
              <w:rPr>
                <w:rFonts w:eastAsia="Times New Roman"/>
                <w:color w:val="000000" w:themeColor="text1"/>
                <w:sz w:val="20"/>
                <w:szCs w:val="20"/>
                <w:lang w:val="en-US"/>
              </w:rPr>
              <w:t>2.08</w:t>
            </w:r>
          </w:p>
        </w:tc>
        <w:tc>
          <w:tcPr>
            <w:tcW w:w="268" w:type="dxa"/>
            <w:shd w:val="clear" w:color="auto" w:fill="auto"/>
            <w:vAlign w:val="bottom"/>
          </w:tcPr>
          <w:p w14:paraId="12CEBC10"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0117D0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3.18</w:t>
            </w:r>
          </w:p>
        </w:tc>
        <w:tc>
          <w:tcPr>
            <w:tcW w:w="403" w:type="dxa"/>
            <w:shd w:val="clear" w:color="auto" w:fill="auto"/>
            <w:vAlign w:val="bottom"/>
          </w:tcPr>
          <w:p w14:paraId="59F6D08F"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CABD550" w14:textId="77777777" w:rsidR="00426738" w:rsidRDefault="00000000">
            <w:pPr>
              <w:widowControl w:val="0"/>
              <w:spacing w:line="240" w:lineRule="auto"/>
              <w:rPr>
                <w:rFonts w:eastAsia="Times New Roman"/>
                <w:color w:val="000000" w:themeColor="text1"/>
                <w:sz w:val="20"/>
                <w:szCs w:val="20"/>
                <w:lang w:val="en-US"/>
              </w:rPr>
              <w:pPrChange w:id="216" w:author="Shawn McMurtrey" w:date="2022-09-12T05:54:00Z">
                <w:pPr>
                  <w:widowControl w:val="0"/>
                  <w:spacing w:line="480" w:lineRule="auto"/>
                  <w:jc w:val="center"/>
                </w:pPr>
              </w:pPrChange>
            </w:pPr>
            <w:r>
              <w:rPr>
                <w:rFonts w:eastAsia="Times New Roman"/>
                <w:color w:val="000000" w:themeColor="text1"/>
                <w:sz w:val="20"/>
                <w:szCs w:val="20"/>
                <w:lang w:val="en-US"/>
              </w:rPr>
              <w:t xml:space="preserve"> 3.4</w:t>
            </w:r>
          </w:p>
        </w:tc>
        <w:tc>
          <w:tcPr>
            <w:tcW w:w="266" w:type="dxa"/>
            <w:shd w:val="clear" w:color="auto" w:fill="auto"/>
            <w:vAlign w:val="bottom"/>
          </w:tcPr>
          <w:p w14:paraId="17235653"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1B37629"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6.49</w:t>
            </w:r>
          </w:p>
        </w:tc>
        <w:tc>
          <w:tcPr>
            <w:tcW w:w="403" w:type="dxa"/>
            <w:shd w:val="clear" w:color="auto" w:fill="auto"/>
            <w:vAlign w:val="bottom"/>
          </w:tcPr>
          <w:p w14:paraId="1CC8CBBA"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E3C6753"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2.27</w:t>
            </w:r>
          </w:p>
        </w:tc>
        <w:tc>
          <w:tcPr>
            <w:tcW w:w="260" w:type="dxa"/>
            <w:shd w:val="clear" w:color="auto" w:fill="auto"/>
            <w:vAlign w:val="bottom"/>
          </w:tcPr>
          <w:p w14:paraId="4E54C34D"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24D54D3F"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2.02</w:t>
            </w:r>
          </w:p>
        </w:tc>
      </w:tr>
      <w:tr w:rsidR="00426738" w14:paraId="7AEB6787" w14:textId="77777777">
        <w:trPr>
          <w:trHeight w:val="280"/>
        </w:trPr>
        <w:tc>
          <w:tcPr>
            <w:tcW w:w="1901" w:type="dxa"/>
            <w:vMerge/>
            <w:tcBorders>
              <w:bottom w:val="single" w:sz="8" w:space="0" w:color="000000"/>
            </w:tcBorders>
            <w:shd w:val="clear" w:color="auto" w:fill="auto"/>
            <w:vAlign w:val="center"/>
          </w:tcPr>
          <w:p w14:paraId="16850B4B" w14:textId="77777777" w:rsidR="00426738" w:rsidRDefault="00426738">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090EF38C"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1DA1F749"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w:t>
            </w:r>
          </w:p>
        </w:tc>
        <w:tc>
          <w:tcPr>
            <w:tcW w:w="271" w:type="dxa"/>
            <w:tcBorders>
              <w:bottom w:val="single" w:sz="8" w:space="0" w:color="000000"/>
            </w:tcBorders>
            <w:shd w:val="clear" w:color="auto" w:fill="auto"/>
            <w:vAlign w:val="bottom"/>
          </w:tcPr>
          <w:p w14:paraId="6998728D"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186F6C8F"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51</w:t>
            </w:r>
          </w:p>
        </w:tc>
        <w:tc>
          <w:tcPr>
            <w:tcW w:w="405" w:type="dxa"/>
            <w:tcBorders>
              <w:bottom w:val="single" w:sz="8" w:space="0" w:color="000000"/>
            </w:tcBorders>
            <w:shd w:val="clear" w:color="auto" w:fill="auto"/>
            <w:vAlign w:val="bottom"/>
          </w:tcPr>
          <w:p w14:paraId="05A45B8E"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0D591382"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2D4E0931"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5C361A9"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29</w:t>
            </w:r>
          </w:p>
        </w:tc>
        <w:tc>
          <w:tcPr>
            <w:tcW w:w="403" w:type="dxa"/>
            <w:tcBorders>
              <w:bottom w:val="single" w:sz="8" w:space="0" w:color="000000"/>
            </w:tcBorders>
            <w:shd w:val="clear" w:color="auto" w:fill="auto"/>
            <w:vAlign w:val="bottom"/>
          </w:tcPr>
          <w:p w14:paraId="53866776"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63BF640"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27</w:t>
            </w:r>
          </w:p>
        </w:tc>
        <w:tc>
          <w:tcPr>
            <w:tcW w:w="266" w:type="dxa"/>
            <w:tcBorders>
              <w:bottom w:val="single" w:sz="8" w:space="0" w:color="000000"/>
            </w:tcBorders>
            <w:shd w:val="clear" w:color="auto" w:fill="auto"/>
            <w:vAlign w:val="bottom"/>
          </w:tcPr>
          <w:p w14:paraId="2562F408"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0389745"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3" w:type="dxa"/>
            <w:tcBorders>
              <w:bottom w:val="single" w:sz="8" w:space="0" w:color="000000"/>
            </w:tcBorders>
            <w:shd w:val="clear" w:color="auto" w:fill="auto"/>
            <w:vAlign w:val="bottom"/>
          </w:tcPr>
          <w:p w14:paraId="76100D0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0D0B30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94</w:t>
            </w:r>
          </w:p>
        </w:tc>
        <w:tc>
          <w:tcPr>
            <w:tcW w:w="260" w:type="dxa"/>
            <w:tcBorders>
              <w:bottom w:val="single" w:sz="8" w:space="0" w:color="000000"/>
            </w:tcBorders>
            <w:shd w:val="clear" w:color="auto" w:fill="auto"/>
            <w:vAlign w:val="bottom"/>
          </w:tcPr>
          <w:p w14:paraId="41706277" w14:textId="77777777" w:rsidR="00426738" w:rsidRDefault="0042673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0F7E4A0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122</w:t>
            </w:r>
          </w:p>
        </w:tc>
      </w:tr>
      <w:tr w:rsidR="00426738" w14:paraId="55279C5A" w14:textId="77777777">
        <w:trPr>
          <w:trHeight w:val="280"/>
        </w:trPr>
        <w:tc>
          <w:tcPr>
            <w:tcW w:w="1901" w:type="dxa"/>
            <w:vMerge w:val="restart"/>
            <w:tcBorders>
              <w:bottom w:val="single" w:sz="8" w:space="0" w:color="000000"/>
            </w:tcBorders>
            <w:shd w:val="clear" w:color="auto" w:fill="auto"/>
            <w:vAlign w:val="center"/>
          </w:tcPr>
          <w:p w14:paraId="33EF9696" w14:textId="77777777" w:rsidR="0042673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other species</w:t>
            </w:r>
          </w:p>
        </w:tc>
        <w:tc>
          <w:tcPr>
            <w:tcW w:w="781" w:type="dxa"/>
            <w:shd w:val="clear" w:color="auto" w:fill="auto"/>
            <w:vAlign w:val="bottom"/>
          </w:tcPr>
          <w:p w14:paraId="0970CBBE"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4744E3E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271" w:type="dxa"/>
            <w:shd w:val="clear" w:color="auto" w:fill="auto"/>
            <w:vAlign w:val="bottom"/>
          </w:tcPr>
          <w:p w14:paraId="38E90C3C"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5F872D6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c>
          <w:tcPr>
            <w:tcW w:w="405" w:type="dxa"/>
            <w:shd w:val="clear" w:color="auto" w:fill="auto"/>
            <w:vAlign w:val="bottom"/>
          </w:tcPr>
          <w:p w14:paraId="5FE6309E"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CE419EF"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shd w:val="clear" w:color="auto" w:fill="auto"/>
            <w:vAlign w:val="bottom"/>
          </w:tcPr>
          <w:p w14:paraId="75C394F3"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B363825"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c>
          <w:tcPr>
            <w:tcW w:w="403" w:type="dxa"/>
            <w:shd w:val="clear" w:color="auto" w:fill="auto"/>
            <w:vAlign w:val="bottom"/>
          </w:tcPr>
          <w:p w14:paraId="1A14C5AD"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9F0366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w:t>
            </w:r>
          </w:p>
        </w:tc>
        <w:tc>
          <w:tcPr>
            <w:tcW w:w="266" w:type="dxa"/>
            <w:shd w:val="clear" w:color="auto" w:fill="auto"/>
            <w:vAlign w:val="bottom"/>
          </w:tcPr>
          <w:p w14:paraId="7F64860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E76AE9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shd w:val="clear" w:color="auto" w:fill="auto"/>
            <w:vAlign w:val="bottom"/>
          </w:tcPr>
          <w:p w14:paraId="3A155816"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FE10D6C"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4.13</w:t>
            </w:r>
          </w:p>
        </w:tc>
        <w:tc>
          <w:tcPr>
            <w:tcW w:w="260" w:type="dxa"/>
            <w:shd w:val="clear" w:color="auto" w:fill="auto"/>
            <w:vAlign w:val="bottom"/>
          </w:tcPr>
          <w:p w14:paraId="57CCC25F"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6549A40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r>
      <w:tr w:rsidR="00426738" w14:paraId="675005D1" w14:textId="77777777">
        <w:trPr>
          <w:trHeight w:val="280"/>
        </w:trPr>
        <w:tc>
          <w:tcPr>
            <w:tcW w:w="1901" w:type="dxa"/>
            <w:vMerge/>
            <w:shd w:val="clear" w:color="auto" w:fill="auto"/>
            <w:vAlign w:val="center"/>
          </w:tcPr>
          <w:p w14:paraId="6BA61EC8" w14:textId="77777777" w:rsidR="00426738" w:rsidRDefault="00426738">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5EF7C2AF"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SE</w:t>
            </w:r>
          </w:p>
        </w:tc>
        <w:tc>
          <w:tcPr>
            <w:tcW w:w="1006" w:type="dxa"/>
            <w:shd w:val="clear" w:color="auto" w:fill="auto"/>
            <w:vAlign w:val="bottom"/>
          </w:tcPr>
          <w:p w14:paraId="61F4A04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3.74</w:t>
            </w:r>
          </w:p>
        </w:tc>
        <w:tc>
          <w:tcPr>
            <w:tcW w:w="271" w:type="dxa"/>
            <w:shd w:val="clear" w:color="auto" w:fill="auto"/>
            <w:vAlign w:val="bottom"/>
          </w:tcPr>
          <w:p w14:paraId="00B64C98"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6CA5138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5" w:type="dxa"/>
            <w:shd w:val="clear" w:color="auto" w:fill="auto"/>
            <w:vAlign w:val="bottom"/>
          </w:tcPr>
          <w:p w14:paraId="13EBC1C6"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67574C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4.65</w:t>
            </w:r>
          </w:p>
        </w:tc>
        <w:tc>
          <w:tcPr>
            <w:tcW w:w="268" w:type="dxa"/>
            <w:shd w:val="clear" w:color="auto" w:fill="auto"/>
            <w:vAlign w:val="bottom"/>
          </w:tcPr>
          <w:p w14:paraId="730D40A4"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E75D1A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0.5</w:t>
            </w:r>
          </w:p>
        </w:tc>
        <w:tc>
          <w:tcPr>
            <w:tcW w:w="403" w:type="dxa"/>
            <w:shd w:val="clear" w:color="auto" w:fill="auto"/>
            <w:vAlign w:val="bottom"/>
          </w:tcPr>
          <w:p w14:paraId="68F9F506"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839C7D6"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1.14</w:t>
            </w:r>
          </w:p>
        </w:tc>
        <w:tc>
          <w:tcPr>
            <w:tcW w:w="266" w:type="dxa"/>
            <w:shd w:val="clear" w:color="auto" w:fill="auto"/>
            <w:vAlign w:val="bottom"/>
          </w:tcPr>
          <w:p w14:paraId="3BB442B8"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D706ED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0.93</w:t>
            </w:r>
          </w:p>
        </w:tc>
        <w:tc>
          <w:tcPr>
            <w:tcW w:w="403" w:type="dxa"/>
            <w:shd w:val="clear" w:color="auto" w:fill="auto"/>
            <w:vAlign w:val="bottom"/>
          </w:tcPr>
          <w:p w14:paraId="2D596B2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A70755B"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1.52</w:t>
            </w:r>
          </w:p>
        </w:tc>
        <w:tc>
          <w:tcPr>
            <w:tcW w:w="260" w:type="dxa"/>
            <w:shd w:val="clear" w:color="auto" w:fill="auto"/>
            <w:vAlign w:val="bottom"/>
          </w:tcPr>
          <w:p w14:paraId="27531B1F"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3A443FC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0.62</w:t>
            </w:r>
          </w:p>
        </w:tc>
      </w:tr>
      <w:tr w:rsidR="00426738" w14:paraId="6904469D" w14:textId="77777777">
        <w:trPr>
          <w:trHeight w:val="280"/>
        </w:trPr>
        <w:tc>
          <w:tcPr>
            <w:tcW w:w="1901" w:type="dxa"/>
            <w:vMerge/>
            <w:tcBorders>
              <w:bottom w:val="single" w:sz="8" w:space="0" w:color="000000"/>
            </w:tcBorders>
            <w:shd w:val="clear" w:color="auto" w:fill="auto"/>
            <w:vAlign w:val="center"/>
          </w:tcPr>
          <w:p w14:paraId="03FC102D" w14:textId="77777777" w:rsidR="00426738" w:rsidRDefault="00426738">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78053B60"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7BC3D871"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w:t>
            </w:r>
          </w:p>
        </w:tc>
        <w:tc>
          <w:tcPr>
            <w:tcW w:w="271" w:type="dxa"/>
            <w:tcBorders>
              <w:bottom w:val="single" w:sz="8" w:space="0" w:color="000000"/>
            </w:tcBorders>
            <w:shd w:val="clear" w:color="auto" w:fill="auto"/>
            <w:vAlign w:val="bottom"/>
          </w:tcPr>
          <w:p w14:paraId="23536FF2"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52FA6B5B"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5" w:type="dxa"/>
            <w:tcBorders>
              <w:bottom w:val="single" w:sz="8" w:space="0" w:color="000000"/>
            </w:tcBorders>
            <w:shd w:val="clear" w:color="auto" w:fill="auto"/>
            <w:vAlign w:val="bottom"/>
          </w:tcPr>
          <w:p w14:paraId="6BF57718"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42E6C948"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2AC4A8D9"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558E5091"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tcBorders>
              <w:bottom w:val="single" w:sz="8" w:space="0" w:color="000000"/>
            </w:tcBorders>
            <w:shd w:val="clear" w:color="auto" w:fill="auto"/>
            <w:vAlign w:val="bottom"/>
          </w:tcPr>
          <w:p w14:paraId="4FB5AC4F"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7A0202E"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6" w:type="dxa"/>
            <w:tcBorders>
              <w:bottom w:val="single" w:sz="8" w:space="0" w:color="000000"/>
            </w:tcBorders>
            <w:shd w:val="clear" w:color="auto" w:fill="auto"/>
            <w:vAlign w:val="bottom"/>
          </w:tcPr>
          <w:p w14:paraId="24FF3125"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D0D274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w:t>
            </w:r>
          </w:p>
        </w:tc>
        <w:tc>
          <w:tcPr>
            <w:tcW w:w="403" w:type="dxa"/>
            <w:tcBorders>
              <w:bottom w:val="single" w:sz="8" w:space="0" w:color="000000"/>
            </w:tcBorders>
            <w:shd w:val="clear" w:color="auto" w:fill="auto"/>
            <w:vAlign w:val="bottom"/>
          </w:tcPr>
          <w:p w14:paraId="2CA838D7"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C99618D"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62</w:t>
            </w:r>
          </w:p>
        </w:tc>
        <w:tc>
          <w:tcPr>
            <w:tcW w:w="260" w:type="dxa"/>
            <w:tcBorders>
              <w:bottom w:val="single" w:sz="8" w:space="0" w:color="000000"/>
            </w:tcBorders>
            <w:shd w:val="clear" w:color="auto" w:fill="auto"/>
            <w:vAlign w:val="bottom"/>
          </w:tcPr>
          <w:p w14:paraId="33404912" w14:textId="77777777" w:rsidR="00426738" w:rsidRDefault="0042673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44401221"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r>
      <w:tr w:rsidR="00426738" w14:paraId="340AE963" w14:textId="77777777">
        <w:trPr>
          <w:trHeight w:val="290"/>
        </w:trPr>
        <w:tc>
          <w:tcPr>
            <w:tcW w:w="1901" w:type="dxa"/>
            <w:vMerge w:val="restart"/>
            <w:tcBorders>
              <w:bottom w:val="single" w:sz="8" w:space="0" w:color="000000"/>
            </w:tcBorders>
            <w:shd w:val="clear" w:color="auto" w:fill="auto"/>
            <w:vAlign w:val="center"/>
          </w:tcPr>
          <w:p w14:paraId="6415F1F0" w14:textId="77777777" w:rsidR="0042673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Total</w:t>
            </w:r>
            <w:r>
              <w:rPr>
                <w:rFonts w:eastAsia="Times New Roman"/>
                <w:b/>
                <w:bCs/>
                <w:sz w:val="20"/>
                <w:szCs w:val="20"/>
                <w:lang w:val="en-US"/>
              </w:rPr>
              <w:br/>
              <w:t>live trees</w:t>
            </w:r>
          </w:p>
        </w:tc>
        <w:tc>
          <w:tcPr>
            <w:tcW w:w="781" w:type="dxa"/>
            <w:shd w:val="clear" w:color="auto" w:fill="auto"/>
            <w:vAlign w:val="bottom"/>
          </w:tcPr>
          <w:p w14:paraId="38EF7C86"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5688EF94"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95.2</w:t>
            </w:r>
          </w:p>
        </w:tc>
        <w:tc>
          <w:tcPr>
            <w:tcW w:w="271" w:type="dxa"/>
            <w:shd w:val="clear" w:color="auto" w:fill="auto"/>
            <w:vAlign w:val="bottom"/>
          </w:tcPr>
          <w:p w14:paraId="5E5BE4DE"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06680C44"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69.4</w:t>
            </w:r>
          </w:p>
        </w:tc>
        <w:tc>
          <w:tcPr>
            <w:tcW w:w="405" w:type="dxa"/>
            <w:shd w:val="clear" w:color="auto" w:fill="auto"/>
            <w:vAlign w:val="bottom"/>
          </w:tcPr>
          <w:p w14:paraId="60AB4A98"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26598469"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43</w:t>
            </w:r>
          </w:p>
        </w:tc>
        <w:tc>
          <w:tcPr>
            <w:tcW w:w="268" w:type="dxa"/>
            <w:shd w:val="clear" w:color="auto" w:fill="auto"/>
            <w:vAlign w:val="bottom"/>
          </w:tcPr>
          <w:p w14:paraId="533965CB"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C02F8AF"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36.2</w:t>
            </w:r>
          </w:p>
        </w:tc>
        <w:tc>
          <w:tcPr>
            <w:tcW w:w="403" w:type="dxa"/>
            <w:shd w:val="clear" w:color="auto" w:fill="auto"/>
            <w:vAlign w:val="bottom"/>
          </w:tcPr>
          <w:p w14:paraId="790B268A"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BD27B96"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6" w:type="dxa"/>
            <w:shd w:val="clear" w:color="auto" w:fill="auto"/>
            <w:vAlign w:val="bottom"/>
          </w:tcPr>
          <w:p w14:paraId="14DC0249"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750675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32.8</w:t>
            </w:r>
          </w:p>
        </w:tc>
        <w:tc>
          <w:tcPr>
            <w:tcW w:w="403" w:type="dxa"/>
            <w:shd w:val="clear" w:color="auto" w:fill="auto"/>
            <w:vAlign w:val="bottom"/>
          </w:tcPr>
          <w:p w14:paraId="429A2125"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DF6516C"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18.7</w:t>
            </w:r>
          </w:p>
        </w:tc>
        <w:tc>
          <w:tcPr>
            <w:tcW w:w="260" w:type="dxa"/>
            <w:shd w:val="clear" w:color="auto" w:fill="auto"/>
            <w:vAlign w:val="bottom"/>
          </w:tcPr>
          <w:p w14:paraId="5D9E72ED"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22ABCE02"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14.8</w:t>
            </w:r>
          </w:p>
        </w:tc>
      </w:tr>
      <w:tr w:rsidR="00426738" w14:paraId="0C6A7FF2" w14:textId="77777777">
        <w:trPr>
          <w:trHeight w:val="290"/>
        </w:trPr>
        <w:tc>
          <w:tcPr>
            <w:tcW w:w="1901" w:type="dxa"/>
            <w:vMerge/>
            <w:shd w:val="clear" w:color="auto" w:fill="auto"/>
            <w:vAlign w:val="center"/>
          </w:tcPr>
          <w:p w14:paraId="21A83975" w14:textId="77777777" w:rsidR="00426738" w:rsidRDefault="00426738">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4DB103B6"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SE</w:t>
            </w:r>
          </w:p>
        </w:tc>
        <w:tc>
          <w:tcPr>
            <w:tcW w:w="1006" w:type="dxa"/>
            <w:shd w:val="clear" w:color="auto" w:fill="auto"/>
            <w:vAlign w:val="bottom"/>
          </w:tcPr>
          <w:p w14:paraId="1AE83E87"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25.87</w:t>
            </w:r>
          </w:p>
        </w:tc>
        <w:tc>
          <w:tcPr>
            <w:tcW w:w="271" w:type="dxa"/>
            <w:shd w:val="clear" w:color="auto" w:fill="auto"/>
            <w:vAlign w:val="bottom"/>
          </w:tcPr>
          <w:p w14:paraId="5AB3799D"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24D5B32"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405" w:type="dxa"/>
            <w:shd w:val="clear" w:color="auto" w:fill="auto"/>
            <w:vAlign w:val="bottom"/>
          </w:tcPr>
          <w:p w14:paraId="5CB05ADD"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749AB7FC"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7.07</w:t>
            </w:r>
          </w:p>
        </w:tc>
        <w:tc>
          <w:tcPr>
            <w:tcW w:w="268" w:type="dxa"/>
            <w:shd w:val="clear" w:color="auto" w:fill="auto"/>
            <w:vAlign w:val="bottom"/>
          </w:tcPr>
          <w:p w14:paraId="6E91275E"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1A045D8"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403" w:type="dxa"/>
            <w:shd w:val="clear" w:color="auto" w:fill="auto"/>
            <w:vAlign w:val="bottom"/>
          </w:tcPr>
          <w:p w14:paraId="0CA463B0"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990FFDA"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7.13</w:t>
            </w:r>
          </w:p>
        </w:tc>
        <w:tc>
          <w:tcPr>
            <w:tcW w:w="266" w:type="dxa"/>
            <w:shd w:val="clear" w:color="auto" w:fill="auto"/>
            <w:vAlign w:val="bottom"/>
          </w:tcPr>
          <w:p w14:paraId="6AB4086A"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7B3A985"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2.86</w:t>
            </w:r>
          </w:p>
        </w:tc>
        <w:tc>
          <w:tcPr>
            <w:tcW w:w="403" w:type="dxa"/>
            <w:shd w:val="clear" w:color="auto" w:fill="auto"/>
            <w:vAlign w:val="bottom"/>
          </w:tcPr>
          <w:p w14:paraId="627B1314"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697D636"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3.94</w:t>
            </w:r>
          </w:p>
        </w:tc>
        <w:tc>
          <w:tcPr>
            <w:tcW w:w="260" w:type="dxa"/>
            <w:shd w:val="clear" w:color="auto" w:fill="auto"/>
            <w:vAlign w:val="bottom"/>
          </w:tcPr>
          <w:p w14:paraId="2A019755"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1A1756D2"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0.88</w:t>
            </w:r>
          </w:p>
        </w:tc>
      </w:tr>
      <w:tr w:rsidR="00426738" w14:paraId="09BCB8D0" w14:textId="77777777">
        <w:trPr>
          <w:trHeight w:val="300"/>
        </w:trPr>
        <w:tc>
          <w:tcPr>
            <w:tcW w:w="1901" w:type="dxa"/>
            <w:vMerge/>
            <w:tcBorders>
              <w:bottom w:val="single" w:sz="8" w:space="0" w:color="000000"/>
            </w:tcBorders>
            <w:shd w:val="clear" w:color="auto" w:fill="auto"/>
            <w:vAlign w:val="center"/>
          </w:tcPr>
          <w:p w14:paraId="6CBB2F98" w14:textId="77777777" w:rsidR="00426738" w:rsidRDefault="00426738">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641DBB66"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63AB2885"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476</w:t>
            </w:r>
          </w:p>
        </w:tc>
        <w:tc>
          <w:tcPr>
            <w:tcW w:w="271" w:type="dxa"/>
            <w:tcBorders>
              <w:bottom w:val="single" w:sz="8" w:space="0" w:color="000000"/>
            </w:tcBorders>
            <w:shd w:val="clear" w:color="auto" w:fill="auto"/>
            <w:vAlign w:val="bottom"/>
          </w:tcPr>
          <w:p w14:paraId="383E68CF" w14:textId="77777777" w:rsidR="00426738" w:rsidRDefault="0042673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4D4795A8"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336</w:t>
            </w:r>
          </w:p>
        </w:tc>
        <w:tc>
          <w:tcPr>
            <w:tcW w:w="405" w:type="dxa"/>
            <w:tcBorders>
              <w:bottom w:val="single" w:sz="8" w:space="0" w:color="000000"/>
            </w:tcBorders>
            <w:shd w:val="clear" w:color="auto" w:fill="auto"/>
            <w:vAlign w:val="bottom"/>
          </w:tcPr>
          <w:p w14:paraId="4E451A4F" w14:textId="77777777" w:rsidR="00426738" w:rsidRDefault="0042673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4C0F1F17"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206</w:t>
            </w:r>
          </w:p>
        </w:tc>
        <w:tc>
          <w:tcPr>
            <w:tcW w:w="268" w:type="dxa"/>
            <w:tcBorders>
              <w:bottom w:val="single" w:sz="8" w:space="0" w:color="000000"/>
            </w:tcBorders>
            <w:shd w:val="clear" w:color="auto" w:fill="auto"/>
            <w:vAlign w:val="bottom"/>
          </w:tcPr>
          <w:p w14:paraId="7B289FC0"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0858641"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182</w:t>
            </w:r>
          </w:p>
        </w:tc>
        <w:tc>
          <w:tcPr>
            <w:tcW w:w="403" w:type="dxa"/>
            <w:tcBorders>
              <w:bottom w:val="single" w:sz="8" w:space="0" w:color="000000"/>
            </w:tcBorders>
            <w:shd w:val="clear" w:color="auto" w:fill="auto"/>
            <w:vAlign w:val="bottom"/>
          </w:tcPr>
          <w:p w14:paraId="7D7C4F0A"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4F13443"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6" w:type="dxa"/>
            <w:tcBorders>
              <w:bottom w:val="single" w:sz="8" w:space="0" w:color="000000"/>
            </w:tcBorders>
            <w:shd w:val="clear" w:color="auto" w:fill="auto"/>
            <w:vAlign w:val="bottom"/>
          </w:tcPr>
          <w:p w14:paraId="546EAB1B"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4A71090"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3" w:type="dxa"/>
            <w:tcBorders>
              <w:bottom w:val="single" w:sz="8" w:space="0" w:color="000000"/>
            </w:tcBorders>
            <w:shd w:val="clear" w:color="auto" w:fill="auto"/>
            <w:vAlign w:val="bottom"/>
          </w:tcPr>
          <w:p w14:paraId="0833316B" w14:textId="77777777" w:rsidR="00426738" w:rsidRDefault="0042673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EFB85D4"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860</w:t>
            </w:r>
          </w:p>
        </w:tc>
        <w:tc>
          <w:tcPr>
            <w:tcW w:w="260" w:type="dxa"/>
            <w:tcBorders>
              <w:bottom w:val="single" w:sz="8" w:space="0" w:color="000000"/>
            </w:tcBorders>
            <w:shd w:val="clear" w:color="auto" w:fill="auto"/>
            <w:vAlign w:val="bottom"/>
          </w:tcPr>
          <w:p w14:paraId="0249D316" w14:textId="77777777" w:rsidR="00426738" w:rsidRDefault="0042673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6533A7E4" w14:textId="77777777" w:rsidR="0042673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683</w:t>
            </w:r>
          </w:p>
        </w:tc>
      </w:tr>
      <w:tr w:rsidR="00426738" w14:paraId="520372D5" w14:textId="77777777">
        <w:trPr>
          <w:trHeight w:val="290"/>
        </w:trPr>
        <w:tc>
          <w:tcPr>
            <w:tcW w:w="1901" w:type="dxa"/>
            <w:shd w:val="clear" w:color="auto" w:fill="auto"/>
            <w:vAlign w:val="center"/>
          </w:tcPr>
          <w:p w14:paraId="280ACC05" w14:textId="77777777" w:rsidR="00426738"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Total BA of</w:t>
            </w:r>
          </w:p>
        </w:tc>
        <w:tc>
          <w:tcPr>
            <w:tcW w:w="781" w:type="dxa"/>
            <w:shd w:val="clear" w:color="auto" w:fill="auto"/>
            <w:vAlign w:val="bottom"/>
          </w:tcPr>
          <w:p w14:paraId="4141A818"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0EDA771D"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10.6</w:t>
            </w:r>
          </w:p>
        </w:tc>
        <w:tc>
          <w:tcPr>
            <w:tcW w:w="271" w:type="dxa"/>
            <w:shd w:val="clear" w:color="auto" w:fill="auto"/>
            <w:vAlign w:val="bottom"/>
          </w:tcPr>
          <w:p w14:paraId="6E185791"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6" w:type="dxa"/>
            <w:shd w:val="clear" w:color="auto" w:fill="auto"/>
            <w:vAlign w:val="bottom"/>
          </w:tcPr>
          <w:p w14:paraId="36E4532E"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14.1</w:t>
            </w:r>
          </w:p>
        </w:tc>
        <w:tc>
          <w:tcPr>
            <w:tcW w:w="405" w:type="dxa"/>
            <w:shd w:val="clear" w:color="auto" w:fill="auto"/>
            <w:vAlign w:val="bottom"/>
          </w:tcPr>
          <w:p w14:paraId="7057EF23"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7" w:type="dxa"/>
            <w:shd w:val="clear" w:color="auto" w:fill="auto"/>
            <w:vAlign w:val="bottom"/>
          </w:tcPr>
          <w:p w14:paraId="787E1356"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6.6</w:t>
            </w:r>
          </w:p>
        </w:tc>
        <w:tc>
          <w:tcPr>
            <w:tcW w:w="268" w:type="dxa"/>
            <w:shd w:val="clear" w:color="auto" w:fill="auto"/>
            <w:vAlign w:val="bottom"/>
          </w:tcPr>
          <w:p w14:paraId="17B8D3BD"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shd w:val="clear" w:color="auto" w:fill="auto"/>
            <w:vAlign w:val="bottom"/>
          </w:tcPr>
          <w:p w14:paraId="289FB920"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9.7</w:t>
            </w:r>
          </w:p>
        </w:tc>
        <w:tc>
          <w:tcPr>
            <w:tcW w:w="403" w:type="dxa"/>
            <w:shd w:val="clear" w:color="auto" w:fill="auto"/>
            <w:vAlign w:val="bottom"/>
          </w:tcPr>
          <w:p w14:paraId="128DD4B3"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shd w:val="clear" w:color="auto" w:fill="auto"/>
            <w:vAlign w:val="bottom"/>
          </w:tcPr>
          <w:p w14:paraId="662582DC"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6.1</w:t>
            </w:r>
          </w:p>
        </w:tc>
        <w:tc>
          <w:tcPr>
            <w:tcW w:w="266" w:type="dxa"/>
            <w:shd w:val="clear" w:color="auto" w:fill="auto"/>
            <w:vAlign w:val="bottom"/>
          </w:tcPr>
          <w:p w14:paraId="481A15BA"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shd w:val="clear" w:color="auto" w:fill="auto"/>
            <w:vAlign w:val="bottom"/>
          </w:tcPr>
          <w:p w14:paraId="2BC05850"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9.7</w:t>
            </w:r>
          </w:p>
        </w:tc>
        <w:tc>
          <w:tcPr>
            <w:tcW w:w="403" w:type="dxa"/>
            <w:shd w:val="clear" w:color="auto" w:fill="auto"/>
            <w:vAlign w:val="bottom"/>
          </w:tcPr>
          <w:p w14:paraId="0D08C371"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shd w:val="clear" w:color="auto" w:fill="auto"/>
            <w:vAlign w:val="bottom"/>
          </w:tcPr>
          <w:p w14:paraId="243E7961"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7.8</w:t>
            </w:r>
          </w:p>
        </w:tc>
        <w:tc>
          <w:tcPr>
            <w:tcW w:w="260" w:type="dxa"/>
            <w:shd w:val="clear" w:color="auto" w:fill="auto"/>
            <w:vAlign w:val="bottom"/>
          </w:tcPr>
          <w:p w14:paraId="0BC341FA"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CC6CF16"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11.2</w:t>
            </w:r>
          </w:p>
        </w:tc>
      </w:tr>
      <w:tr w:rsidR="00426738" w14:paraId="57490F44" w14:textId="77777777">
        <w:trPr>
          <w:trHeight w:val="290"/>
        </w:trPr>
        <w:tc>
          <w:tcPr>
            <w:tcW w:w="1901" w:type="dxa"/>
            <w:tcBorders>
              <w:bottom w:val="single" w:sz="4" w:space="0" w:color="000000"/>
            </w:tcBorders>
            <w:shd w:val="clear" w:color="auto" w:fill="auto"/>
            <w:vAlign w:val="center"/>
          </w:tcPr>
          <w:p w14:paraId="6959282C" w14:textId="77777777" w:rsidR="00426738" w:rsidRDefault="00000000">
            <w:pPr>
              <w:widowControl w:val="0"/>
              <w:spacing w:beforeAutospacing="1" w:line="240" w:lineRule="auto"/>
              <w:jc w:val="center"/>
              <w:rPr>
                <w:b/>
                <w:bCs/>
                <w:sz w:val="20"/>
                <w:szCs w:val="20"/>
              </w:rPr>
            </w:pPr>
            <w:r>
              <w:rPr>
                <w:rFonts w:eastAsia="Times New Roman"/>
                <w:b/>
                <w:bCs/>
                <w:sz w:val="20"/>
                <w:szCs w:val="20"/>
                <w:lang w:val="en-US"/>
              </w:rPr>
              <w:t>Douglas-fir</w:t>
            </w:r>
            <w:r>
              <w:rPr>
                <w:rFonts w:eastAsia="Times New Roman"/>
                <w:b/>
                <w:bCs/>
                <w:sz w:val="20"/>
                <w:szCs w:val="20"/>
                <w:lang w:val="en-US"/>
              </w:rPr>
              <w:br/>
              <w:t>(m</w:t>
            </w:r>
            <w:r>
              <w:rPr>
                <w:b/>
                <w:bCs/>
                <w:sz w:val="20"/>
                <w:szCs w:val="20"/>
                <w:vertAlign w:val="superscript"/>
              </w:rPr>
              <w:t>2</w:t>
            </w:r>
            <w:r>
              <w:rPr>
                <w:rFonts w:eastAsia="Times New Roman"/>
                <w:b/>
                <w:bCs/>
                <w:sz w:val="20"/>
                <w:szCs w:val="20"/>
                <w:lang w:val="en-US"/>
              </w:rPr>
              <w:t>ha</w:t>
            </w:r>
            <w:r>
              <w:rPr>
                <w:rFonts w:eastAsia="Times New Roman"/>
                <w:b/>
                <w:bCs/>
                <w:sz w:val="20"/>
                <w:szCs w:val="20"/>
                <w:vertAlign w:val="superscript"/>
                <w:lang w:val="en-US"/>
              </w:rPr>
              <w:t>-1</w:t>
            </w:r>
            <w:r>
              <w:rPr>
                <w:rFonts w:eastAsia="Times New Roman"/>
                <w:b/>
                <w:bCs/>
                <w:sz w:val="20"/>
                <w:szCs w:val="20"/>
                <w:lang w:val="en-US"/>
              </w:rPr>
              <w:t>)</w:t>
            </w:r>
          </w:p>
        </w:tc>
        <w:tc>
          <w:tcPr>
            <w:tcW w:w="781" w:type="dxa"/>
            <w:tcBorders>
              <w:bottom w:val="single" w:sz="4" w:space="0" w:color="000000"/>
            </w:tcBorders>
            <w:shd w:val="clear" w:color="auto" w:fill="auto"/>
            <w:vAlign w:val="bottom"/>
          </w:tcPr>
          <w:p w14:paraId="1C67152D" w14:textId="77777777" w:rsidR="0042673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SE</w:t>
            </w:r>
          </w:p>
        </w:tc>
        <w:tc>
          <w:tcPr>
            <w:tcW w:w="1006" w:type="dxa"/>
            <w:tcBorders>
              <w:bottom w:val="single" w:sz="4" w:space="0" w:color="000000"/>
            </w:tcBorders>
            <w:shd w:val="clear" w:color="auto" w:fill="auto"/>
            <w:vAlign w:val="bottom"/>
          </w:tcPr>
          <w:p w14:paraId="39A4161F"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2.5</w:t>
            </w:r>
          </w:p>
        </w:tc>
        <w:tc>
          <w:tcPr>
            <w:tcW w:w="271" w:type="dxa"/>
            <w:tcBorders>
              <w:bottom w:val="single" w:sz="4" w:space="0" w:color="000000"/>
            </w:tcBorders>
            <w:shd w:val="clear" w:color="auto" w:fill="auto"/>
            <w:vAlign w:val="bottom"/>
          </w:tcPr>
          <w:p w14:paraId="66F174A2"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6" w:type="dxa"/>
            <w:tcBorders>
              <w:bottom w:val="single" w:sz="4" w:space="0" w:color="000000"/>
            </w:tcBorders>
            <w:shd w:val="clear" w:color="auto" w:fill="auto"/>
            <w:vAlign w:val="bottom"/>
          </w:tcPr>
          <w:p w14:paraId="58144EBB"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2.5</w:t>
            </w:r>
          </w:p>
        </w:tc>
        <w:tc>
          <w:tcPr>
            <w:tcW w:w="405" w:type="dxa"/>
            <w:tcBorders>
              <w:bottom w:val="single" w:sz="4" w:space="0" w:color="000000"/>
            </w:tcBorders>
            <w:shd w:val="clear" w:color="auto" w:fill="auto"/>
            <w:vAlign w:val="bottom"/>
          </w:tcPr>
          <w:p w14:paraId="1E1D3AA5"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7" w:type="dxa"/>
            <w:tcBorders>
              <w:bottom w:val="single" w:sz="4" w:space="0" w:color="000000"/>
            </w:tcBorders>
            <w:shd w:val="clear" w:color="auto" w:fill="auto"/>
            <w:vAlign w:val="bottom"/>
          </w:tcPr>
          <w:p w14:paraId="625F9632"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1.3</w:t>
            </w:r>
          </w:p>
        </w:tc>
        <w:tc>
          <w:tcPr>
            <w:tcW w:w="268" w:type="dxa"/>
            <w:tcBorders>
              <w:bottom w:val="single" w:sz="4" w:space="0" w:color="000000"/>
            </w:tcBorders>
            <w:shd w:val="clear" w:color="auto" w:fill="auto"/>
            <w:vAlign w:val="bottom"/>
          </w:tcPr>
          <w:p w14:paraId="0811D63B"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tcBorders>
              <w:bottom w:val="single" w:sz="4" w:space="0" w:color="000000"/>
            </w:tcBorders>
            <w:shd w:val="clear" w:color="auto" w:fill="auto"/>
            <w:vAlign w:val="bottom"/>
          </w:tcPr>
          <w:p w14:paraId="2F5455A6"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2.3</w:t>
            </w:r>
          </w:p>
        </w:tc>
        <w:tc>
          <w:tcPr>
            <w:tcW w:w="403" w:type="dxa"/>
            <w:tcBorders>
              <w:bottom w:val="single" w:sz="4" w:space="0" w:color="000000"/>
            </w:tcBorders>
            <w:shd w:val="clear" w:color="auto" w:fill="auto"/>
            <w:vAlign w:val="bottom"/>
          </w:tcPr>
          <w:p w14:paraId="51668E55"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tcBorders>
              <w:bottom w:val="single" w:sz="4" w:space="0" w:color="000000"/>
            </w:tcBorders>
            <w:shd w:val="clear" w:color="auto" w:fill="auto"/>
            <w:vAlign w:val="bottom"/>
          </w:tcPr>
          <w:p w14:paraId="666F223A"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2.1</w:t>
            </w:r>
          </w:p>
        </w:tc>
        <w:tc>
          <w:tcPr>
            <w:tcW w:w="266" w:type="dxa"/>
            <w:tcBorders>
              <w:bottom w:val="single" w:sz="4" w:space="0" w:color="000000"/>
            </w:tcBorders>
            <w:shd w:val="clear" w:color="auto" w:fill="auto"/>
            <w:vAlign w:val="bottom"/>
          </w:tcPr>
          <w:p w14:paraId="5080F29F"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tcBorders>
              <w:bottom w:val="single" w:sz="4" w:space="0" w:color="000000"/>
            </w:tcBorders>
            <w:shd w:val="clear" w:color="auto" w:fill="auto"/>
            <w:vAlign w:val="bottom"/>
          </w:tcPr>
          <w:p w14:paraId="7DE898A5"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3.1</w:t>
            </w:r>
          </w:p>
        </w:tc>
        <w:tc>
          <w:tcPr>
            <w:tcW w:w="403" w:type="dxa"/>
            <w:tcBorders>
              <w:bottom w:val="single" w:sz="4" w:space="0" w:color="000000"/>
            </w:tcBorders>
            <w:shd w:val="clear" w:color="auto" w:fill="auto"/>
            <w:vAlign w:val="bottom"/>
          </w:tcPr>
          <w:p w14:paraId="5F34FECE"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78" w:type="dxa"/>
            <w:tcBorders>
              <w:bottom w:val="single" w:sz="4" w:space="0" w:color="000000"/>
            </w:tcBorders>
            <w:shd w:val="clear" w:color="auto" w:fill="auto"/>
            <w:vAlign w:val="bottom"/>
          </w:tcPr>
          <w:p w14:paraId="0F201143"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2.8</w:t>
            </w:r>
          </w:p>
        </w:tc>
        <w:tc>
          <w:tcPr>
            <w:tcW w:w="260" w:type="dxa"/>
            <w:tcBorders>
              <w:bottom w:val="single" w:sz="4" w:space="0" w:color="000000"/>
            </w:tcBorders>
            <w:shd w:val="clear" w:color="auto" w:fill="auto"/>
            <w:vAlign w:val="bottom"/>
          </w:tcPr>
          <w:p w14:paraId="5C42E472" w14:textId="77777777" w:rsidR="00426738" w:rsidRDefault="00426738">
            <w:pPr>
              <w:widowControl w:val="0"/>
              <w:spacing w:line="240" w:lineRule="auto"/>
              <w:jc w:val="center"/>
              <w:rPr>
                <w:rFonts w:eastAsia="Times New Roman"/>
                <w:color w:val="000000" w:themeColor="text1"/>
                <w:sz w:val="20"/>
                <w:szCs w:val="20"/>
                <w:highlight w:val="yellow"/>
                <w:lang w:val="en-US"/>
              </w:rPr>
            </w:pPr>
          </w:p>
        </w:tc>
        <w:tc>
          <w:tcPr>
            <w:tcW w:w="684" w:type="dxa"/>
            <w:tcBorders>
              <w:bottom w:val="single" w:sz="4" w:space="0" w:color="000000"/>
            </w:tcBorders>
            <w:shd w:val="clear" w:color="auto" w:fill="auto"/>
            <w:vAlign w:val="bottom"/>
          </w:tcPr>
          <w:p w14:paraId="0D42D098" w14:textId="77777777" w:rsidR="0042673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t>3.2</w:t>
            </w:r>
          </w:p>
        </w:tc>
      </w:tr>
      <w:tr w:rsidR="00426738" w14:paraId="3E7F3F41" w14:textId="77777777">
        <w:trPr>
          <w:trHeight w:val="300"/>
        </w:trPr>
        <w:tc>
          <w:tcPr>
            <w:tcW w:w="1901" w:type="dxa"/>
            <w:shd w:val="clear" w:color="auto" w:fill="auto"/>
            <w:vAlign w:val="center"/>
          </w:tcPr>
          <w:p w14:paraId="28DB7873" w14:textId="77777777" w:rsidR="0042673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Douglas-fir as</w:t>
            </w:r>
            <w:r>
              <w:rPr>
                <w:rFonts w:eastAsia="Times New Roman"/>
                <w:sz w:val="20"/>
                <w:szCs w:val="20"/>
                <w:lang w:val="en-US"/>
              </w:rPr>
              <w:t xml:space="preserve"> </w:t>
            </w:r>
            <w:r>
              <w:rPr>
                <w:rFonts w:eastAsia="Times New Roman"/>
                <w:b/>
                <w:bCs/>
                <w:sz w:val="20"/>
                <w:szCs w:val="20"/>
                <w:lang w:val="en-US"/>
              </w:rPr>
              <w:t>percentage</w:t>
            </w:r>
          </w:p>
        </w:tc>
        <w:tc>
          <w:tcPr>
            <w:tcW w:w="781" w:type="dxa"/>
            <w:shd w:val="clear" w:color="auto" w:fill="auto"/>
            <w:vAlign w:val="bottom"/>
          </w:tcPr>
          <w:p w14:paraId="06A897F7" w14:textId="77777777" w:rsidR="00426738" w:rsidRDefault="00000000">
            <w:pPr>
              <w:widowControl w:val="0"/>
              <w:spacing w:line="240" w:lineRule="auto"/>
              <w:rPr>
                <w:rFonts w:eastAsia="Times New Roman"/>
                <w:b/>
                <w:bCs/>
                <w:sz w:val="20"/>
                <w:szCs w:val="20"/>
                <w:lang w:val="en-US"/>
              </w:rPr>
            </w:pPr>
            <w:r>
              <w:rPr>
                <w:rFonts w:eastAsia="Times New Roman"/>
                <w:b/>
                <w:bCs/>
                <w:sz w:val="20"/>
                <w:szCs w:val="20"/>
                <w:lang w:val="en-US"/>
              </w:rPr>
              <w:t>Total</w:t>
            </w:r>
          </w:p>
        </w:tc>
        <w:tc>
          <w:tcPr>
            <w:tcW w:w="1006" w:type="dxa"/>
            <w:shd w:val="clear" w:color="auto" w:fill="auto"/>
            <w:vAlign w:val="bottom"/>
          </w:tcPr>
          <w:p w14:paraId="0CDA9D73"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81%</w:t>
            </w:r>
          </w:p>
        </w:tc>
        <w:tc>
          <w:tcPr>
            <w:tcW w:w="271" w:type="dxa"/>
            <w:shd w:val="clear" w:color="auto" w:fill="auto"/>
            <w:vAlign w:val="bottom"/>
          </w:tcPr>
          <w:p w14:paraId="39D6F987" w14:textId="77777777" w:rsidR="00426738" w:rsidRDefault="00426738">
            <w:pPr>
              <w:widowControl w:val="0"/>
              <w:spacing w:line="240" w:lineRule="auto"/>
              <w:jc w:val="center"/>
              <w:rPr>
                <w:rFonts w:eastAsia="Times New Roman"/>
                <w:sz w:val="20"/>
                <w:szCs w:val="20"/>
                <w:lang w:val="en-US"/>
              </w:rPr>
            </w:pPr>
          </w:p>
        </w:tc>
        <w:tc>
          <w:tcPr>
            <w:tcW w:w="676" w:type="dxa"/>
            <w:shd w:val="clear" w:color="auto" w:fill="auto"/>
            <w:vAlign w:val="bottom"/>
          </w:tcPr>
          <w:p w14:paraId="072F8517"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405" w:type="dxa"/>
            <w:shd w:val="clear" w:color="auto" w:fill="auto"/>
            <w:vAlign w:val="bottom"/>
          </w:tcPr>
          <w:p w14:paraId="45117D0D" w14:textId="77777777" w:rsidR="00426738" w:rsidRDefault="00426738">
            <w:pPr>
              <w:widowControl w:val="0"/>
              <w:spacing w:line="240" w:lineRule="auto"/>
              <w:jc w:val="center"/>
              <w:rPr>
                <w:rFonts w:eastAsia="Times New Roman"/>
                <w:sz w:val="20"/>
                <w:szCs w:val="20"/>
                <w:lang w:val="en-US"/>
              </w:rPr>
            </w:pPr>
          </w:p>
        </w:tc>
        <w:tc>
          <w:tcPr>
            <w:tcW w:w="677" w:type="dxa"/>
            <w:shd w:val="clear" w:color="auto" w:fill="auto"/>
            <w:vAlign w:val="bottom"/>
          </w:tcPr>
          <w:p w14:paraId="4AF73051"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86%</w:t>
            </w:r>
          </w:p>
        </w:tc>
        <w:tc>
          <w:tcPr>
            <w:tcW w:w="268" w:type="dxa"/>
            <w:shd w:val="clear" w:color="auto" w:fill="auto"/>
            <w:vAlign w:val="bottom"/>
          </w:tcPr>
          <w:p w14:paraId="0805700A" w14:textId="77777777" w:rsidR="00426738" w:rsidRDefault="00426738">
            <w:pPr>
              <w:widowControl w:val="0"/>
              <w:spacing w:line="240" w:lineRule="auto"/>
              <w:jc w:val="center"/>
              <w:rPr>
                <w:rFonts w:eastAsia="Times New Roman"/>
                <w:sz w:val="20"/>
                <w:szCs w:val="20"/>
                <w:lang w:val="en-US"/>
              </w:rPr>
            </w:pPr>
          </w:p>
        </w:tc>
        <w:tc>
          <w:tcPr>
            <w:tcW w:w="678" w:type="dxa"/>
            <w:shd w:val="clear" w:color="auto" w:fill="auto"/>
            <w:vAlign w:val="bottom"/>
          </w:tcPr>
          <w:p w14:paraId="53A7F697"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c>
          <w:tcPr>
            <w:tcW w:w="403" w:type="dxa"/>
            <w:shd w:val="clear" w:color="auto" w:fill="auto"/>
            <w:vAlign w:val="bottom"/>
          </w:tcPr>
          <w:p w14:paraId="6DABD937" w14:textId="77777777" w:rsidR="00426738" w:rsidRDefault="00426738">
            <w:pPr>
              <w:widowControl w:val="0"/>
              <w:spacing w:line="240" w:lineRule="auto"/>
              <w:jc w:val="center"/>
              <w:rPr>
                <w:rFonts w:eastAsia="Times New Roman"/>
                <w:sz w:val="20"/>
                <w:szCs w:val="20"/>
                <w:lang w:val="en-US"/>
              </w:rPr>
            </w:pPr>
          </w:p>
        </w:tc>
        <w:tc>
          <w:tcPr>
            <w:tcW w:w="678" w:type="dxa"/>
            <w:shd w:val="clear" w:color="auto" w:fill="auto"/>
            <w:vAlign w:val="bottom"/>
          </w:tcPr>
          <w:p w14:paraId="74B9156E"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266" w:type="dxa"/>
            <w:shd w:val="clear" w:color="auto" w:fill="auto"/>
            <w:vAlign w:val="bottom"/>
          </w:tcPr>
          <w:p w14:paraId="7B77FFF0" w14:textId="77777777" w:rsidR="00426738" w:rsidRDefault="00426738">
            <w:pPr>
              <w:widowControl w:val="0"/>
              <w:spacing w:line="240" w:lineRule="auto"/>
              <w:jc w:val="center"/>
              <w:rPr>
                <w:rFonts w:eastAsia="Times New Roman"/>
                <w:sz w:val="20"/>
                <w:szCs w:val="20"/>
                <w:lang w:val="en-US"/>
              </w:rPr>
            </w:pPr>
          </w:p>
        </w:tc>
        <w:tc>
          <w:tcPr>
            <w:tcW w:w="678" w:type="dxa"/>
            <w:shd w:val="clear" w:color="auto" w:fill="auto"/>
            <w:vAlign w:val="bottom"/>
          </w:tcPr>
          <w:p w14:paraId="45A29871"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71%</w:t>
            </w:r>
          </w:p>
        </w:tc>
        <w:tc>
          <w:tcPr>
            <w:tcW w:w="403" w:type="dxa"/>
            <w:shd w:val="clear" w:color="auto" w:fill="auto"/>
            <w:vAlign w:val="bottom"/>
          </w:tcPr>
          <w:p w14:paraId="09BF0371" w14:textId="77777777" w:rsidR="00426738" w:rsidRDefault="00426738">
            <w:pPr>
              <w:widowControl w:val="0"/>
              <w:spacing w:line="240" w:lineRule="auto"/>
              <w:jc w:val="center"/>
              <w:rPr>
                <w:rFonts w:eastAsia="Times New Roman"/>
                <w:sz w:val="20"/>
                <w:szCs w:val="20"/>
                <w:lang w:val="en-US"/>
              </w:rPr>
            </w:pPr>
          </w:p>
        </w:tc>
        <w:tc>
          <w:tcPr>
            <w:tcW w:w="678" w:type="dxa"/>
            <w:shd w:val="clear" w:color="auto" w:fill="auto"/>
            <w:vAlign w:val="bottom"/>
          </w:tcPr>
          <w:p w14:paraId="7FF3B819"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82%</w:t>
            </w:r>
          </w:p>
        </w:tc>
        <w:tc>
          <w:tcPr>
            <w:tcW w:w="260" w:type="dxa"/>
            <w:shd w:val="clear" w:color="auto" w:fill="auto"/>
            <w:vAlign w:val="bottom"/>
          </w:tcPr>
          <w:p w14:paraId="43EAA42C" w14:textId="77777777" w:rsidR="00426738" w:rsidRDefault="00426738">
            <w:pPr>
              <w:widowControl w:val="0"/>
              <w:spacing w:line="240" w:lineRule="auto"/>
              <w:jc w:val="center"/>
              <w:rPr>
                <w:rFonts w:eastAsia="Times New Roman"/>
                <w:sz w:val="20"/>
                <w:szCs w:val="20"/>
                <w:lang w:val="en-US"/>
              </w:rPr>
            </w:pPr>
          </w:p>
        </w:tc>
        <w:tc>
          <w:tcPr>
            <w:tcW w:w="684" w:type="dxa"/>
            <w:shd w:val="clear" w:color="auto" w:fill="auto"/>
            <w:vAlign w:val="bottom"/>
          </w:tcPr>
          <w:p w14:paraId="1BA90706" w14:textId="77777777" w:rsidR="00426738"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r>
      <w:tr w:rsidR="00426738" w14:paraId="43A4B178" w14:textId="77777777">
        <w:trPr>
          <w:trHeight w:hRule="exact" w:val="290"/>
        </w:trPr>
        <w:tc>
          <w:tcPr>
            <w:tcW w:w="1901" w:type="dxa"/>
            <w:tcBorders>
              <w:bottom w:val="single" w:sz="8" w:space="0" w:color="000000"/>
            </w:tcBorders>
            <w:shd w:val="clear" w:color="auto" w:fill="auto"/>
            <w:vAlign w:val="center"/>
          </w:tcPr>
          <w:p w14:paraId="32AA84CB" w14:textId="77777777" w:rsidR="0042673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of total trees</w:t>
            </w:r>
            <w:r>
              <w:rPr>
                <w:rFonts w:eastAsia="Times New Roman"/>
                <w:b/>
                <w:bCs/>
                <w:sz w:val="20"/>
                <w:szCs w:val="20"/>
                <w:lang w:val="en-US"/>
              </w:rPr>
              <w:br/>
            </w:r>
          </w:p>
        </w:tc>
        <w:tc>
          <w:tcPr>
            <w:tcW w:w="781" w:type="dxa"/>
            <w:tcBorders>
              <w:bottom w:val="single" w:sz="8" w:space="0" w:color="000000"/>
            </w:tcBorders>
            <w:shd w:val="clear" w:color="auto" w:fill="auto"/>
            <w:vAlign w:val="bottom"/>
          </w:tcPr>
          <w:p w14:paraId="52B533F7" w14:textId="77777777" w:rsidR="00426738" w:rsidRDefault="00426738">
            <w:pPr>
              <w:widowControl w:val="0"/>
              <w:spacing w:line="240" w:lineRule="auto"/>
              <w:jc w:val="center"/>
              <w:rPr>
                <w:rFonts w:eastAsia="Times New Roman"/>
                <w:sz w:val="20"/>
                <w:szCs w:val="20"/>
                <w:lang w:val="en-US"/>
              </w:rPr>
            </w:pPr>
          </w:p>
        </w:tc>
        <w:tc>
          <w:tcPr>
            <w:tcW w:w="1006" w:type="dxa"/>
            <w:tcBorders>
              <w:bottom w:val="single" w:sz="8" w:space="0" w:color="000000"/>
            </w:tcBorders>
            <w:shd w:val="clear" w:color="auto" w:fill="auto"/>
            <w:vAlign w:val="bottom"/>
          </w:tcPr>
          <w:p w14:paraId="0C976ADE" w14:textId="77777777" w:rsidR="00426738" w:rsidRDefault="00426738">
            <w:pPr>
              <w:widowControl w:val="0"/>
              <w:spacing w:line="240" w:lineRule="auto"/>
              <w:jc w:val="center"/>
              <w:rPr>
                <w:rFonts w:eastAsia="Times New Roman"/>
                <w:sz w:val="20"/>
                <w:szCs w:val="20"/>
                <w:lang w:val="en-US"/>
              </w:rPr>
            </w:pPr>
          </w:p>
        </w:tc>
        <w:tc>
          <w:tcPr>
            <w:tcW w:w="271" w:type="dxa"/>
            <w:tcBorders>
              <w:bottom w:val="single" w:sz="8" w:space="0" w:color="000000"/>
            </w:tcBorders>
            <w:shd w:val="clear" w:color="auto" w:fill="auto"/>
            <w:vAlign w:val="bottom"/>
          </w:tcPr>
          <w:p w14:paraId="27EB7BD9" w14:textId="77777777" w:rsidR="00426738" w:rsidRDefault="00426738">
            <w:pPr>
              <w:widowControl w:val="0"/>
              <w:spacing w:line="240" w:lineRule="auto"/>
              <w:jc w:val="center"/>
              <w:rPr>
                <w:rFonts w:eastAsia="Times New Roman"/>
                <w:sz w:val="20"/>
                <w:szCs w:val="20"/>
                <w:lang w:val="en-US"/>
              </w:rPr>
            </w:pPr>
          </w:p>
        </w:tc>
        <w:tc>
          <w:tcPr>
            <w:tcW w:w="676" w:type="dxa"/>
            <w:tcBorders>
              <w:bottom w:val="single" w:sz="8" w:space="0" w:color="000000"/>
            </w:tcBorders>
            <w:shd w:val="clear" w:color="auto" w:fill="auto"/>
            <w:vAlign w:val="bottom"/>
          </w:tcPr>
          <w:p w14:paraId="0FFB0C53" w14:textId="77777777" w:rsidR="00426738" w:rsidRDefault="00426738">
            <w:pPr>
              <w:widowControl w:val="0"/>
              <w:spacing w:line="240" w:lineRule="auto"/>
              <w:jc w:val="center"/>
              <w:rPr>
                <w:rFonts w:eastAsia="Times New Roman"/>
                <w:sz w:val="20"/>
                <w:szCs w:val="20"/>
                <w:lang w:val="en-US"/>
              </w:rPr>
            </w:pPr>
          </w:p>
        </w:tc>
        <w:tc>
          <w:tcPr>
            <w:tcW w:w="405" w:type="dxa"/>
            <w:tcBorders>
              <w:bottom w:val="single" w:sz="8" w:space="0" w:color="000000"/>
            </w:tcBorders>
            <w:shd w:val="clear" w:color="auto" w:fill="auto"/>
            <w:vAlign w:val="bottom"/>
          </w:tcPr>
          <w:p w14:paraId="2D14937C" w14:textId="77777777" w:rsidR="00426738" w:rsidRDefault="00426738">
            <w:pPr>
              <w:widowControl w:val="0"/>
              <w:spacing w:line="240" w:lineRule="auto"/>
              <w:jc w:val="center"/>
              <w:rPr>
                <w:rFonts w:eastAsia="Times New Roman"/>
                <w:sz w:val="20"/>
                <w:szCs w:val="20"/>
                <w:lang w:val="en-US"/>
              </w:rPr>
            </w:pPr>
          </w:p>
        </w:tc>
        <w:tc>
          <w:tcPr>
            <w:tcW w:w="677" w:type="dxa"/>
            <w:tcBorders>
              <w:bottom w:val="single" w:sz="8" w:space="0" w:color="000000"/>
            </w:tcBorders>
            <w:shd w:val="clear" w:color="auto" w:fill="auto"/>
            <w:vAlign w:val="bottom"/>
          </w:tcPr>
          <w:p w14:paraId="096AD2E4" w14:textId="77777777" w:rsidR="00426738" w:rsidRDefault="00426738">
            <w:pPr>
              <w:widowControl w:val="0"/>
              <w:spacing w:line="240" w:lineRule="auto"/>
              <w:jc w:val="center"/>
              <w:rPr>
                <w:rFonts w:eastAsia="Times New Roman"/>
                <w:sz w:val="20"/>
                <w:szCs w:val="20"/>
                <w:lang w:val="en-US"/>
              </w:rPr>
            </w:pPr>
          </w:p>
        </w:tc>
        <w:tc>
          <w:tcPr>
            <w:tcW w:w="268" w:type="dxa"/>
            <w:tcBorders>
              <w:bottom w:val="single" w:sz="8" w:space="0" w:color="000000"/>
            </w:tcBorders>
            <w:shd w:val="clear" w:color="auto" w:fill="auto"/>
            <w:vAlign w:val="bottom"/>
          </w:tcPr>
          <w:p w14:paraId="62293C4F"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62FB877A" w14:textId="77777777" w:rsidR="00426738" w:rsidRDefault="00426738">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668938EC"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39599B43" w14:textId="77777777" w:rsidR="00426738" w:rsidRDefault="00426738">
            <w:pPr>
              <w:widowControl w:val="0"/>
              <w:spacing w:line="240" w:lineRule="auto"/>
              <w:jc w:val="center"/>
              <w:rPr>
                <w:rFonts w:eastAsia="Times New Roman"/>
                <w:sz w:val="20"/>
                <w:szCs w:val="20"/>
                <w:lang w:val="en-US"/>
              </w:rPr>
            </w:pPr>
          </w:p>
        </w:tc>
        <w:tc>
          <w:tcPr>
            <w:tcW w:w="266" w:type="dxa"/>
            <w:tcBorders>
              <w:bottom w:val="single" w:sz="8" w:space="0" w:color="000000"/>
            </w:tcBorders>
            <w:shd w:val="clear" w:color="auto" w:fill="auto"/>
            <w:vAlign w:val="bottom"/>
          </w:tcPr>
          <w:p w14:paraId="3DA637E6"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2CBB553D" w14:textId="77777777" w:rsidR="00426738" w:rsidRDefault="00426738">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29C1C11B" w14:textId="77777777" w:rsidR="00426738" w:rsidRDefault="0042673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0919E847" w14:textId="77777777" w:rsidR="00426738" w:rsidRDefault="00426738">
            <w:pPr>
              <w:widowControl w:val="0"/>
              <w:spacing w:line="240" w:lineRule="auto"/>
              <w:jc w:val="center"/>
              <w:rPr>
                <w:rFonts w:eastAsia="Times New Roman"/>
                <w:sz w:val="20"/>
                <w:szCs w:val="20"/>
                <w:lang w:val="en-US"/>
              </w:rPr>
            </w:pPr>
          </w:p>
        </w:tc>
        <w:tc>
          <w:tcPr>
            <w:tcW w:w="260" w:type="dxa"/>
            <w:tcBorders>
              <w:bottom w:val="single" w:sz="8" w:space="0" w:color="000000"/>
            </w:tcBorders>
            <w:shd w:val="clear" w:color="auto" w:fill="auto"/>
            <w:vAlign w:val="bottom"/>
          </w:tcPr>
          <w:p w14:paraId="41F09980" w14:textId="77777777" w:rsidR="00426738" w:rsidRDefault="00426738">
            <w:pPr>
              <w:widowControl w:val="0"/>
              <w:spacing w:line="240" w:lineRule="auto"/>
              <w:jc w:val="center"/>
              <w:rPr>
                <w:rFonts w:eastAsia="Times New Roman"/>
                <w:sz w:val="20"/>
                <w:szCs w:val="20"/>
                <w:lang w:val="en-US"/>
              </w:rPr>
            </w:pPr>
          </w:p>
        </w:tc>
        <w:tc>
          <w:tcPr>
            <w:tcW w:w="684" w:type="dxa"/>
            <w:tcBorders>
              <w:bottom w:val="single" w:sz="8" w:space="0" w:color="000000"/>
            </w:tcBorders>
            <w:shd w:val="clear" w:color="auto" w:fill="auto"/>
            <w:vAlign w:val="bottom"/>
          </w:tcPr>
          <w:p w14:paraId="463D95B2" w14:textId="77777777" w:rsidR="00426738" w:rsidRDefault="00426738">
            <w:pPr>
              <w:widowControl w:val="0"/>
              <w:spacing w:line="240" w:lineRule="auto"/>
              <w:jc w:val="center"/>
              <w:rPr>
                <w:rFonts w:eastAsia="Times New Roman"/>
                <w:sz w:val="20"/>
                <w:szCs w:val="20"/>
                <w:lang w:val="en-US"/>
              </w:rPr>
            </w:pPr>
          </w:p>
        </w:tc>
      </w:tr>
    </w:tbl>
    <w:p w14:paraId="20392056" w14:textId="77777777" w:rsidR="00426738" w:rsidRDefault="00426738">
      <w:pPr>
        <w:sectPr w:rsidR="00426738">
          <w:headerReference w:type="default" r:id="rId26"/>
          <w:pgSz w:w="15840" w:h="12240" w:orient="landscape"/>
          <w:pgMar w:top="1497" w:right="2013" w:bottom="1440" w:left="1440" w:header="1440" w:footer="0" w:gutter="0"/>
          <w:lnNumType w:countBy="1" w:distance="283" w:restart="continuous"/>
          <w:pgNumType w:start="1"/>
          <w:cols w:space="720"/>
          <w:formProt w:val="0"/>
          <w:docGrid w:linePitch="299" w:charSpace="24576"/>
        </w:sectPr>
      </w:pPr>
    </w:p>
    <w:p w14:paraId="4A9A519E" w14:textId="77777777" w:rsidR="00426738" w:rsidRDefault="00000000">
      <w:pPr>
        <w:spacing w:line="480" w:lineRule="auto"/>
        <w:rPr>
          <w:sz w:val="24"/>
          <w:szCs w:val="24"/>
        </w:rPr>
      </w:pPr>
      <w:r>
        <w:rPr>
          <w:b/>
          <w:sz w:val="24"/>
          <w:szCs w:val="24"/>
        </w:rPr>
        <w:lastRenderedPageBreak/>
        <w:t xml:space="preserve">3.2 </w:t>
      </w:r>
      <w:del w:id="217" w:author="Unknown Author" w:date="2022-10-07T15:13:00Z">
        <w:r>
          <w:rPr>
            <w:b/>
            <w:sz w:val="24"/>
            <w:szCs w:val="24"/>
          </w:rPr>
          <w:delText>Statistical analysis</w:delText>
        </w:r>
      </w:del>
      <w:r>
        <w:rPr>
          <w:b/>
          <w:sz w:val="24"/>
          <w:szCs w:val="24"/>
        </w:rPr>
        <w:t xml:space="preserve">Thinning Study, </w:t>
      </w:r>
      <w:ins w:id="218" w:author="Unknown Author" w:date="2022-10-07T15:13:00Z">
        <w:r>
          <w:rPr>
            <w:b/>
            <w:sz w:val="24"/>
            <w:szCs w:val="24"/>
          </w:rPr>
          <w:t>Cumula</w:t>
        </w:r>
      </w:ins>
      <w:ins w:id="219" w:author="Unknown Author" w:date="2022-10-07T15:14:00Z">
        <w:r>
          <w:rPr>
            <w:b/>
            <w:sz w:val="24"/>
            <w:szCs w:val="24"/>
          </w:rPr>
          <w:t>tive proportional mortality to LRR</w:t>
        </w:r>
      </w:ins>
    </w:p>
    <w:p w14:paraId="1D39F417" w14:textId="77777777" w:rsidR="00426738" w:rsidRDefault="00000000">
      <w:pPr>
        <w:spacing w:line="480" w:lineRule="auto"/>
        <w:rPr>
          <w:sz w:val="24"/>
          <w:szCs w:val="24"/>
        </w:rPr>
      </w:pPr>
      <w:del w:id="220" w:author="Unknown Author" w:date="2022-10-07T14:42:00Z">
        <w:r>
          <w:rPr>
            <w:sz w:val="24"/>
            <w:szCs w:val="24"/>
            <w:highlight w:val="white"/>
          </w:rPr>
          <w:delText>There were no significant effects found in any of the</w:delText>
        </w:r>
        <w:r>
          <w:rPr>
            <w:sz w:val="24"/>
            <w:szCs w:val="24"/>
          </w:rPr>
          <w:delText xml:space="preserve"> statistical models for proportion of mortality (arcsine transformed).</w:delText>
        </w:r>
        <w:r>
          <w:rPr>
            <w:sz w:val="24"/>
            <w:szCs w:val="24"/>
            <w:highlight w:val="white"/>
          </w:rPr>
          <w:delText xml:space="preserve"> </w:delText>
        </w:r>
      </w:del>
      <w:r>
        <w:rPr>
          <w:sz w:val="24"/>
          <w:szCs w:val="24"/>
          <w:highlight w:val="white"/>
        </w:rPr>
        <w:t>The one-way analysis of variance showed no significan</w:t>
      </w:r>
      <w:ins w:id="221" w:author="Unknown Author" w:date="2022-10-07T14:42:00Z">
        <w:r>
          <w:rPr>
            <w:sz w:val="24"/>
            <w:szCs w:val="24"/>
            <w:highlight w:val="white"/>
          </w:rPr>
          <w:t>t</w:t>
        </w:r>
      </w:ins>
      <w:del w:id="222" w:author="Unknown Author" w:date="2022-10-07T14:42:00Z">
        <w:r>
          <w:rPr>
            <w:sz w:val="24"/>
            <w:szCs w:val="24"/>
            <w:highlight w:val="white"/>
          </w:rPr>
          <w:delText>ce</w:delText>
        </w:r>
      </w:del>
      <w:r>
        <w:rPr>
          <w:sz w:val="24"/>
          <w:szCs w:val="24"/>
          <w:highlight w:val="white"/>
        </w:rPr>
        <w:t xml:space="preserve"> of effect </w:t>
      </w:r>
      <w:del w:id="223" w:author="Unknown Author" w:date="2022-10-07T14:42:00Z">
        <w:r>
          <w:rPr>
            <w:sz w:val="24"/>
            <w:szCs w:val="24"/>
            <w:highlight w:val="white"/>
          </w:rPr>
          <w:delText>on</w:delText>
        </w:r>
      </w:del>
      <w:ins w:id="224" w:author="Unknown Author" w:date="2022-10-07T14:42:00Z">
        <w:r>
          <w:rPr>
            <w:sz w:val="24"/>
            <w:szCs w:val="24"/>
            <w:highlight w:val="white"/>
          </w:rPr>
          <w:t>of</w:t>
        </w:r>
      </w:ins>
      <w:r>
        <w:rPr>
          <w:sz w:val="24"/>
          <w:szCs w:val="24"/>
          <w:highlight w:val="white"/>
        </w:rPr>
        <w:t xml:space="preserve"> treatment</w:t>
      </w:r>
      <w:ins w:id="225" w:author="Unknown Author" w:date="2022-10-07T14:42:00Z">
        <w:r>
          <w:rPr>
            <w:sz w:val="24"/>
            <w:szCs w:val="24"/>
            <w:highlight w:val="white"/>
          </w:rPr>
          <w:t xml:space="preserve"> on</w:t>
        </w:r>
      </w:ins>
      <w:r>
        <w:rPr>
          <w:sz w:val="24"/>
          <w:szCs w:val="24"/>
          <w:highlight w:val="white"/>
        </w:rPr>
        <w:t xml:space="preserve"> </w:t>
      </w:r>
      <w:ins w:id="226" w:author="Unknown Author" w:date="2022-10-07T15:08:00Z">
        <w:r>
          <w:rPr>
            <w:sz w:val="24"/>
            <w:szCs w:val="24"/>
            <w:highlight w:val="white"/>
          </w:rPr>
          <w:t xml:space="preserve">(arcsine square root transformed) </w:t>
        </w:r>
      </w:ins>
      <w:ins w:id="227" w:author="Unknown Author" w:date="2022-10-07T14:42:00Z">
        <w:r>
          <w:rPr>
            <w:sz w:val="24"/>
            <w:szCs w:val="24"/>
            <w:highlight w:val="white"/>
          </w:rPr>
          <w:t xml:space="preserve">proportion of mortality </w:t>
        </w:r>
      </w:ins>
      <w:r>
        <w:rPr>
          <w:sz w:val="24"/>
          <w:szCs w:val="24"/>
          <w:highlight w:val="white"/>
        </w:rPr>
        <w:t>(</w:t>
      </w:r>
      <w:ins w:id="228" w:author="Unknown Author" w:date="2022-10-07T15:07:00Z">
        <w:r>
          <w:rPr>
            <w:sz w:val="24"/>
            <w:szCs w:val="24"/>
            <w:highlight w:val="white"/>
          </w:rPr>
          <w:t>F</w:t>
        </w:r>
        <w:r>
          <w:rPr>
            <w:sz w:val="24"/>
            <w:szCs w:val="24"/>
            <w:highlight w:val="white"/>
            <w:vertAlign w:val="subscript"/>
          </w:rPr>
          <w:t>2,12</w:t>
        </w:r>
        <w:r>
          <w:rPr>
            <w:sz w:val="24"/>
            <w:szCs w:val="24"/>
            <w:highlight w:val="white"/>
          </w:rPr>
          <w:t xml:space="preserve"> = 0.484, p = 0.628 </w:t>
        </w:r>
      </w:ins>
      <w:del w:id="229" w:author="Unknown Author" w:date="2022-10-07T15:07:00Z">
        <w:r>
          <w:rPr>
            <w:b/>
            <w:bCs/>
            <w:sz w:val="24"/>
            <w:szCs w:val="24"/>
            <w:highlight w:val="white"/>
          </w:rPr>
          <w:delText>Table 2</w:delText>
        </w:r>
      </w:del>
      <w:r>
        <w:rPr>
          <w:sz w:val="24"/>
          <w:szCs w:val="24"/>
          <w:highlight w:val="white"/>
        </w:rPr>
        <w:t>). There was also no significance found when the two thinned treatment areas were combined and compared against the control stands</w:t>
      </w:r>
      <w:ins w:id="230" w:author="Unknown Author" w:date="2022-10-07T14:59:00Z">
        <w:r>
          <w:rPr>
            <w:sz w:val="24"/>
            <w:szCs w:val="24"/>
            <w:highlight w:val="white"/>
          </w:rPr>
          <w:t xml:space="preserve"> (F</w:t>
        </w:r>
        <w:r>
          <w:rPr>
            <w:sz w:val="24"/>
            <w:szCs w:val="24"/>
            <w:highlight w:val="white"/>
            <w:vertAlign w:val="subscript"/>
          </w:rPr>
          <w:t>1,13</w:t>
        </w:r>
        <w:r>
          <w:rPr>
            <w:sz w:val="24"/>
            <w:szCs w:val="24"/>
            <w:highlight w:val="white"/>
          </w:rPr>
          <w:t xml:space="preserve"> = 0.295, p = 0.596</w:t>
        </w:r>
      </w:ins>
      <w:ins w:id="231" w:author="Unknown Author" w:date="2022-10-07T15:00:00Z">
        <w:r>
          <w:rPr>
            <w:sz w:val="24"/>
            <w:szCs w:val="24"/>
            <w:highlight w:val="white"/>
          </w:rPr>
          <w:t>)</w:t>
        </w:r>
      </w:ins>
      <w:r>
        <w:rPr>
          <w:sz w:val="24"/>
          <w:szCs w:val="24"/>
          <w:highlight w:val="white"/>
        </w:rPr>
        <w:t>. Within the two-way analysis of variance, no significan</w:t>
      </w:r>
      <w:del w:id="232" w:author="Unknown Author" w:date="2022-10-07T14:43:00Z">
        <w:r>
          <w:rPr>
            <w:sz w:val="24"/>
            <w:szCs w:val="24"/>
            <w:highlight w:val="white"/>
          </w:rPr>
          <w:delText>ce</w:delText>
        </w:r>
      </w:del>
      <w:ins w:id="233" w:author="Unknown Author" w:date="2022-10-07T14:43:00Z">
        <w:r>
          <w:rPr>
            <w:sz w:val="24"/>
            <w:szCs w:val="24"/>
            <w:highlight w:val="white"/>
          </w:rPr>
          <w:t>t</w:t>
        </w:r>
      </w:ins>
      <w:r>
        <w:rPr>
          <w:sz w:val="24"/>
          <w:szCs w:val="24"/>
          <w:highlight w:val="white"/>
        </w:rPr>
        <w:t xml:space="preserve"> was found from tree mortality induced by </w:t>
      </w:r>
      <w:r>
        <w:rPr>
          <w:i/>
          <w:iCs/>
          <w:sz w:val="24"/>
          <w:szCs w:val="24"/>
          <w:highlight w:val="white"/>
        </w:rPr>
        <w:t>C. sulphurascens</w:t>
      </w:r>
      <w:r>
        <w:rPr>
          <w:sz w:val="24"/>
          <w:szCs w:val="24"/>
          <w:highlight w:val="white"/>
        </w:rPr>
        <w:t xml:space="preserve"> across treatment areas</w:t>
      </w:r>
      <w:ins w:id="234" w:author="Unknown Author" w:date="2022-10-07T15:00:00Z">
        <w:r>
          <w:rPr>
            <w:sz w:val="24"/>
            <w:szCs w:val="24"/>
            <w:highlight w:val="white"/>
          </w:rPr>
          <w:t xml:space="preserve"> (</w:t>
        </w:r>
        <w:r>
          <w:rPr>
            <w:b/>
            <w:bCs/>
            <w:sz w:val="24"/>
            <w:szCs w:val="24"/>
            <w:highlight w:val="white"/>
          </w:rPr>
          <w:t>Table 2</w:t>
        </w:r>
        <w:r>
          <w:rPr>
            <w:sz w:val="24"/>
            <w:szCs w:val="24"/>
            <w:highlight w:val="white"/>
          </w:rPr>
          <w:t>)</w:t>
        </w:r>
      </w:ins>
      <w:r>
        <w:rPr>
          <w:sz w:val="24"/>
          <w:szCs w:val="24"/>
        </w:rPr>
        <w:t>.</w:t>
      </w:r>
    </w:p>
    <w:p w14:paraId="5355DA17" w14:textId="77777777" w:rsidR="00426738" w:rsidRDefault="00426738">
      <w:pPr>
        <w:spacing w:line="480" w:lineRule="auto"/>
        <w:rPr>
          <w:sz w:val="24"/>
          <w:szCs w:val="24"/>
        </w:rPr>
      </w:pPr>
    </w:p>
    <w:p w14:paraId="1F9C85FD" w14:textId="77777777" w:rsidR="00426738" w:rsidRDefault="00000000">
      <w:pPr>
        <w:spacing w:line="480" w:lineRule="auto"/>
        <w:rPr>
          <w:sz w:val="24"/>
          <w:szCs w:val="24"/>
        </w:rPr>
      </w:pPr>
      <w:r>
        <w:rPr>
          <w:b/>
          <w:sz w:val="24"/>
          <w:szCs w:val="24"/>
        </w:rPr>
        <w:t>Table 2</w:t>
      </w:r>
      <w:r>
        <w:rPr>
          <w:b/>
          <w:sz w:val="20"/>
          <w:szCs w:val="20"/>
        </w:rPr>
        <w:t xml:space="preserve">: </w:t>
      </w:r>
      <w:r>
        <w:rPr>
          <w:sz w:val="24"/>
          <w:szCs w:val="24"/>
        </w:rPr>
        <w:t xml:space="preserve">A </w:t>
      </w:r>
      <w:del w:id="235" w:author="Unknown Author" w:date="2022-10-07T15:05:00Z">
        <w:r>
          <w:rPr>
            <w:sz w:val="24"/>
            <w:szCs w:val="24"/>
          </w:rPr>
          <w:delText>one</w:delText>
        </w:r>
      </w:del>
      <w:proofErr w:type="gramStart"/>
      <w:ins w:id="236" w:author="Unknown Author" w:date="2022-10-07T15:05:00Z">
        <w:r>
          <w:rPr>
            <w:sz w:val="24"/>
            <w:szCs w:val="24"/>
          </w:rPr>
          <w:t>two</w:t>
        </w:r>
      </w:ins>
      <w:r>
        <w:rPr>
          <w:sz w:val="24"/>
          <w:szCs w:val="24"/>
        </w:rPr>
        <w:t xml:space="preserve"> way</w:t>
      </w:r>
      <w:proofErr w:type="gramEnd"/>
      <w:r>
        <w:rPr>
          <w:sz w:val="24"/>
          <w:szCs w:val="24"/>
        </w:rPr>
        <w:t xml:space="preserve"> ANOVA testing </w:t>
      </w:r>
      <w:del w:id="237" w:author="Unknown Author" w:date="2022-10-07T15:09:00Z">
        <w:r>
          <w:rPr>
            <w:sz w:val="24"/>
            <w:szCs w:val="24"/>
          </w:rPr>
          <w:delText xml:space="preserve">whether there was an </w:delText>
        </w:r>
      </w:del>
      <w:r>
        <w:rPr>
          <w:sz w:val="24"/>
          <w:szCs w:val="24"/>
        </w:rPr>
        <w:t xml:space="preserve">effect on tree mortality from LRR </w:t>
      </w:r>
      <w:del w:id="238" w:author="Unknown Author" w:date="2022-10-07T15:09:00Z">
        <w:r>
          <w:rPr>
            <w:sz w:val="24"/>
            <w:szCs w:val="24"/>
          </w:rPr>
          <w:delText>determined by treatment</w:delText>
        </w:r>
      </w:del>
      <w:ins w:id="239" w:author="Unknown Author" w:date="2022-10-07T15:09:00Z">
        <w:r>
          <w:rPr>
            <w:sz w:val="24"/>
            <w:szCs w:val="24"/>
          </w:rPr>
          <w:t>considering</w:t>
        </w:r>
      </w:ins>
      <w:ins w:id="240" w:author="Unknown Author" w:date="2022-10-07T15:05:00Z">
        <w:r>
          <w:rPr>
            <w:sz w:val="24"/>
            <w:szCs w:val="24"/>
          </w:rPr>
          <w:t xml:space="preserve"> relative presence of LRR in the stand</w:t>
        </w:r>
      </w:ins>
      <w:r>
        <w:rPr>
          <w:sz w:val="24"/>
          <w:szCs w:val="24"/>
        </w:rPr>
        <w:t xml:space="preserve">.  </w:t>
      </w:r>
    </w:p>
    <w:tbl>
      <w:tblPr>
        <w:tblStyle w:val="TableGrid"/>
        <w:tblW w:w="9345" w:type="dxa"/>
        <w:tblInd w:w="226" w:type="dxa"/>
        <w:tblLayout w:type="fixed"/>
        <w:tblLook w:val="04A0" w:firstRow="1" w:lastRow="0" w:firstColumn="1" w:lastColumn="0" w:noHBand="0" w:noVBand="1"/>
      </w:tblPr>
      <w:tblGrid>
        <w:gridCol w:w="1890"/>
        <w:gridCol w:w="1317"/>
        <w:gridCol w:w="1555"/>
        <w:gridCol w:w="1585"/>
        <w:gridCol w:w="1578"/>
        <w:gridCol w:w="1420"/>
      </w:tblGrid>
      <w:tr w:rsidR="00426738" w14:paraId="56163596" w14:textId="77777777">
        <w:tc>
          <w:tcPr>
            <w:tcW w:w="1890" w:type="dxa"/>
          </w:tcPr>
          <w:p w14:paraId="52CD0863" w14:textId="77777777" w:rsidR="00426738" w:rsidRDefault="00000000">
            <w:pPr>
              <w:widowControl w:val="0"/>
              <w:spacing w:line="240" w:lineRule="auto"/>
              <w:jc w:val="center"/>
              <w:rPr>
                <w:b/>
                <w:bCs/>
                <w:sz w:val="24"/>
                <w:szCs w:val="24"/>
              </w:rPr>
            </w:pPr>
            <w:r>
              <w:rPr>
                <w:b/>
                <w:bCs/>
                <w:sz w:val="24"/>
                <w:szCs w:val="24"/>
              </w:rPr>
              <w:t>Source of Variation</w:t>
            </w:r>
          </w:p>
        </w:tc>
        <w:tc>
          <w:tcPr>
            <w:tcW w:w="1317" w:type="dxa"/>
          </w:tcPr>
          <w:p w14:paraId="1EC790C3" w14:textId="77777777" w:rsidR="00426738" w:rsidRDefault="00000000">
            <w:pPr>
              <w:widowControl w:val="0"/>
              <w:spacing w:line="240" w:lineRule="auto"/>
              <w:jc w:val="center"/>
              <w:rPr>
                <w:b/>
                <w:bCs/>
                <w:sz w:val="24"/>
                <w:szCs w:val="24"/>
              </w:rPr>
            </w:pPr>
            <w:r>
              <w:rPr>
                <w:b/>
                <w:bCs/>
                <w:sz w:val="24"/>
                <w:szCs w:val="24"/>
              </w:rPr>
              <w:t>Degrees of Freedom</w:t>
            </w:r>
          </w:p>
        </w:tc>
        <w:tc>
          <w:tcPr>
            <w:tcW w:w="1555" w:type="dxa"/>
          </w:tcPr>
          <w:p w14:paraId="690957AA" w14:textId="77777777" w:rsidR="00426738" w:rsidRDefault="00000000">
            <w:pPr>
              <w:widowControl w:val="0"/>
              <w:spacing w:line="240" w:lineRule="auto"/>
              <w:jc w:val="center"/>
              <w:rPr>
                <w:b/>
                <w:bCs/>
                <w:sz w:val="24"/>
                <w:szCs w:val="24"/>
              </w:rPr>
            </w:pPr>
            <w:r>
              <w:rPr>
                <w:b/>
                <w:bCs/>
                <w:sz w:val="24"/>
                <w:szCs w:val="24"/>
              </w:rPr>
              <w:t>Sum of Squares</w:t>
            </w:r>
          </w:p>
        </w:tc>
        <w:tc>
          <w:tcPr>
            <w:tcW w:w="1585" w:type="dxa"/>
          </w:tcPr>
          <w:p w14:paraId="2674F1E5" w14:textId="77777777" w:rsidR="00426738" w:rsidRDefault="00000000">
            <w:pPr>
              <w:widowControl w:val="0"/>
              <w:spacing w:line="240" w:lineRule="auto"/>
              <w:jc w:val="center"/>
              <w:rPr>
                <w:b/>
                <w:bCs/>
                <w:sz w:val="24"/>
                <w:szCs w:val="24"/>
              </w:rPr>
            </w:pPr>
            <w:r>
              <w:rPr>
                <w:b/>
                <w:bCs/>
                <w:sz w:val="24"/>
                <w:szCs w:val="24"/>
              </w:rPr>
              <w:t>Mean Square</w:t>
            </w:r>
          </w:p>
        </w:tc>
        <w:tc>
          <w:tcPr>
            <w:tcW w:w="1578" w:type="dxa"/>
          </w:tcPr>
          <w:p w14:paraId="6F70AF90" w14:textId="77777777" w:rsidR="00426738" w:rsidRDefault="00000000">
            <w:pPr>
              <w:widowControl w:val="0"/>
              <w:spacing w:line="240" w:lineRule="auto"/>
              <w:jc w:val="center"/>
              <w:rPr>
                <w:b/>
                <w:bCs/>
                <w:sz w:val="24"/>
                <w:szCs w:val="24"/>
              </w:rPr>
            </w:pPr>
            <w:r>
              <w:rPr>
                <w:b/>
                <w:bCs/>
                <w:sz w:val="24"/>
                <w:szCs w:val="24"/>
              </w:rPr>
              <w:t>F</w:t>
            </w:r>
          </w:p>
        </w:tc>
        <w:tc>
          <w:tcPr>
            <w:tcW w:w="1420" w:type="dxa"/>
          </w:tcPr>
          <w:p w14:paraId="510C0B31" w14:textId="77777777" w:rsidR="00426738" w:rsidRDefault="00000000">
            <w:pPr>
              <w:widowControl w:val="0"/>
              <w:spacing w:line="240" w:lineRule="auto"/>
              <w:jc w:val="center"/>
              <w:rPr>
                <w:b/>
                <w:bCs/>
                <w:sz w:val="24"/>
                <w:szCs w:val="24"/>
              </w:rPr>
            </w:pPr>
            <w:r>
              <w:rPr>
                <w:b/>
                <w:bCs/>
                <w:sz w:val="24"/>
                <w:szCs w:val="24"/>
              </w:rPr>
              <w:t>p-Value</w:t>
            </w:r>
          </w:p>
        </w:tc>
      </w:tr>
      <w:tr w:rsidR="00426738" w14:paraId="2115C5AD" w14:textId="77777777">
        <w:trPr>
          <w:trHeight w:val="377"/>
        </w:trPr>
        <w:tc>
          <w:tcPr>
            <w:tcW w:w="1890" w:type="dxa"/>
          </w:tcPr>
          <w:p w14:paraId="2D128CB7" w14:textId="77777777" w:rsidR="00426738" w:rsidRDefault="00000000">
            <w:pPr>
              <w:widowControl w:val="0"/>
              <w:spacing w:before="120" w:line="480" w:lineRule="auto"/>
              <w:jc w:val="center"/>
              <w:rPr>
                <w:sz w:val="24"/>
                <w:szCs w:val="24"/>
              </w:rPr>
            </w:pPr>
            <w:r>
              <w:rPr>
                <w:sz w:val="24"/>
                <w:szCs w:val="24"/>
              </w:rPr>
              <w:t>Treatment</w:t>
            </w:r>
          </w:p>
        </w:tc>
        <w:tc>
          <w:tcPr>
            <w:tcW w:w="1317" w:type="dxa"/>
          </w:tcPr>
          <w:p w14:paraId="3BAD1E6C" w14:textId="77777777" w:rsidR="00426738" w:rsidRDefault="00000000">
            <w:pPr>
              <w:widowControl w:val="0"/>
              <w:spacing w:before="120" w:line="480" w:lineRule="auto"/>
              <w:jc w:val="center"/>
              <w:rPr>
                <w:sz w:val="24"/>
                <w:szCs w:val="24"/>
              </w:rPr>
            </w:pPr>
            <w:r>
              <w:rPr>
                <w:sz w:val="24"/>
                <w:szCs w:val="24"/>
              </w:rPr>
              <w:t>2</w:t>
            </w:r>
          </w:p>
        </w:tc>
        <w:tc>
          <w:tcPr>
            <w:tcW w:w="1555" w:type="dxa"/>
          </w:tcPr>
          <w:p w14:paraId="7B74FC2F" w14:textId="77777777" w:rsidR="00426738" w:rsidRDefault="00000000">
            <w:pPr>
              <w:widowControl w:val="0"/>
              <w:spacing w:before="120" w:line="480" w:lineRule="auto"/>
              <w:jc w:val="center"/>
              <w:rPr>
                <w:sz w:val="24"/>
                <w:szCs w:val="24"/>
              </w:rPr>
            </w:pPr>
            <w:r>
              <w:rPr>
                <w:sz w:val="24"/>
                <w:szCs w:val="24"/>
              </w:rPr>
              <w:t>0.01048</w:t>
            </w:r>
          </w:p>
        </w:tc>
        <w:tc>
          <w:tcPr>
            <w:tcW w:w="1585" w:type="dxa"/>
          </w:tcPr>
          <w:p w14:paraId="51FB86F1" w14:textId="77777777" w:rsidR="00426738" w:rsidRDefault="00000000">
            <w:pPr>
              <w:widowControl w:val="0"/>
              <w:spacing w:before="120" w:line="480" w:lineRule="auto"/>
              <w:jc w:val="center"/>
              <w:rPr>
                <w:sz w:val="24"/>
                <w:szCs w:val="24"/>
              </w:rPr>
            </w:pPr>
            <w:r>
              <w:rPr>
                <w:sz w:val="24"/>
                <w:szCs w:val="24"/>
              </w:rPr>
              <w:t>0.00524</w:t>
            </w:r>
          </w:p>
        </w:tc>
        <w:tc>
          <w:tcPr>
            <w:tcW w:w="1578" w:type="dxa"/>
          </w:tcPr>
          <w:p w14:paraId="3974ACBC" w14:textId="77777777" w:rsidR="00426738" w:rsidRDefault="00000000">
            <w:pPr>
              <w:widowControl w:val="0"/>
              <w:spacing w:before="120" w:line="480" w:lineRule="auto"/>
              <w:jc w:val="center"/>
              <w:rPr>
                <w:sz w:val="24"/>
                <w:szCs w:val="24"/>
              </w:rPr>
            </w:pPr>
            <w:r>
              <w:rPr>
                <w:sz w:val="24"/>
                <w:szCs w:val="24"/>
              </w:rPr>
              <w:t>0.4</w:t>
            </w:r>
            <w:ins w:id="241" w:author="Unknown Author" w:date="2022-10-07T15:06:00Z">
              <w:r>
                <w:rPr>
                  <w:sz w:val="24"/>
                  <w:szCs w:val="24"/>
                </w:rPr>
                <w:t>60</w:t>
              </w:r>
            </w:ins>
            <w:del w:id="242" w:author="Unknown Author" w:date="2022-10-07T15:06:00Z">
              <w:r>
                <w:rPr>
                  <w:sz w:val="24"/>
                  <w:szCs w:val="24"/>
                </w:rPr>
                <w:delText>84</w:delText>
              </w:r>
            </w:del>
          </w:p>
        </w:tc>
        <w:tc>
          <w:tcPr>
            <w:tcW w:w="1420" w:type="dxa"/>
          </w:tcPr>
          <w:p w14:paraId="4C137253" w14:textId="77777777" w:rsidR="00426738" w:rsidRDefault="00000000">
            <w:pPr>
              <w:widowControl w:val="0"/>
              <w:spacing w:before="120" w:line="480" w:lineRule="auto"/>
              <w:jc w:val="center"/>
              <w:rPr>
                <w:sz w:val="24"/>
                <w:szCs w:val="24"/>
              </w:rPr>
            </w:pPr>
            <w:r>
              <w:rPr>
                <w:sz w:val="24"/>
                <w:szCs w:val="24"/>
              </w:rPr>
              <w:t>0.6</w:t>
            </w:r>
            <w:del w:id="243" w:author="Unknown Author" w:date="2022-10-07T15:06:00Z">
              <w:r>
                <w:rPr>
                  <w:sz w:val="24"/>
                  <w:szCs w:val="24"/>
                </w:rPr>
                <w:delText>29</w:delText>
              </w:r>
            </w:del>
            <w:ins w:id="244" w:author="Unknown Author" w:date="2022-10-07T15:06:00Z">
              <w:r>
                <w:rPr>
                  <w:sz w:val="24"/>
                  <w:szCs w:val="24"/>
                </w:rPr>
                <w:t>43</w:t>
              </w:r>
            </w:ins>
          </w:p>
        </w:tc>
      </w:tr>
      <w:tr w:rsidR="00426738" w14:paraId="22B6BD19" w14:textId="77777777">
        <w:tc>
          <w:tcPr>
            <w:tcW w:w="1890" w:type="dxa"/>
          </w:tcPr>
          <w:p w14:paraId="5B4D4A6C" w14:textId="77777777" w:rsidR="00426738" w:rsidRDefault="00000000">
            <w:pPr>
              <w:widowControl w:val="0"/>
              <w:spacing w:before="120" w:line="480" w:lineRule="auto"/>
              <w:jc w:val="center"/>
              <w:rPr>
                <w:sz w:val="24"/>
                <w:szCs w:val="24"/>
              </w:rPr>
            </w:pPr>
            <w:ins w:id="245" w:author="Unknown Author" w:date="2022-10-07T15:05:00Z">
              <w:r>
                <w:rPr>
                  <w:sz w:val="24"/>
                  <w:szCs w:val="24"/>
                </w:rPr>
                <w:t>LRR presence</w:t>
              </w:r>
            </w:ins>
          </w:p>
        </w:tc>
        <w:tc>
          <w:tcPr>
            <w:tcW w:w="1317" w:type="dxa"/>
          </w:tcPr>
          <w:p w14:paraId="3F2D0380" w14:textId="77777777" w:rsidR="00426738" w:rsidRDefault="00000000">
            <w:pPr>
              <w:widowControl w:val="0"/>
              <w:spacing w:before="120" w:line="480" w:lineRule="auto"/>
              <w:jc w:val="center"/>
              <w:rPr>
                <w:sz w:val="24"/>
                <w:szCs w:val="24"/>
              </w:rPr>
            </w:pPr>
            <w:ins w:id="246" w:author="Unknown Author" w:date="2022-10-07T15:06:00Z">
              <w:r>
                <w:rPr>
                  <w:sz w:val="24"/>
                  <w:szCs w:val="24"/>
                </w:rPr>
                <w:t>1</w:t>
              </w:r>
            </w:ins>
          </w:p>
        </w:tc>
        <w:tc>
          <w:tcPr>
            <w:tcW w:w="1555" w:type="dxa"/>
          </w:tcPr>
          <w:p w14:paraId="3CEC1F6A" w14:textId="77777777" w:rsidR="00426738" w:rsidRDefault="00000000">
            <w:pPr>
              <w:widowControl w:val="0"/>
              <w:spacing w:before="120" w:line="480" w:lineRule="auto"/>
              <w:jc w:val="center"/>
              <w:rPr>
                <w:sz w:val="24"/>
                <w:szCs w:val="24"/>
              </w:rPr>
            </w:pPr>
            <w:ins w:id="247" w:author="Unknown Author" w:date="2022-10-07T15:06:00Z">
              <w:r>
                <w:rPr>
                  <w:sz w:val="24"/>
                  <w:szCs w:val="24"/>
                </w:rPr>
                <w:t>0.00467</w:t>
              </w:r>
            </w:ins>
          </w:p>
        </w:tc>
        <w:tc>
          <w:tcPr>
            <w:tcW w:w="1585" w:type="dxa"/>
          </w:tcPr>
          <w:p w14:paraId="497DFE26" w14:textId="77777777" w:rsidR="00426738" w:rsidRDefault="00000000">
            <w:pPr>
              <w:widowControl w:val="0"/>
              <w:spacing w:before="120" w:line="480" w:lineRule="auto"/>
              <w:jc w:val="center"/>
              <w:rPr>
                <w:sz w:val="24"/>
                <w:szCs w:val="24"/>
              </w:rPr>
            </w:pPr>
            <w:ins w:id="248" w:author="Unknown Author" w:date="2022-10-07T15:06:00Z">
              <w:r>
                <w:rPr>
                  <w:sz w:val="24"/>
                  <w:szCs w:val="24"/>
                </w:rPr>
                <w:t>0.004672</w:t>
              </w:r>
            </w:ins>
          </w:p>
        </w:tc>
        <w:tc>
          <w:tcPr>
            <w:tcW w:w="1578" w:type="dxa"/>
          </w:tcPr>
          <w:p w14:paraId="018BCD14" w14:textId="77777777" w:rsidR="00426738" w:rsidRDefault="00000000">
            <w:pPr>
              <w:widowControl w:val="0"/>
              <w:spacing w:before="120" w:line="480" w:lineRule="auto"/>
              <w:jc w:val="center"/>
              <w:rPr>
                <w:sz w:val="24"/>
                <w:szCs w:val="24"/>
              </w:rPr>
            </w:pPr>
            <w:ins w:id="249" w:author="Unknown Author" w:date="2022-10-07T15:06:00Z">
              <w:r>
                <w:t>0.411</w:t>
              </w:r>
            </w:ins>
          </w:p>
        </w:tc>
        <w:tc>
          <w:tcPr>
            <w:tcW w:w="1420" w:type="dxa"/>
          </w:tcPr>
          <w:p w14:paraId="6B472080" w14:textId="77777777" w:rsidR="00426738" w:rsidRDefault="00000000">
            <w:pPr>
              <w:widowControl w:val="0"/>
              <w:spacing w:before="120" w:line="480" w:lineRule="auto"/>
              <w:jc w:val="center"/>
              <w:rPr>
                <w:sz w:val="24"/>
                <w:szCs w:val="24"/>
              </w:rPr>
            </w:pPr>
            <w:ins w:id="250" w:author="Unknown Author" w:date="2022-10-07T15:06:00Z">
              <w:r>
                <w:t>0.535</w:t>
              </w:r>
            </w:ins>
          </w:p>
        </w:tc>
      </w:tr>
      <w:tr w:rsidR="00426738" w14:paraId="4A603CC1" w14:textId="77777777">
        <w:tc>
          <w:tcPr>
            <w:tcW w:w="1890" w:type="dxa"/>
            <w:tcBorders>
              <w:top w:val="nil"/>
            </w:tcBorders>
          </w:tcPr>
          <w:p w14:paraId="57812AFE" w14:textId="77777777" w:rsidR="00426738" w:rsidRDefault="00000000">
            <w:pPr>
              <w:widowControl w:val="0"/>
              <w:spacing w:before="120" w:line="480" w:lineRule="auto"/>
              <w:jc w:val="center"/>
              <w:rPr>
                <w:sz w:val="24"/>
                <w:szCs w:val="24"/>
              </w:rPr>
            </w:pPr>
            <w:r>
              <w:rPr>
                <w:sz w:val="24"/>
                <w:szCs w:val="24"/>
              </w:rPr>
              <w:t>Residuals</w:t>
            </w:r>
          </w:p>
        </w:tc>
        <w:tc>
          <w:tcPr>
            <w:tcW w:w="1317" w:type="dxa"/>
            <w:tcBorders>
              <w:top w:val="nil"/>
            </w:tcBorders>
          </w:tcPr>
          <w:p w14:paraId="115B33FC" w14:textId="77777777" w:rsidR="00426738" w:rsidRDefault="00000000">
            <w:pPr>
              <w:widowControl w:val="0"/>
              <w:spacing w:before="120" w:line="480" w:lineRule="auto"/>
              <w:jc w:val="center"/>
              <w:rPr>
                <w:sz w:val="24"/>
                <w:szCs w:val="24"/>
              </w:rPr>
            </w:pPr>
            <w:del w:id="251" w:author="Unknown Author" w:date="2022-10-07T15:06:00Z">
              <w:r>
                <w:rPr>
                  <w:sz w:val="24"/>
                  <w:szCs w:val="24"/>
                </w:rPr>
                <w:delText>12</w:delText>
              </w:r>
            </w:del>
            <w:ins w:id="252" w:author="Unknown Author" w:date="2022-10-07T15:06:00Z">
              <w:r>
                <w:rPr>
                  <w:sz w:val="24"/>
                  <w:szCs w:val="24"/>
                </w:rPr>
                <w:t>11</w:t>
              </w:r>
            </w:ins>
          </w:p>
        </w:tc>
        <w:tc>
          <w:tcPr>
            <w:tcW w:w="1555" w:type="dxa"/>
            <w:tcBorders>
              <w:top w:val="nil"/>
            </w:tcBorders>
          </w:tcPr>
          <w:p w14:paraId="72E5F8A0" w14:textId="77777777" w:rsidR="00426738" w:rsidRDefault="00000000">
            <w:pPr>
              <w:widowControl w:val="0"/>
              <w:spacing w:before="120" w:line="480" w:lineRule="auto"/>
              <w:jc w:val="center"/>
              <w:rPr>
                <w:sz w:val="24"/>
                <w:szCs w:val="24"/>
              </w:rPr>
            </w:pPr>
            <w:r>
              <w:rPr>
                <w:sz w:val="24"/>
                <w:szCs w:val="24"/>
              </w:rPr>
              <w:t>0.12</w:t>
            </w:r>
            <w:del w:id="253" w:author="Unknown Author" w:date="2022-10-07T15:06:00Z">
              <w:r>
                <w:rPr>
                  <w:sz w:val="24"/>
                  <w:szCs w:val="24"/>
                </w:rPr>
                <w:delText>98</w:delText>
              </w:r>
            </w:del>
            <w:r>
              <w:rPr>
                <w:sz w:val="24"/>
                <w:szCs w:val="24"/>
              </w:rPr>
              <w:t>5</w:t>
            </w:r>
            <w:ins w:id="254" w:author="Unknown Author" w:date="2022-10-07T15:06:00Z">
              <w:r>
                <w:rPr>
                  <w:sz w:val="24"/>
                  <w:szCs w:val="24"/>
                </w:rPr>
                <w:t>18</w:t>
              </w:r>
            </w:ins>
          </w:p>
        </w:tc>
        <w:tc>
          <w:tcPr>
            <w:tcW w:w="1585" w:type="dxa"/>
            <w:tcBorders>
              <w:top w:val="nil"/>
            </w:tcBorders>
          </w:tcPr>
          <w:p w14:paraId="7B800729" w14:textId="77777777" w:rsidR="00426738" w:rsidRDefault="00000000">
            <w:pPr>
              <w:widowControl w:val="0"/>
              <w:spacing w:before="120" w:line="480" w:lineRule="auto"/>
              <w:jc w:val="center"/>
              <w:rPr>
                <w:sz w:val="24"/>
                <w:szCs w:val="24"/>
              </w:rPr>
            </w:pPr>
            <w:r>
              <w:rPr>
                <w:sz w:val="24"/>
                <w:szCs w:val="24"/>
              </w:rPr>
              <w:t>0.01</w:t>
            </w:r>
            <w:del w:id="255" w:author="Unknown Author" w:date="2022-10-07T15:07:00Z">
              <w:r>
                <w:rPr>
                  <w:sz w:val="24"/>
                  <w:szCs w:val="24"/>
                </w:rPr>
                <w:delText>082</w:delText>
              </w:r>
            </w:del>
            <w:ins w:id="256" w:author="Unknown Author" w:date="2022-10-07T15:07:00Z">
              <w:r>
                <w:rPr>
                  <w:sz w:val="24"/>
                  <w:szCs w:val="24"/>
                </w:rPr>
                <w:t>1380</w:t>
              </w:r>
            </w:ins>
          </w:p>
        </w:tc>
        <w:tc>
          <w:tcPr>
            <w:tcW w:w="1578" w:type="dxa"/>
            <w:tcBorders>
              <w:top w:val="nil"/>
            </w:tcBorders>
          </w:tcPr>
          <w:p w14:paraId="799FA59B" w14:textId="77777777" w:rsidR="00426738" w:rsidRDefault="00426738">
            <w:pPr>
              <w:widowControl w:val="0"/>
              <w:spacing w:before="120" w:line="480" w:lineRule="auto"/>
              <w:jc w:val="center"/>
              <w:rPr>
                <w:sz w:val="24"/>
                <w:szCs w:val="24"/>
              </w:rPr>
            </w:pPr>
          </w:p>
        </w:tc>
        <w:tc>
          <w:tcPr>
            <w:tcW w:w="1420" w:type="dxa"/>
            <w:tcBorders>
              <w:top w:val="nil"/>
            </w:tcBorders>
          </w:tcPr>
          <w:p w14:paraId="7CA112EE" w14:textId="77777777" w:rsidR="00426738" w:rsidRDefault="00426738">
            <w:pPr>
              <w:widowControl w:val="0"/>
              <w:spacing w:before="120" w:line="480" w:lineRule="auto"/>
              <w:jc w:val="center"/>
              <w:rPr>
                <w:sz w:val="24"/>
                <w:szCs w:val="24"/>
              </w:rPr>
            </w:pPr>
          </w:p>
        </w:tc>
      </w:tr>
    </w:tbl>
    <w:p w14:paraId="6907A189" w14:textId="77777777" w:rsidR="00426738" w:rsidRDefault="00426738">
      <w:pPr>
        <w:spacing w:line="480" w:lineRule="auto"/>
        <w:rPr>
          <w:sz w:val="24"/>
          <w:szCs w:val="24"/>
        </w:rPr>
      </w:pPr>
    </w:p>
    <w:p w14:paraId="64CCF469" w14:textId="77777777" w:rsidR="00426738" w:rsidRDefault="00000000">
      <w:pPr>
        <w:spacing w:line="480" w:lineRule="auto"/>
        <w:rPr>
          <w:sz w:val="24"/>
          <w:szCs w:val="24"/>
        </w:rPr>
      </w:pPr>
      <w:r>
        <w:rPr>
          <w:b/>
          <w:sz w:val="24"/>
          <w:szCs w:val="24"/>
        </w:rPr>
        <w:t xml:space="preserve">3.3 Thinning Study, Prevalence of root disease </w:t>
      </w:r>
    </w:p>
    <w:p w14:paraId="25C952B6" w14:textId="6C91592E" w:rsidR="00426738" w:rsidRDefault="00000000">
      <w:pPr>
        <w:spacing w:line="480" w:lineRule="auto"/>
        <w:rPr>
          <w:sz w:val="24"/>
          <w:szCs w:val="24"/>
        </w:rPr>
      </w:pPr>
      <w:r>
        <w:rPr>
          <w:sz w:val="24"/>
          <w:szCs w:val="24"/>
          <w:highlight w:val="white"/>
        </w:rPr>
        <w:lastRenderedPageBreak/>
        <w:t>Within every stand, the prevalence of root disease increased over time</w:t>
      </w:r>
      <w:del w:id="257" w:author="Shawn McMurtrey" w:date="2022-10-11T15:53:00Z">
        <w:r w:rsidDel="001C60A5">
          <w:rPr>
            <w:sz w:val="24"/>
            <w:szCs w:val="24"/>
            <w:highlight w:val="white"/>
          </w:rPr>
          <w:delText xml:space="preserve"> (</w:delText>
        </w:r>
        <w:r w:rsidDel="001C60A5">
          <w:rPr>
            <w:b/>
            <w:bCs/>
            <w:sz w:val="24"/>
            <w:szCs w:val="24"/>
            <w:highlight w:val="white"/>
          </w:rPr>
          <w:delText>Fig. 2</w:delText>
        </w:r>
        <w:r w:rsidDel="001C60A5">
          <w:rPr>
            <w:sz w:val="24"/>
            <w:szCs w:val="24"/>
            <w:highlight w:val="white"/>
          </w:rPr>
          <w:delText>)</w:delText>
        </w:r>
      </w:del>
      <w:r>
        <w:rPr>
          <w:sz w:val="24"/>
          <w:szCs w:val="24"/>
          <w:highlight w:val="white"/>
        </w:rPr>
        <w:t xml:space="preserve">. At the conclusion of the study, the proportion of total tree mortality from LRR was less in control stands when compared to stands where thinning occurred. </w:t>
      </w:r>
    </w:p>
    <w:p w14:paraId="3776DF8B" w14:textId="77777777" w:rsidR="00426738" w:rsidRDefault="00426738">
      <w:pPr>
        <w:spacing w:line="480" w:lineRule="auto"/>
        <w:rPr>
          <w:sz w:val="24"/>
          <w:szCs w:val="24"/>
        </w:rPr>
      </w:pPr>
    </w:p>
    <w:p w14:paraId="666A9FA6" w14:textId="77777777" w:rsidR="00426738" w:rsidRDefault="00426738">
      <w:pPr>
        <w:spacing w:line="480" w:lineRule="auto"/>
        <w:rPr>
          <w:sz w:val="24"/>
          <w:szCs w:val="24"/>
        </w:rPr>
      </w:pPr>
    </w:p>
    <w:p w14:paraId="237BA070" w14:textId="0A9F8838" w:rsidR="00426738" w:rsidRDefault="00D47937">
      <w:pPr>
        <w:spacing w:line="480" w:lineRule="auto"/>
        <w:rPr>
          <w:sz w:val="24"/>
          <w:szCs w:val="24"/>
        </w:rPr>
      </w:pPr>
      <w:r>
        <w:rPr>
          <w:noProof/>
        </w:rPr>
        <w:drawing>
          <wp:inline distT="0" distB="0" distL="0" distR="0" wp14:anchorId="4D316A86" wp14:editId="701256F9">
            <wp:extent cx="5943600" cy="312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58C6A933" w14:textId="4F055919" w:rsidR="00426738" w:rsidRDefault="001C60A5">
      <w:pPr>
        <w:spacing w:line="480" w:lineRule="auto"/>
        <w:rPr>
          <w:sz w:val="24"/>
          <w:szCs w:val="24"/>
        </w:rPr>
      </w:pPr>
      <w:ins w:id="258" w:author="Shawn McMurtrey" w:date="2022-10-11T15:51:00Z">
        <w:r w:rsidRPr="001C60A5">
          <w:rPr>
            <w:b/>
            <w:bCs/>
            <w:sz w:val="24"/>
            <w:szCs w:val="24"/>
            <w:rPrChange w:id="259" w:author="Shawn McMurtrey" w:date="2022-10-11T15:51:00Z">
              <w:rPr>
                <w:sz w:val="24"/>
                <w:szCs w:val="24"/>
              </w:rPr>
            </w:rPrChange>
          </w:rPr>
          <w:t>Figure 3</w:t>
        </w:r>
      </w:ins>
      <w:ins w:id="260" w:author="Shawn McMurtrey" w:date="2022-10-12T12:02:00Z">
        <w:r w:rsidR="00D76D29">
          <w:rPr>
            <w:sz w:val="24"/>
            <w:szCs w:val="24"/>
          </w:rPr>
          <w:t>.</w:t>
        </w:r>
      </w:ins>
      <w:ins w:id="261" w:author="Shawn McMurtrey" w:date="2022-10-11T15:55:00Z">
        <w:r>
          <w:rPr>
            <w:sz w:val="24"/>
            <w:szCs w:val="24"/>
          </w:rPr>
          <w:t xml:space="preserve"> </w:t>
        </w:r>
      </w:ins>
      <w:ins w:id="262" w:author="Shawn McMurtrey" w:date="2022-10-12T11:59:00Z">
        <w:r w:rsidR="00D47937">
          <w:rPr>
            <w:sz w:val="24"/>
            <w:szCs w:val="24"/>
          </w:rPr>
          <w:t>Mean b</w:t>
        </w:r>
      </w:ins>
      <w:ins w:id="263" w:author="Shawn McMurtrey" w:date="2022-10-11T15:55:00Z">
        <w:r>
          <w:rPr>
            <w:sz w:val="24"/>
            <w:szCs w:val="24"/>
          </w:rPr>
          <w:t>asal area of the three different treatments over time.</w:t>
        </w:r>
      </w:ins>
      <w:ins w:id="264" w:author="Shawn McMurtrey" w:date="2022-10-11T16:00:00Z">
        <w:r w:rsidR="00B76000">
          <w:rPr>
            <w:sz w:val="24"/>
            <w:szCs w:val="24"/>
          </w:rPr>
          <w:t xml:space="preserve"> The </w:t>
        </w:r>
      </w:ins>
      <w:ins w:id="265" w:author="Shawn McMurtrey" w:date="2022-10-12T11:58:00Z">
        <w:r w:rsidR="00D47937">
          <w:rPr>
            <w:sz w:val="24"/>
            <w:szCs w:val="24"/>
          </w:rPr>
          <w:t>ribbons</w:t>
        </w:r>
      </w:ins>
      <w:ins w:id="266" w:author="Shawn McMurtrey" w:date="2022-10-11T16:00:00Z">
        <w:r w:rsidR="00B76000">
          <w:rPr>
            <w:sz w:val="24"/>
            <w:szCs w:val="24"/>
          </w:rPr>
          <w:t xml:space="preserve"> are represented of </w:t>
        </w:r>
      </w:ins>
      <w:ins w:id="267" w:author="Shawn McMurtrey" w:date="2022-10-12T11:58:00Z">
        <w:r w:rsidR="00D47937">
          <w:rPr>
            <w:sz w:val="24"/>
            <w:szCs w:val="24"/>
          </w:rPr>
          <w:t>95%</w:t>
        </w:r>
      </w:ins>
      <w:ins w:id="268" w:author="Shawn McMurtrey" w:date="2022-10-11T16:00:00Z">
        <w:r w:rsidR="00B76000">
          <w:rPr>
            <w:sz w:val="24"/>
            <w:szCs w:val="24"/>
          </w:rPr>
          <w:t xml:space="preserve"> confidence intervals. </w:t>
        </w:r>
      </w:ins>
    </w:p>
    <w:p w14:paraId="5855F26D" w14:textId="77777777" w:rsidR="00426738" w:rsidRDefault="00000000">
      <w:pPr>
        <w:spacing w:line="480" w:lineRule="auto"/>
        <w:rPr>
          <w:sz w:val="24"/>
          <w:szCs w:val="24"/>
        </w:rPr>
      </w:pPr>
      <w:r>
        <w:rPr>
          <w:noProof/>
        </w:rPr>
        <w:lastRenderedPageBreak/>
        <w:drawing>
          <wp:inline distT="0" distB="0" distL="0" distR="0" wp14:anchorId="37000C93" wp14:editId="17EF32E7">
            <wp:extent cx="5943600" cy="5943600"/>
            <wp:effectExtent l="0" t="0" r="0" b="0"/>
            <wp:docPr id="4" name="Picture 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ox and whisker chart&#10;&#10;Description automatically generated"/>
                    <pic:cNvPicPr>
                      <a:picLocks noChangeAspect="1" noChangeArrowheads="1"/>
                    </pic:cNvPicPr>
                  </pic:nvPicPr>
                  <pic:blipFill>
                    <a:blip r:embed="rId28"/>
                    <a:stretch>
                      <a:fillRect/>
                    </a:stretch>
                  </pic:blipFill>
                  <pic:spPr bwMode="auto">
                    <a:xfrm>
                      <a:off x="0" y="0"/>
                      <a:ext cx="5943600" cy="5943600"/>
                    </a:xfrm>
                    <a:prstGeom prst="rect">
                      <a:avLst/>
                    </a:prstGeom>
                  </pic:spPr>
                </pic:pic>
              </a:graphicData>
            </a:graphic>
          </wp:inline>
        </w:drawing>
      </w:r>
      <w:commentRangeStart w:id="269"/>
      <w:commentRangeEnd w:id="269"/>
      <w:r>
        <w:commentReference w:id="269"/>
      </w:r>
    </w:p>
    <w:p w14:paraId="744224D3" w14:textId="77777777" w:rsidR="00426738" w:rsidRDefault="00000000">
      <w:pPr>
        <w:spacing w:line="480" w:lineRule="auto"/>
        <w:rPr>
          <w:sz w:val="24"/>
          <w:szCs w:val="24"/>
        </w:rPr>
      </w:pPr>
      <w:r>
        <w:rPr>
          <w:b/>
          <w:sz w:val="24"/>
          <w:szCs w:val="24"/>
        </w:rPr>
        <w:t xml:space="preserve">Figure 2: </w:t>
      </w:r>
      <w:r>
        <w:rPr>
          <w:sz w:val="24"/>
          <w:szCs w:val="24"/>
        </w:rPr>
        <w:t xml:space="preserve">Percent of total tree mortality from LRR at initial and final time points. </w:t>
      </w:r>
    </w:p>
    <w:p w14:paraId="288B9BB4" w14:textId="77777777" w:rsidR="00426738" w:rsidRDefault="00426738">
      <w:pPr>
        <w:spacing w:line="480" w:lineRule="auto"/>
        <w:rPr>
          <w:sz w:val="24"/>
          <w:szCs w:val="24"/>
        </w:rPr>
      </w:pPr>
    </w:p>
    <w:p w14:paraId="0EE11558" w14:textId="77777777" w:rsidR="00426738" w:rsidRDefault="00000000">
      <w:pPr>
        <w:spacing w:line="480" w:lineRule="auto"/>
        <w:rPr>
          <w:sz w:val="24"/>
          <w:szCs w:val="24"/>
        </w:rPr>
      </w:pPr>
      <w:r>
        <w:rPr>
          <w:sz w:val="24"/>
          <w:szCs w:val="24"/>
        </w:rPr>
        <w:t>LRR was found within at least 40% of the plots in all 15 of the total stands</w:t>
      </w:r>
      <w:ins w:id="270" w:author="Shawn McMurtrey" w:date="2022-09-22T22:14:00Z">
        <w:r>
          <w:rPr>
            <w:sz w:val="24"/>
            <w:szCs w:val="24"/>
          </w:rPr>
          <w:t xml:space="preserve"> (Figure 1)</w:t>
        </w:r>
      </w:ins>
      <w:r>
        <w:rPr>
          <w:sz w:val="24"/>
          <w:szCs w:val="24"/>
        </w:rPr>
        <w:t xml:space="preserve">. </w:t>
      </w:r>
      <w:ins w:id="271" w:author="Shawn McMurtrey" w:date="2022-09-22T22:16:00Z">
        <w:r>
          <w:rPr>
            <w:sz w:val="24"/>
            <w:szCs w:val="24"/>
          </w:rPr>
          <w:t>By the time the study concluded,</w:t>
        </w:r>
      </w:ins>
      <w:ins w:id="272" w:author="Shawn McMurtrey" w:date="2022-09-22T22:18:00Z">
        <w:r>
          <w:rPr>
            <w:sz w:val="24"/>
            <w:szCs w:val="24"/>
          </w:rPr>
          <w:t xml:space="preserve"> LRR had been found in </w:t>
        </w:r>
      </w:ins>
      <w:r>
        <w:rPr>
          <w:sz w:val="24"/>
          <w:szCs w:val="24"/>
        </w:rPr>
        <w:t xml:space="preserve">100% of the plots within two of </w:t>
      </w:r>
      <w:proofErr w:type="spellStart"/>
      <w:r>
        <w:rPr>
          <w:sz w:val="24"/>
          <w:szCs w:val="24"/>
        </w:rPr>
        <w:t>the</w:t>
      </w:r>
      <w:del w:id="273" w:author="Shawn McMurtrey" w:date="2022-10-11T16:01:00Z">
        <w:r w:rsidDel="00B76000">
          <w:rPr>
            <w:sz w:val="24"/>
            <w:szCs w:val="24"/>
          </w:rPr>
          <w:delText xml:space="preserve">  </w:delText>
        </w:r>
      </w:del>
      <w:ins w:id="274" w:author="Shawn McMurtrey" w:date="2022-08-19T14:54:00Z">
        <w:r>
          <w:rPr>
            <w:sz w:val="24"/>
            <w:szCs w:val="24"/>
          </w:rPr>
          <w:t>unthinned</w:t>
        </w:r>
        <w:proofErr w:type="spellEnd"/>
        <w:r>
          <w:rPr>
            <w:sz w:val="24"/>
            <w:szCs w:val="24"/>
          </w:rPr>
          <w:t xml:space="preserve"> </w:t>
        </w:r>
      </w:ins>
      <w:r>
        <w:rPr>
          <w:sz w:val="24"/>
          <w:szCs w:val="24"/>
        </w:rPr>
        <w:t>stands, two of the stands</w:t>
      </w:r>
      <w:ins w:id="275" w:author="Shawn McMurtrey" w:date="2022-08-19T14:59:00Z">
        <w:r>
          <w:rPr>
            <w:sz w:val="24"/>
            <w:szCs w:val="24"/>
          </w:rPr>
          <w:t xml:space="preserve"> with light thinning</w:t>
        </w:r>
      </w:ins>
      <w:r>
        <w:rPr>
          <w:sz w:val="24"/>
          <w:szCs w:val="24"/>
        </w:rPr>
        <w:t xml:space="preserve">, and one of the </w:t>
      </w:r>
      <w:ins w:id="276" w:author="Shawn McMurtrey" w:date="2022-08-19T15:01:00Z">
        <w:r>
          <w:rPr>
            <w:sz w:val="24"/>
            <w:szCs w:val="24"/>
          </w:rPr>
          <w:t>thinned</w:t>
        </w:r>
      </w:ins>
      <w:r>
        <w:rPr>
          <w:sz w:val="24"/>
          <w:szCs w:val="24"/>
        </w:rPr>
        <w:t xml:space="preserve"> </w:t>
      </w:r>
      <w:r>
        <w:rPr>
          <w:sz w:val="24"/>
          <w:szCs w:val="24"/>
        </w:rPr>
        <w:lastRenderedPageBreak/>
        <w:t xml:space="preserve">stands. When the plots were established in 1985, LRR was present within 59% (n = 44/75) of the plots. By the end of the study, it had been found within 83% (n=62/75) of the plots </w:t>
      </w:r>
      <w:del w:id="277" w:author="Shawn McMurtrey" w:date="2022-09-22T22:21:00Z">
        <w:r>
          <w:rPr>
            <w:sz w:val="24"/>
            <w:szCs w:val="24"/>
          </w:rPr>
          <w:delText>(</w:delText>
        </w:r>
        <w:r>
          <w:rPr>
            <w:b/>
            <w:sz w:val="24"/>
            <w:szCs w:val="24"/>
          </w:rPr>
          <w:delText>Table 3</w:delText>
        </w:r>
        <w:r>
          <w:rPr>
            <w:sz w:val="24"/>
            <w:szCs w:val="24"/>
          </w:rPr>
          <w:delText>)</w:delText>
        </w:r>
      </w:del>
      <w:ins w:id="278" w:author="Shawn McMurtrey" w:date="2022-09-22T22:21:00Z">
        <w:r>
          <w:rPr>
            <w:sz w:val="24"/>
            <w:szCs w:val="24"/>
          </w:rPr>
          <w:t xml:space="preserve"> At the stand level, </w:t>
        </w:r>
      </w:ins>
      <w:ins w:id="279" w:author="Shawn McMurtrey" w:date="2022-09-22T22:22:00Z">
        <w:r>
          <w:rPr>
            <w:sz w:val="24"/>
            <w:szCs w:val="24"/>
          </w:rPr>
          <w:t>92%</w:t>
        </w:r>
      </w:ins>
      <w:ins w:id="280" w:author="Shawn McMurtrey" w:date="2022-09-22T22:23:00Z">
        <w:r>
          <w:rPr>
            <w:sz w:val="24"/>
            <w:szCs w:val="24"/>
          </w:rPr>
          <w:t xml:space="preserve"> (n = 23/25)</w:t>
        </w:r>
      </w:ins>
      <w:ins w:id="281" w:author="Shawn McMurtrey" w:date="2022-09-22T22:22:00Z">
        <w:r>
          <w:rPr>
            <w:sz w:val="24"/>
            <w:szCs w:val="24"/>
          </w:rPr>
          <w:t xml:space="preserve"> of the plots in the unthinned stand</w:t>
        </w:r>
      </w:ins>
      <w:ins w:id="282" w:author="Shawn McMurtrey" w:date="2022-09-22T22:23:00Z">
        <w:r>
          <w:rPr>
            <w:sz w:val="24"/>
            <w:szCs w:val="24"/>
          </w:rPr>
          <w:t>s, 80%</w:t>
        </w:r>
      </w:ins>
      <w:ins w:id="283" w:author="Shawn McMurtrey" w:date="2022-09-22T22:24:00Z">
        <w:r>
          <w:rPr>
            <w:sz w:val="24"/>
            <w:szCs w:val="24"/>
          </w:rPr>
          <w:t xml:space="preserve"> (20/25)</w:t>
        </w:r>
      </w:ins>
      <w:ins w:id="284" w:author="Shawn McMurtrey" w:date="2022-09-22T22:23:00Z">
        <w:r>
          <w:rPr>
            <w:sz w:val="24"/>
            <w:szCs w:val="24"/>
          </w:rPr>
          <w:t xml:space="preserve"> of the plots in the lightly thin</w:t>
        </w:r>
      </w:ins>
      <w:ins w:id="285" w:author="Shawn McMurtrey" w:date="2022-09-22T22:24:00Z">
        <w:r>
          <w:rPr>
            <w:sz w:val="24"/>
            <w:szCs w:val="24"/>
          </w:rPr>
          <w:t>ned stands, and 76% (n =</w:t>
        </w:r>
      </w:ins>
      <w:ins w:id="286" w:author="Shawn McMurtrey" w:date="2022-09-22T22:25:00Z">
        <w:r>
          <w:rPr>
            <w:sz w:val="24"/>
            <w:szCs w:val="24"/>
          </w:rPr>
          <w:t xml:space="preserve"> 62/75)</w:t>
        </w:r>
      </w:ins>
      <w:ins w:id="287" w:author="Shawn McMurtrey" w:date="2022-09-22T22:23:00Z">
        <w:r>
          <w:rPr>
            <w:sz w:val="24"/>
            <w:szCs w:val="24"/>
          </w:rPr>
          <w:t xml:space="preserve"> </w:t>
        </w:r>
      </w:ins>
      <w:ins w:id="288" w:author="Shawn McMurtrey" w:date="2022-09-22T22:25:00Z">
        <w:r>
          <w:rPr>
            <w:sz w:val="24"/>
            <w:szCs w:val="24"/>
          </w:rPr>
          <w:t>of the plots in the thinned stands</w:t>
        </w:r>
      </w:ins>
      <w:ins w:id="289" w:author="Shawn McMurtrey" w:date="2022-09-22T22:22:00Z">
        <w:r>
          <w:rPr>
            <w:sz w:val="24"/>
            <w:szCs w:val="24"/>
          </w:rPr>
          <w:t xml:space="preserve"> had confirmed LRR</w:t>
        </w:r>
      </w:ins>
      <w:ins w:id="290" w:author="Shawn McMurtrey" w:date="2022-09-22T22:23:00Z">
        <w:r>
          <w:rPr>
            <w:sz w:val="24"/>
            <w:szCs w:val="24"/>
          </w:rPr>
          <w:t xml:space="preserve"> by the end of the study period.</w:t>
        </w:r>
      </w:ins>
      <w:del w:id="291" w:author="Shawn McMurtrey" w:date="2022-09-22T22:21:00Z">
        <w:r>
          <w:rPr>
            <w:sz w:val="24"/>
            <w:szCs w:val="24"/>
          </w:rPr>
          <w:delText>.</w:delText>
        </w:r>
      </w:del>
      <w:ins w:id="292" w:author="Shawn McMurtrey" w:date="2022-09-22T22:23:00Z">
        <w:r>
          <w:rPr>
            <w:sz w:val="24"/>
            <w:szCs w:val="24"/>
          </w:rPr>
          <w:t xml:space="preserve"> </w:t>
        </w:r>
      </w:ins>
      <w:del w:id="293" w:author="Shawn McMurtrey" w:date="2022-09-22T22:21:00Z">
        <w:r>
          <w:rPr>
            <w:sz w:val="24"/>
            <w:szCs w:val="24"/>
          </w:rPr>
          <w:delText xml:space="preserve"> </w:delText>
        </w:r>
      </w:del>
    </w:p>
    <w:p w14:paraId="6BFC9959" w14:textId="77777777" w:rsidR="00426738" w:rsidRDefault="00426738">
      <w:pPr>
        <w:spacing w:line="480" w:lineRule="auto"/>
        <w:rPr>
          <w:del w:id="294" w:author="Unknown Author" w:date="2022-10-07T15:14:00Z"/>
          <w:sz w:val="24"/>
          <w:szCs w:val="24"/>
        </w:rPr>
      </w:pPr>
    </w:p>
    <w:p w14:paraId="5493D701" w14:textId="77777777" w:rsidR="00426738" w:rsidRDefault="00000000">
      <w:pPr>
        <w:spacing w:line="480" w:lineRule="auto"/>
        <w:rPr>
          <w:del w:id="295" w:author="Unknown Author" w:date="2022-10-07T15:14:00Z"/>
          <w:sz w:val="24"/>
          <w:szCs w:val="24"/>
        </w:rPr>
      </w:pPr>
      <w:del w:id="296" w:author="Unknown Author" w:date="2022-10-07T15:14:00Z">
        <w:r>
          <w:rPr>
            <w:b/>
            <w:sz w:val="24"/>
            <w:szCs w:val="24"/>
            <w:highlight w:val="white"/>
          </w:rPr>
          <w:delText>Table 3:</w:delText>
        </w:r>
        <w:r>
          <w:rPr>
            <w:sz w:val="24"/>
            <w:szCs w:val="24"/>
            <w:highlight w:val="white"/>
          </w:rPr>
          <w:delText xml:space="preserve"> Mean basal area (</w:delText>
        </w:r>
        <w:r>
          <w:rPr>
            <w:sz w:val="24"/>
            <w:szCs w:val="24"/>
          </w:rPr>
          <w:delText>m</w:delText>
        </w:r>
        <w:r>
          <w:rPr>
            <w:sz w:val="24"/>
            <w:szCs w:val="24"/>
            <w:vertAlign w:val="superscript"/>
          </w:rPr>
          <w:delText>2</w:delText>
        </w:r>
        <w:r>
          <w:rPr>
            <w:sz w:val="24"/>
            <w:szCs w:val="24"/>
          </w:rPr>
          <w:delText>ha</w:delText>
        </w:r>
        <w:r>
          <w:rPr>
            <w:sz w:val="24"/>
            <w:szCs w:val="24"/>
            <w:vertAlign w:val="superscript"/>
          </w:rPr>
          <w:delText>-1</w:delText>
        </w:r>
        <w:r>
          <w:rPr>
            <w:sz w:val="24"/>
            <w:szCs w:val="24"/>
          </w:rPr>
          <w:delText>)</w:delText>
        </w:r>
        <w:r>
          <w:rPr>
            <w:sz w:val="24"/>
            <w:szCs w:val="24"/>
            <w:highlight w:val="white"/>
          </w:rPr>
          <w:delText xml:space="preserve"> from final survey in 2020 (observed) and projections made using FVS and WRDM. The last column represents percentage of plots by treatment area in which LRR was found over the duration of the study. </w:delText>
        </w:r>
      </w:del>
    </w:p>
    <w:p w14:paraId="46AC1BF4" w14:textId="77777777" w:rsidR="00426738" w:rsidRDefault="00426738">
      <w:pPr>
        <w:spacing w:line="480" w:lineRule="auto"/>
        <w:rPr>
          <w:del w:id="297" w:author="Unknown Author" w:date="2022-10-07T15:14:00Z"/>
          <w:sz w:val="24"/>
          <w:szCs w:val="24"/>
          <w:highlight w:val="white"/>
        </w:rPr>
      </w:pPr>
    </w:p>
    <w:tbl>
      <w:tblPr>
        <w:tblW w:w="9360" w:type="dxa"/>
        <w:tblInd w:w="220" w:type="dxa"/>
        <w:tblLayout w:type="fixed"/>
        <w:tblCellMar>
          <w:top w:w="100" w:type="dxa"/>
          <w:left w:w="100" w:type="dxa"/>
          <w:bottom w:w="100" w:type="dxa"/>
          <w:right w:w="100" w:type="dxa"/>
        </w:tblCellMar>
        <w:tblLook w:val="04A0" w:firstRow="1" w:lastRow="0" w:firstColumn="1" w:lastColumn="0" w:noHBand="0" w:noVBand="1"/>
      </w:tblPr>
      <w:tblGrid>
        <w:gridCol w:w="1735"/>
        <w:gridCol w:w="1701"/>
        <w:gridCol w:w="1697"/>
        <w:gridCol w:w="1710"/>
        <w:gridCol w:w="2517"/>
      </w:tblGrid>
      <w:tr w:rsidR="00426738" w14:paraId="4B48AE04" w14:textId="77777777">
        <w:tc>
          <w:tcPr>
            <w:tcW w:w="1735" w:type="dxa"/>
            <w:tcBorders>
              <w:top w:val="single" w:sz="8" w:space="0" w:color="000000"/>
              <w:left w:val="single" w:sz="8" w:space="0" w:color="000000"/>
              <w:bottom w:val="single" w:sz="8" w:space="0" w:color="000000"/>
              <w:right w:val="single" w:sz="8" w:space="0" w:color="000000"/>
            </w:tcBorders>
          </w:tcPr>
          <w:p w14:paraId="53B92A45" w14:textId="77777777" w:rsidR="00426738" w:rsidRDefault="00000000">
            <w:pPr>
              <w:widowControl w:val="0"/>
              <w:spacing w:line="240" w:lineRule="auto"/>
              <w:jc w:val="center"/>
              <w:rPr>
                <w:del w:id="298" w:author="Unknown Author" w:date="2022-10-07T15:14:00Z"/>
                <w:rFonts w:eastAsia="Times New Roman"/>
                <w:lang w:val="en-US"/>
              </w:rPr>
            </w:pPr>
            <w:del w:id="299" w:author="Unknown Author" w:date="2022-10-07T15:14:00Z">
              <w:r>
                <w:rPr>
                  <w:rFonts w:eastAsia="Times New Roman"/>
                  <w:b/>
                  <w:bCs/>
                  <w:lang w:val="en-US"/>
                </w:rPr>
                <w:delText>Treatment</w:delText>
              </w:r>
            </w:del>
          </w:p>
        </w:tc>
        <w:tc>
          <w:tcPr>
            <w:tcW w:w="1701" w:type="dxa"/>
            <w:tcBorders>
              <w:top w:val="single" w:sz="8" w:space="0" w:color="000000"/>
              <w:left w:val="single" w:sz="8" w:space="0" w:color="000000"/>
              <w:bottom w:val="single" w:sz="8" w:space="0" w:color="000000"/>
              <w:right w:val="single" w:sz="8" w:space="0" w:color="000000"/>
            </w:tcBorders>
          </w:tcPr>
          <w:p w14:paraId="01976F9D" w14:textId="77777777" w:rsidR="00426738" w:rsidRDefault="00000000">
            <w:pPr>
              <w:widowControl w:val="0"/>
              <w:spacing w:line="240" w:lineRule="auto"/>
              <w:jc w:val="center"/>
              <w:rPr>
                <w:del w:id="300" w:author="Unknown Author" w:date="2022-10-07T15:14:00Z"/>
                <w:rFonts w:eastAsia="Times New Roman"/>
                <w:lang w:val="en-US"/>
              </w:rPr>
            </w:pPr>
            <w:del w:id="301" w:author="Unknown Author" w:date="2022-10-07T15:14:00Z">
              <w:r>
                <w:rPr>
                  <w:rFonts w:eastAsia="Times New Roman"/>
                  <w:b/>
                  <w:bCs/>
                  <w:lang w:val="en-US"/>
                </w:rPr>
                <w:delText>Observed</w:delText>
              </w:r>
            </w:del>
          </w:p>
        </w:tc>
        <w:tc>
          <w:tcPr>
            <w:tcW w:w="1697" w:type="dxa"/>
            <w:tcBorders>
              <w:top w:val="single" w:sz="8" w:space="0" w:color="000000"/>
              <w:left w:val="single" w:sz="8" w:space="0" w:color="000000"/>
              <w:bottom w:val="single" w:sz="8" w:space="0" w:color="000000"/>
              <w:right w:val="single" w:sz="8" w:space="0" w:color="000000"/>
            </w:tcBorders>
          </w:tcPr>
          <w:p w14:paraId="29A185A5" w14:textId="77777777" w:rsidR="00426738" w:rsidRDefault="00000000">
            <w:pPr>
              <w:widowControl w:val="0"/>
              <w:spacing w:line="240" w:lineRule="auto"/>
              <w:jc w:val="center"/>
              <w:rPr>
                <w:del w:id="302" w:author="Unknown Author" w:date="2022-10-07T15:14:00Z"/>
                <w:rFonts w:eastAsia="Times New Roman"/>
                <w:lang w:val="en-US"/>
              </w:rPr>
            </w:pPr>
            <w:del w:id="303" w:author="Unknown Author" w:date="2022-10-07T15:14:00Z">
              <w:r>
                <w:rPr>
                  <w:rFonts w:eastAsia="Times New Roman"/>
                  <w:b/>
                  <w:bCs/>
                  <w:lang w:val="en-US"/>
                </w:rPr>
                <w:delText>FVS</w:delText>
              </w:r>
            </w:del>
          </w:p>
        </w:tc>
        <w:tc>
          <w:tcPr>
            <w:tcW w:w="1710" w:type="dxa"/>
            <w:tcBorders>
              <w:top w:val="single" w:sz="8" w:space="0" w:color="000000"/>
              <w:left w:val="single" w:sz="8" w:space="0" w:color="000000"/>
              <w:bottom w:val="single" w:sz="8" w:space="0" w:color="000000"/>
              <w:right w:val="single" w:sz="8" w:space="0" w:color="000000"/>
            </w:tcBorders>
          </w:tcPr>
          <w:p w14:paraId="3490D9D8" w14:textId="77777777" w:rsidR="00426738" w:rsidRDefault="00000000">
            <w:pPr>
              <w:widowControl w:val="0"/>
              <w:spacing w:line="240" w:lineRule="auto"/>
              <w:jc w:val="center"/>
              <w:rPr>
                <w:del w:id="304" w:author="Unknown Author" w:date="2022-10-07T15:14:00Z"/>
                <w:rFonts w:eastAsia="Times New Roman"/>
                <w:lang w:val="en-US"/>
              </w:rPr>
            </w:pPr>
            <w:del w:id="305" w:author="Unknown Author" w:date="2022-10-07T15:14:00Z">
              <w:r>
                <w:rPr>
                  <w:rFonts w:eastAsia="Times New Roman"/>
                  <w:b/>
                  <w:bCs/>
                  <w:lang w:val="en-US"/>
                </w:rPr>
                <w:delText>WRDM</w:delText>
              </w:r>
            </w:del>
          </w:p>
        </w:tc>
        <w:tc>
          <w:tcPr>
            <w:tcW w:w="2517" w:type="dxa"/>
            <w:tcBorders>
              <w:top w:val="single" w:sz="8" w:space="0" w:color="000000"/>
              <w:left w:val="single" w:sz="8" w:space="0" w:color="000000"/>
              <w:bottom w:val="single" w:sz="8" w:space="0" w:color="000000"/>
              <w:right w:val="single" w:sz="8" w:space="0" w:color="000000"/>
            </w:tcBorders>
          </w:tcPr>
          <w:p w14:paraId="3401FCB6" w14:textId="77777777" w:rsidR="00426738" w:rsidRDefault="00000000">
            <w:pPr>
              <w:widowControl w:val="0"/>
              <w:spacing w:line="240" w:lineRule="auto"/>
              <w:jc w:val="center"/>
              <w:rPr>
                <w:del w:id="306" w:author="Unknown Author" w:date="2022-10-07T15:14:00Z"/>
                <w:rFonts w:eastAsia="Times New Roman"/>
                <w:lang w:val="en-US"/>
              </w:rPr>
            </w:pPr>
            <w:del w:id="307" w:author="Unknown Author" w:date="2022-10-07T15:14:00Z">
              <w:r>
                <w:rPr>
                  <w:rFonts w:eastAsia="Times New Roman"/>
                  <w:b/>
                  <w:bCs/>
                  <w:lang w:val="en-US"/>
                </w:rPr>
                <w:delText>Confirmed LRR</w:delText>
              </w:r>
            </w:del>
          </w:p>
        </w:tc>
      </w:tr>
      <w:tr w:rsidR="00426738" w14:paraId="59561BBC" w14:textId="77777777">
        <w:tc>
          <w:tcPr>
            <w:tcW w:w="1735" w:type="dxa"/>
            <w:tcBorders>
              <w:top w:val="single" w:sz="8" w:space="0" w:color="000000"/>
              <w:left w:val="single" w:sz="8" w:space="0" w:color="000000"/>
              <w:bottom w:val="single" w:sz="8" w:space="0" w:color="000000"/>
              <w:right w:val="single" w:sz="8" w:space="0" w:color="000000"/>
            </w:tcBorders>
          </w:tcPr>
          <w:p w14:paraId="3E48B41F" w14:textId="77777777" w:rsidR="00426738" w:rsidRDefault="00000000">
            <w:pPr>
              <w:widowControl w:val="0"/>
              <w:spacing w:line="240" w:lineRule="auto"/>
              <w:jc w:val="center"/>
              <w:rPr>
                <w:del w:id="308" w:author="Unknown Author" w:date="2022-10-07T15:14:00Z"/>
                <w:rFonts w:eastAsia="Times New Roman"/>
                <w:lang w:val="en-US"/>
              </w:rPr>
            </w:pPr>
            <w:del w:id="309" w:author="Unknown Author" w:date="2022-10-07T15:14:00Z">
              <w:r>
                <w:rPr>
                  <w:rFonts w:eastAsia="Times New Roman"/>
                  <w:lang w:val="en-US"/>
                </w:rPr>
                <w:delText>Unthinned</w:delText>
              </w:r>
            </w:del>
          </w:p>
        </w:tc>
        <w:tc>
          <w:tcPr>
            <w:tcW w:w="1701" w:type="dxa"/>
            <w:tcBorders>
              <w:top w:val="single" w:sz="8" w:space="0" w:color="000000"/>
              <w:left w:val="single" w:sz="8" w:space="0" w:color="000000"/>
              <w:bottom w:val="single" w:sz="8" w:space="0" w:color="000000"/>
              <w:right w:val="single" w:sz="8" w:space="0" w:color="000000"/>
            </w:tcBorders>
          </w:tcPr>
          <w:p w14:paraId="0632D132" w14:textId="77777777" w:rsidR="00426738" w:rsidRDefault="00000000">
            <w:pPr>
              <w:widowControl w:val="0"/>
              <w:spacing w:line="240" w:lineRule="auto"/>
              <w:jc w:val="center"/>
              <w:rPr>
                <w:del w:id="310" w:author="Unknown Author" w:date="2022-10-07T15:14:00Z"/>
                <w:color w:val="000000"/>
              </w:rPr>
            </w:pPr>
            <w:del w:id="311" w:author="Unknown Author" w:date="2022-10-07T15:14:00Z">
              <w:r>
                <w:rPr>
                  <w:color w:val="000000"/>
                </w:rPr>
                <w:delText>78.19903</w:delText>
              </w:r>
            </w:del>
          </w:p>
        </w:tc>
        <w:tc>
          <w:tcPr>
            <w:tcW w:w="1697" w:type="dxa"/>
            <w:tcBorders>
              <w:top w:val="single" w:sz="8" w:space="0" w:color="000000"/>
              <w:left w:val="single" w:sz="8" w:space="0" w:color="000000"/>
              <w:bottom w:val="single" w:sz="8" w:space="0" w:color="000000"/>
              <w:right w:val="single" w:sz="8" w:space="0" w:color="000000"/>
            </w:tcBorders>
          </w:tcPr>
          <w:p w14:paraId="66902D06" w14:textId="77777777" w:rsidR="00426738" w:rsidRDefault="00000000">
            <w:pPr>
              <w:widowControl w:val="0"/>
              <w:spacing w:line="240" w:lineRule="auto"/>
              <w:jc w:val="center"/>
              <w:rPr>
                <w:del w:id="312" w:author="Unknown Author" w:date="2022-10-07T15:14:00Z"/>
                <w:color w:val="000000"/>
              </w:rPr>
            </w:pPr>
            <w:del w:id="313" w:author="Unknown Author" w:date="2022-10-07T15:14:00Z">
              <w:r>
                <w:rPr>
                  <w:color w:val="000000"/>
                </w:rPr>
                <w:delText>90.70344</w:delText>
              </w:r>
            </w:del>
          </w:p>
        </w:tc>
        <w:tc>
          <w:tcPr>
            <w:tcW w:w="1710" w:type="dxa"/>
            <w:tcBorders>
              <w:top w:val="single" w:sz="8" w:space="0" w:color="000000"/>
              <w:left w:val="single" w:sz="8" w:space="0" w:color="000000"/>
              <w:bottom w:val="single" w:sz="8" w:space="0" w:color="000000"/>
              <w:right w:val="single" w:sz="8" w:space="0" w:color="000000"/>
            </w:tcBorders>
          </w:tcPr>
          <w:p w14:paraId="441C326B" w14:textId="77777777" w:rsidR="00426738" w:rsidRDefault="00000000">
            <w:pPr>
              <w:widowControl w:val="0"/>
              <w:spacing w:line="240" w:lineRule="auto"/>
              <w:jc w:val="center"/>
              <w:rPr>
                <w:del w:id="314" w:author="Unknown Author" w:date="2022-10-07T15:14:00Z"/>
                <w:color w:val="000000"/>
              </w:rPr>
            </w:pPr>
            <w:del w:id="315" w:author="Unknown Author" w:date="2022-10-07T15:14:00Z">
              <w:r>
                <w:rPr>
                  <w:color w:val="000000"/>
                </w:rPr>
                <w:delText>76.84222</w:delText>
              </w:r>
            </w:del>
          </w:p>
        </w:tc>
        <w:tc>
          <w:tcPr>
            <w:tcW w:w="2517" w:type="dxa"/>
            <w:tcBorders>
              <w:top w:val="single" w:sz="8" w:space="0" w:color="000000"/>
              <w:left w:val="single" w:sz="8" w:space="0" w:color="000000"/>
              <w:bottom w:val="single" w:sz="8" w:space="0" w:color="000000"/>
              <w:right w:val="single" w:sz="8" w:space="0" w:color="000000"/>
            </w:tcBorders>
          </w:tcPr>
          <w:p w14:paraId="08C71AA7" w14:textId="77777777" w:rsidR="00426738" w:rsidRDefault="00000000">
            <w:pPr>
              <w:widowControl w:val="0"/>
              <w:spacing w:line="240" w:lineRule="auto"/>
              <w:jc w:val="center"/>
              <w:rPr>
                <w:del w:id="316" w:author="Unknown Author" w:date="2022-10-07T15:14:00Z"/>
                <w:rFonts w:eastAsia="Times New Roman"/>
                <w:lang w:val="en-US"/>
              </w:rPr>
            </w:pPr>
            <w:del w:id="317" w:author="Unknown Author" w:date="2022-10-07T15:14:00Z">
              <w:r>
                <w:rPr>
                  <w:rFonts w:eastAsia="Times New Roman"/>
                  <w:lang w:val="en-US"/>
                </w:rPr>
                <w:delText>92% (n = 23/25)</w:delText>
              </w:r>
            </w:del>
          </w:p>
        </w:tc>
      </w:tr>
      <w:tr w:rsidR="00426738" w14:paraId="77DA6FEC" w14:textId="77777777">
        <w:tc>
          <w:tcPr>
            <w:tcW w:w="1735" w:type="dxa"/>
            <w:tcBorders>
              <w:top w:val="single" w:sz="8" w:space="0" w:color="000000"/>
              <w:left w:val="single" w:sz="8" w:space="0" w:color="000000"/>
              <w:bottom w:val="single" w:sz="8" w:space="0" w:color="000000"/>
              <w:right w:val="single" w:sz="8" w:space="0" w:color="000000"/>
            </w:tcBorders>
          </w:tcPr>
          <w:p w14:paraId="5772D56F" w14:textId="77777777" w:rsidR="00426738" w:rsidRDefault="00000000">
            <w:pPr>
              <w:widowControl w:val="0"/>
              <w:spacing w:line="240" w:lineRule="auto"/>
              <w:jc w:val="center"/>
              <w:rPr>
                <w:del w:id="318" w:author="Unknown Author" w:date="2022-10-07T15:14:00Z"/>
                <w:rFonts w:eastAsia="Times New Roman"/>
                <w:lang w:val="en-US"/>
              </w:rPr>
            </w:pPr>
            <w:del w:id="319" w:author="Unknown Author" w:date="2022-10-07T15:14:00Z">
              <w:r>
                <w:rPr>
                  <w:rFonts w:eastAsia="Times New Roman"/>
                  <w:lang w:val="en-US"/>
                </w:rPr>
                <w:delText>Light thin</w:delText>
              </w:r>
            </w:del>
          </w:p>
        </w:tc>
        <w:tc>
          <w:tcPr>
            <w:tcW w:w="1701" w:type="dxa"/>
            <w:tcBorders>
              <w:top w:val="single" w:sz="8" w:space="0" w:color="000000"/>
              <w:left w:val="single" w:sz="8" w:space="0" w:color="000000"/>
              <w:bottom w:val="single" w:sz="8" w:space="0" w:color="000000"/>
              <w:right w:val="single" w:sz="8" w:space="0" w:color="000000"/>
            </w:tcBorders>
          </w:tcPr>
          <w:p w14:paraId="6B72F0DE" w14:textId="77777777" w:rsidR="00426738" w:rsidRDefault="00000000">
            <w:pPr>
              <w:widowControl w:val="0"/>
              <w:spacing w:line="240" w:lineRule="auto"/>
              <w:jc w:val="center"/>
              <w:rPr>
                <w:del w:id="320" w:author="Unknown Author" w:date="2022-10-07T15:14:00Z"/>
                <w:color w:val="000000"/>
              </w:rPr>
            </w:pPr>
            <w:del w:id="321" w:author="Unknown Author" w:date="2022-10-07T15:14:00Z">
              <w:r>
                <w:rPr>
                  <w:color w:val="000000"/>
                </w:rPr>
                <w:delText>52.38183</w:delText>
              </w:r>
            </w:del>
          </w:p>
        </w:tc>
        <w:tc>
          <w:tcPr>
            <w:tcW w:w="1697" w:type="dxa"/>
            <w:tcBorders>
              <w:top w:val="single" w:sz="8" w:space="0" w:color="000000"/>
              <w:left w:val="single" w:sz="8" w:space="0" w:color="000000"/>
              <w:bottom w:val="single" w:sz="8" w:space="0" w:color="000000"/>
              <w:right w:val="single" w:sz="8" w:space="0" w:color="000000"/>
            </w:tcBorders>
          </w:tcPr>
          <w:p w14:paraId="338F63EB" w14:textId="77777777" w:rsidR="00426738" w:rsidRDefault="00000000">
            <w:pPr>
              <w:widowControl w:val="0"/>
              <w:spacing w:line="240" w:lineRule="auto"/>
              <w:jc w:val="center"/>
              <w:rPr>
                <w:del w:id="322" w:author="Unknown Author" w:date="2022-10-07T15:14:00Z"/>
                <w:color w:val="000000"/>
              </w:rPr>
            </w:pPr>
            <w:del w:id="323" w:author="Unknown Author" w:date="2022-10-07T15:14:00Z">
              <w:r>
                <w:rPr>
                  <w:color w:val="000000"/>
                </w:rPr>
                <w:delText>64.05731</w:delText>
              </w:r>
            </w:del>
          </w:p>
        </w:tc>
        <w:tc>
          <w:tcPr>
            <w:tcW w:w="1710" w:type="dxa"/>
            <w:tcBorders>
              <w:top w:val="single" w:sz="8" w:space="0" w:color="000000"/>
              <w:left w:val="single" w:sz="8" w:space="0" w:color="000000"/>
              <w:bottom w:val="single" w:sz="8" w:space="0" w:color="000000"/>
              <w:right w:val="single" w:sz="8" w:space="0" w:color="000000"/>
            </w:tcBorders>
          </w:tcPr>
          <w:p w14:paraId="1EF8FE2C" w14:textId="77777777" w:rsidR="00426738" w:rsidRDefault="00000000">
            <w:pPr>
              <w:widowControl w:val="0"/>
              <w:spacing w:line="240" w:lineRule="auto"/>
              <w:jc w:val="center"/>
              <w:rPr>
                <w:del w:id="324" w:author="Unknown Author" w:date="2022-10-07T15:14:00Z"/>
                <w:color w:val="000000"/>
              </w:rPr>
            </w:pPr>
            <w:del w:id="325" w:author="Unknown Author" w:date="2022-10-07T15:14:00Z">
              <w:r>
                <w:rPr>
                  <w:color w:val="000000"/>
                </w:rPr>
                <w:delText>51.80894</w:delText>
              </w:r>
            </w:del>
          </w:p>
        </w:tc>
        <w:tc>
          <w:tcPr>
            <w:tcW w:w="2517" w:type="dxa"/>
            <w:tcBorders>
              <w:top w:val="single" w:sz="8" w:space="0" w:color="000000"/>
              <w:left w:val="single" w:sz="8" w:space="0" w:color="000000"/>
              <w:bottom w:val="single" w:sz="8" w:space="0" w:color="000000"/>
              <w:right w:val="single" w:sz="8" w:space="0" w:color="000000"/>
            </w:tcBorders>
          </w:tcPr>
          <w:p w14:paraId="513BA29E" w14:textId="77777777" w:rsidR="00426738" w:rsidRDefault="00000000">
            <w:pPr>
              <w:widowControl w:val="0"/>
              <w:spacing w:line="240" w:lineRule="auto"/>
              <w:jc w:val="center"/>
              <w:rPr>
                <w:del w:id="326" w:author="Unknown Author" w:date="2022-10-07T15:14:00Z"/>
                <w:rFonts w:eastAsia="Times New Roman"/>
                <w:lang w:val="en-US"/>
              </w:rPr>
            </w:pPr>
            <w:del w:id="327" w:author="Unknown Author" w:date="2022-10-07T15:14:00Z">
              <w:r>
                <w:rPr>
                  <w:rFonts w:eastAsia="Times New Roman"/>
                  <w:lang w:val="en-US"/>
                </w:rPr>
                <w:delText>80% (n = 20/25)</w:delText>
              </w:r>
            </w:del>
          </w:p>
        </w:tc>
      </w:tr>
      <w:tr w:rsidR="00426738" w14:paraId="38FDE437" w14:textId="77777777">
        <w:tc>
          <w:tcPr>
            <w:tcW w:w="1735" w:type="dxa"/>
            <w:tcBorders>
              <w:top w:val="single" w:sz="8" w:space="0" w:color="000000"/>
              <w:left w:val="single" w:sz="8" w:space="0" w:color="000000"/>
              <w:bottom w:val="single" w:sz="8" w:space="0" w:color="000000"/>
              <w:right w:val="single" w:sz="8" w:space="0" w:color="000000"/>
            </w:tcBorders>
          </w:tcPr>
          <w:p w14:paraId="1204997D" w14:textId="77777777" w:rsidR="00426738" w:rsidRDefault="00000000">
            <w:pPr>
              <w:widowControl w:val="0"/>
              <w:spacing w:line="240" w:lineRule="auto"/>
              <w:jc w:val="center"/>
              <w:rPr>
                <w:del w:id="328" w:author="Unknown Author" w:date="2022-10-07T15:14:00Z"/>
                <w:rFonts w:eastAsia="Times New Roman"/>
                <w:lang w:val="en-US"/>
              </w:rPr>
            </w:pPr>
            <w:del w:id="329" w:author="Unknown Author" w:date="2022-10-07T15:14:00Z">
              <w:r>
                <w:rPr>
                  <w:rFonts w:eastAsia="Times New Roman"/>
                  <w:lang w:val="en-US"/>
                </w:rPr>
                <w:delText>Thin</w:delText>
              </w:r>
            </w:del>
          </w:p>
        </w:tc>
        <w:tc>
          <w:tcPr>
            <w:tcW w:w="1701" w:type="dxa"/>
            <w:tcBorders>
              <w:top w:val="single" w:sz="8" w:space="0" w:color="000000"/>
              <w:left w:val="single" w:sz="8" w:space="0" w:color="000000"/>
              <w:bottom w:val="single" w:sz="8" w:space="0" w:color="000000"/>
              <w:right w:val="single" w:sz="8" w:space="0" w:color="000000"/>
            </w:tcBorders>
          </w:tcPr>
          <w:p w14:paraId="5581017D" w14:textId="77777777" w:rsidR="00426738" w:rsidRDefault="00000000">
            <w:pPr>
              <w:widowControl w:val="0"/>
              <w:spacing w:line="240" w:lineRule="auto"/>
              <w:jc w:val="center"/>
              <w:rPr>
                <w:del w:id="330" w:author="Unknown Author" w:date="2022-10-07T15:14:00Z"/>
                <w:color w:val="000000"/>
              </w:rPr>
            </w:pPr>
            <w:del w:id="331" w:author="Unknown Author" w:date="2022-10-07T15:14:00Z">
              <w:r>
                <w:rPr>
                  <w:color w:val="000000"/>
                </w:rPr>
                <w:delText>61.32331</w:delText>
              </w:r>
            </w:del>
          </w:p>
        </w:tc>
        <w:tc>
          <w:tcPr>
            <w:tcW w:w="1697" w:type="dxa"/>
            <w:tcBorders>
              <w:top w:val="single" w:sz="8" w:space="0" w:color="000000"/>
              <w:left w:val="single" w:sz="8" w:space="0" w:color="000000"/>
              <w:bottom w:val="single" w:sz="8" w:space="0" w:color="000000"/>
              <w:right w:val="single" w:sz="8" w:space="0" w:color="000000"/>
            </w:tcBorders>
          </w:tcPr>
          <w:p w14:paraId="5122F146" w14:textId="77777777" w:rsidR="00426738" w:rsidRDefault="00000000">
            <w:pPr>
              <w:widowControl w:val="0"/>
              <w:spacing w:line="240" w:lineRule="auto"/>
              <w:jc w:val="center"/>
              <w:rPr>
                <w:del w:id="332" w:author="Unknown Author" w:date="2022-10-07T15:14:00Z"/>
                <w:color w:val="000000"/>
              </w:rPr>
            </w:pPr>
            <w:del w:id="333" w:author="Unknown Author" w:date="2022-10-07T15:14:00Z">
              <w:r>
                <w:rPr>
                  <w:color w:val="000000"/>
                </w:rPr>
                <w:delText>68.29341</w:delText>
              </w:r>
            </w:del>
          </w:p>
        </w:tc>
        <w:tc>
          <w:tcPr>
            <w:tcW w:w="1710" w:type="dxa"/>
            <w:tcBorders>
              <w:top w:val="single" w:sz="8" w:space="0" w:color="000000"/>
              <w:left w:val="single" w:sz="8" w:space="0" w:color="000000"/>
              <w:bottom w:val="single" w:sz="8" w:space="0" w:color="000000"/>
              <w:right w:val="single" w:sz="8" w:space="0" w:color="000000"/>
            </w:tcBorders>
          </w:tcPr>
          <w:p w14:paraId="448EF49A" w14:textId="77777777" w:rsidR="00426738" w:rsidRDefault="00000000">
            <w:pPr>
              <w:widowControl w:val="0"/>
              <w:spacing w:line="240" w:lineRule="auto"/>
              <w:jc w:val="center"/>
              <w:rPr>
                <w:del w:id="334" w:author="Unknown Author" w:date="2022-10-07T15:14:00Z"/>
                <w:color w:val="000000"/>
              </w:rPr>
            </w:pPr>
            <w:del w:id="335" w:author="Unknown Author" w:date="2022-10-07T15:14:00Z">
              <w:r>
                <w:rPr>
                  <w:color w:val="000000"/>
                </w:rPr>
                <w:delText>58.83134</w:delText>
              </w:r>
            </w:del>
          </w:p>
        </w:tc>
        <w:tc>
          <w:tcPr>
            <w:tcW w:w="2517" w:type="dxa"/>
            <w:tcBorders>
              <w:top w:val="single" w:sz="8" w:space="0" w:color="000000"/>
              <w:left w:val="single" w:sz="8" w:space="0" w:color="000000"/>
              <w:bottom w:val="single" w:sz="8" w:space="0" w:color="000000"/>
              <w:right w:val="single" w:sz="8" w:space="0" w:color="000000"/>
            </w:tcBorders>
          </w:tcPr>
          <w:p w14:paraId="3B4AA08C" w14:textId="77777777" w:rsidR="00426738" w:rsidRDefault="00000000">
            <w:pPr>
              <w:widowControl w:val="0"/>
              <w:spacing w:line="240" w:lineRule="auto"/>
              <w:jc w:val="center"/>
              <w:rPr>
                <w:del w:id="336" w:author="Unknown Author" w:date="2022-10-07T15:14:00Z"/>
                <w:rFonts w:eastAsia="Times New Roman"/>
                <w:lang w:val="en-US"/>
              </w:rPr>
            </w:pPr>
            <w:del w:id="337" w:author="Unknown Author" w:date="2022-10-07T15:14:00Z">
              <w:r>
                <w:rPr>
                  <w:rFonts w:eastAsia="Times New Roman"/>
                  <w:lang w:val="en-US"/>
                </w:rPr>
                <w:delText>76% (n = 19/25)</w:delText>
              </w:r>
            </w:del>
          </w:p>
        </w:tc>
      </w:tr>
      <w:tr w:rsidR="00426738" w14:paraId="15E78BF3" w14:textId="77777777">
        <w:tc>
          <w:tcPr>
            <w:tcW w:w="1735" w:type="dxa"/>
            <w:tcBorders>
              <w:top w:val="single" w:sz="8" w:space="0" w:color="000000"/>
              <w:left w:val="single" w:sz="8" w:space="0" w:color="000000"/>
              <w:bottom w:val="single" w:sz="8" w:space="0" w:color="000000"/>
              <w:right w:val="single" w:sz="8" w:space="0" w:color="000000"/>
            </w:tcBorders>
          </w:tcPr>
          <w:p w14:paraId="7F28E526" w14:textId="77777777" w:rsidR="00426738" w:rsidRDefault="00000000">
            <w:pPr>
              <w:widowControl w:val="0"/>
              <w:spacing w:line="240" w:lineRule="auto"/>
              <w:jc w:val="center"/>
              <w:rPr>
                <w:del w:id="338" w:author="Unknown Author" w:date="2022-10-07T15:14:00Z"/>
                <w:rFonts w:eastAsia="Times New Roman"/>
                <w:lang w:val="en-US"/>
              </w:rPr>
            </w:pPr>
            <w:del w:id="339" w:author="Unknown Author" w:date="2022-10-07T15:14:00Z">
              <w:r>
                <w:rPr>
                  <w:rFonts w:eastAsia="Times New Roman"/>
                  <w:lang w:val="en-US"/>
                </w:rPr>
                <w:delText>Total</w:delText>
              </w:r>
            </w:del>
          </w:p>
        </w:tc>
        <w:tc>
          <w:tcPr>
            <w:tcW w:w="1701" w:type="dxa"/>
            <w:tcBorders>
              <w:top w:val="single" w:sz="8" w:space="0" w:color="000000"/>
              <w:left w:val="single" w:sz="8" w:space="0" w:color="000000"/>
              <w:bottom w:val="single" w:sz="8" w:space="0" w:color="000000"/>
              <w:right w:val="single" w:sz="8" w:space="0" w:color="000000"/>
            </w:tcBorders>
          </w:tcPr>
          <w:p w14:paraId="5EEBD478" w14:textId="77777777" w:rsidR="00426738" w:rsidRDefault="00000000">
            <w:pPr>
              <w:widowControl w:val="0"/>
              <w:spacing w:line="240" w:lineRule="auto"/>
              <w:jc w:val="center"/>
              <w:rPr>
                <w:del w:id="340" w:author="Unknown Author" w:date="2022-10-07T15:14:00Z"/>
                <w:rFonts w:eastAsia="Times New Roman"/>
                <w:lang w:val="en-US"/>
              </w:rPr>
            </w:pPr>
            <w:del w:id="341" w:author="Unknown Author" w:date="2022-10-07T15:14:00Z">
              <w:r>
                <w:rPr>
                  <w:rFonts w:eastAsia="Times New Roman"/>
                  <w:lang w:val="en-US"/>
                </w:rPr>
                <w:delText>191.90417</w:delText>
              </w:r>
            </w:del>
          </w:p>
        </w:tc>
        <w:tc>
          <w:tcPr>
            <w:tcW w:w="1697" w:type="dxa"/>
            <w:tcBorders>
              <w:top w:val="single" w:sz="8" w:space="0" w:color="000000"/>
              <w:left w:val="single" w:sz="8" w:space="0" w:color="000000"/>
              <w:bottom w:val="single" w:sz="8" w:space="0" w:color="000000"/>
              <w:right w:val="single" w:sz="8" w:space="0" w:color="000000"/>
            </w:tcBorders>
          </w:tcPr>
          <w:p w14:paraId="1842EE91" w14:textId="77777777" w:rsidR="00426738" w:rsidRDefault="00000000">
            <w:pPr>
              <w:widowControl w:val="0"/>
              <w:spacing w:line="240" w:lineRule="auto"/>
              <w:jc w:val="center"/>
              <w:rPr>
                <w:del w:id="342" w:author="Unknown Author" w:date="2022-10-07T15:14:00Z"/>
                <w:rFonts w:eastAsia="Times New Roman"/>
                <w:lang w:val="en-US"/>
              </w:rPr>
            </w:pPr>
            <w:del w:id="343" w:author="Unknown Author" w:date="2022-10-07T15:14:00Z">
              <w:r>
                <w:rPr>
                  <w:rFonts w:eastAsia="Times New Roman"/>
                  <w:lang w:val="en-US"/>
                </w:rPr>
                <w:delText>223.05416</w:delText>
              </w:r>
            </w:del>
          </w:p>
        </w:tc>
        <w:tc>
          <w:tcPr>
            <w:tcW w:w="1710" w:type="dxa"/>
            <w:tcBorders>
              <w:top w:val="single" w:sz="8" w:space="0" w:color="000000"/>
              <w:left w:val="single" w:sz="8" w:space="0" w:color="000000"/>
              <w:bottom w:val="single" w:sz="8" w:space="0" w:color="000000"/>
              <w:right w:val="single" w:sz="8" w:space="0" w:color="000000"/>
            </w:tcBorders>
          </w:tcPr>
          <w:p w14:paraId="5AC6E486" w14:textId="77777777" w:rsidR="00426738" w:rsidRDefault="00000000">
            <w:pPr>
              <w:widowControl w:val="0"/>
              <w:spacing w:line="240" w:lineRule="auto"/>
              <w:jc w:val="center"/>
              <w:rPr>
                <w:del w:id="344" w:author="Unknown Author" w:date="2022-10-07T15:14:00Z"/>
                <w:rFonts w:eastAsia="Times New Roman"/>
                <w:lang w:val="en-US"/>
              </w:rPr>
            </w:pPr>
            <w:del w:id="345" w:author="Unknown Author" w:date="2022-10-07T15:14:00Z">
              <w:r>
                <w:rPr>
                  <w:rFonts w:eastAsia="Times New Roman"/>
                  <w:lang w:val="en-US"/>
                </w:rPr>
                <w:delText>187.4825</w:delText>
              </w:r>
            </w:del>
          </w:p>
        </w:tc>
        <w:tc>
          <w:tcPr>
            <w:tcW w:w="2517" w:type="dxa"/>
            <w:tcBorders>
              <w:top w:val="single" w:sz="8" w:space="0" w:color="000000"/>
              <w:left w:val="single" w:sz="8" w:space="0" w:color="000000"/>
              <w:bottom w:val="single" w:sz="8" w:space="0" w:color="000000"/>
              <w:right w:val="single" w:sz="8" w:space="0" w:color="000000"/>
            </w:tcBorders>
          </w:tcPr>
          <w:p w14:paraId="1B39DD32" w14:textId="77777777" w:rsidR="00426738" w:rsidRDefault="00000000">
            <w:pPr>
              <w:widowControl w:val="0"/>
              <w:spacing w:line="240" w:lineRule="auto"/>
              <w:jc w:val="center"/>
              <w:rPr>
                <w:del w:id="346" w:author="Unknown Author" w:date="2022-10-07T15:14:00Z"/>
                <w:rFonts w:eastAsia="Times New Roman"/>
                <w:lang w:val="en-US"/>
              </w:rPr>
            </w:pPr>
            <w:del w:id="347" w:author="Unknown Author" w:date="2022-10-07T15:14:00Z">
              <w:r>
                <w:rPr>
                  <w:rFonts w:eastAsia="Times New Roman"/>
                  <w:lang w:val="en-US"/>
                </w:rPr>
                <w:delText>83% (n = 62/75) </w:delText>
              </w:r>
              <w:commentRangeStart w:id="348"/>
              <w:commentRangeEnd w:id="348"/>
              <w:r>
                <w:rPr>
                  <w:rFonts w:eastAsia="Times New Roman"/>
                  <w:lang w:val="en-US"/>
                </w:rPr>
                <w:commentReference w:id="348"/>
              </w:r>
            </w:del>
          </w:p>
        </w:tc>
      </w:tr>
    </w:tbl>
    <w:p w14:paraId="6EF0B960" w14:textId="77777777" w:rsidR="00426738" w:rsidRDefault="00426738">
      <w:pPr>
        <w:spacing w:line="480" w:lineRule="auto"/>
        <w:rPr>
          <w:del w:id="349" w:author="Unknown Author" w:date="2022-10-07T15:14:00Z"/>
          <w:sz w:val="24"/>
          <w:szCs w:val="24"/>
        </w:rPr>
      </w:pPr>
    </w:p>
    <w:p w14:paraId="24047862" w14:textId="77777777" w:rsidR="00426738" w:rsidRDefault="00426738">
      <w:pPr>
        <w:spacing w:line="480" w:lineRule="auto"/>
        <w:rPr>
          <w:sz w:val="24"/>
          <w:szCs w:val="24"/>
        </w:rPr>
      </w:pPr>
    </w:p>
    <w:p w14:paraId="5A8B1FA4" w14:textId="77777777" w:rsidR="00426738" w:rsidRDefault="00000000">
      <w:pPr>
        <w:spacing w:line="480" w:lineRule="auto"/>
        <w:rPr>
          <w:sz w:val="24"/>
          <w:szCs w:val="24"/>
        </w:rPr>
      </w:pPr>
      <w:r>
        <w:rPr>
          <w:b/>
          <w:sz w:val="24"/>
          <w:szCs w:val="24"/>
        </w:rPr>
        <w:t>3.3 Forest Vegetation Simulator and Western Root Disease Models</w:t>
      </w:r>
    </w:p>
    <w:p w14:paraId="2649C0D4" w14:textId="7AC6812D" w:rsidR="00426738" w:rsidRDefault="00000000">
      <w:pPr>
        <w:spacing w:line="480" w:lineRule="auto"/>
        <w:rPr>
          <w:sz w:val="24"/>
          <w:szCs w:val="24"/>
        </w:rPr>
      </w:pPr>
      <w:r>
        <w:rPr>
          <w:sz w:val="24"/>
          <w:szCs w:val="24"/>
          <w:highlight w:val="white"/>
        </w:rPr>
        <w:t xml:space="preserve">Within the results of the modeled data, the mean values of the measured data were found to correspond more closely to the WRDM model run that was made using default parameters. The data determined by the FVS simulation, was not found to be </w:t>
      </w:r>
      <w:del w:id="350" w:author="Shawn McMurtrey" w:date="2022-09-22T22:26:00Z">
        <w:r>
          <w:rPr>
            <w:sz w:val="24"/>
            <w:szCs w:val="24"/>
            <w:highlight w:val="white"/>
          </w:rPr>
          <w:delText>as accurate</w:delText>
        </w:r>
      </w:del>
      <w:r>
        <w:rPr>
          <w:sz w:val="24"/>
          <w:szCs w:val="24"/>
          <w:highlight w:val="white"/>
        </w:rPr>
        <w:t xml:space="preserve"> statistically significant for the years of 2009 and 2020 </w:t>
      </w:r>
      <w:ins w:id="351" w:author="Shawn McMurtrey" w:date="2022-09-22T22:27:00Z">
        <w:r>
          <w:rPr>
            <w:sz w:val="24"/>
            <w:szCs w:val="24"/>
            <w:highlight w:val="white"/>
          </w:rPr>
          <w:t xml:space="preserve">in both the control and thinned </w:t>
        </w:r>
      </w:ins>
      <w:ins w:id="352" w:author="Shawn McMurtrey" w:date="2022-09-22T22:28:00Z">
        <w:r>
          <w:rPr>
            <w:sz w:val="24"/>
            <w:szCs w:val="24"/>
            <w:highlight w:val="white"/>
          </w:rPr>
          <w:t>stands</w:t>
        </w:r>
      </w:ins>
      <w:ins w:id="353" w:author="Shawn McMurtrey" w:date="2022-09-22T22:30:00Z">
        <w:r>
          <w:rPr>
            <w:sz w:val="24"/>
            <w:szCs w:val="24"/>
            <w:highlight w:val="white"/>
          </w:rPr>
          <w:t xml:space="preserve"> </w:t>
        </w:r>
      </w:ins>
      <w:del w:id="354" w:author="Shawn McMurtrey" w:date="2022-09-22T22:30:00Z">
        <w:r>
          <w:rPr>
            <w:sz w:val="24"/>
            <w:szCs w:val="24"/>
            <w:highlight w:val="white"/>
          </w:rPr>
          <w:delText>(</w:delText>
        </w:r>
        <w:r>
          <w:rPr>
            <w:b/>
            <w:bCs/>
            <w:sz w:val="24"/>
            <w:szCs w:val="24"/>
            <w:highlight w:val="white"/>
          </w:rPr>
          <w:delText>Figure 3 and</w:delText>
        </w:r>
      </w:del>
      <w:del w:id="355" w:author="Shawn McMurtrey" w:date="2022-09-22T22:26:00Z">
        <w:r>
          <w:rPr>
            <w:b/>
            <w:bCs/>
            <w:sz w:val="24"/>
            <w:szCs w:val="24"/>
            <w:highlight w:val="white"/>
          </w:rPr>
          <w:delText xml:space="preserve"> Table 3</w:delText>
        </w:r>
      </w:del>
      <w:del w:id="356" w:author="Shawn McMurtrey" w:date="2022-09-22T22:30:00Z">
        <w:r>
          <w:rPr>
            <w:b/>
            <w:bCs/>
            <w:sz w:val="24"/>
            <w:szCs w:val="24"/>
            <w:highlight w:val="white"/>
          </w:rPr>
          <w:delText>)</w:delText>
        </w:r>
      </w:del>
      <w:r>
        <w:rPr>
          <w:sz w:val="24"/>
          <w:szCs w:val="24"/>
          <w:highlight w:val="white"/>
        </w:rPr>
        <w:t>.</w:t>
      </w:r>
      <w:ins w:id="357" w:author="Shawn McMurtrey" w:date="2022-09-22T22:28:00Z">
        <w:r>
          <w:rPr>
            <w:sz w:val="24"/>
            <w:szCs w:val="24"/>
            <w:highlight w:val="white"/>
          </w:rPr>
          <w:t xml:space="preserve"> The </w:t>
        </w:r>
      </w:ins>
      <w:ins w:id="358" w:author="Shawn McMurtrey" w:date="2022-09-22T22:29:00Z">
        <w:r>
          <w:rPr>
            <w:sz w:val="24"/>
            <w:szCs w:val="24"/>
            <w:highlight w:val="white"/>
          </w:rPr>
          <w:t xml:space="preserve">basal area predictions made by the </w:t>
        </w:r>
      </w:ins>
      <w:ins w:id="359" w:author="Shawn McMurtrey" w:date="2022-09-22T22:28:00Z">
        <w:r>
          <w:rPr>
            <w:sz w:val="24"/>
            <w:szCs w:val="24"/>
            <w:highlight w:val="white"/>
          </w:rPr>
          <w:t xml:space="preserve">WRDM </w:t>
        </w:r>
        <w:r>
          <w:rPr>
            <w:sz w:val="24"/>
            <w:szCs w:val="24"/>
            <w:highlight w:val="white"/>
          </w:rPr>
          <w:lastRenderedPageBreak/>
          <w:t xml:space="preserve">was statistically significant </w:t>
        </w:r>
      </w:ins>
      <w:ins w:id="360" w:author="Shawn McMurtrey" w:date="2022-09-22T22:29:00Z">
        <w:r>
          <w:rPr>
            <w:sz w:val="24"/>
            <w:szCs w:val="24"/>
            <w:highlight w:val="white"/>
          </w:rPr>
          <w:t>when compared with observed data for all three treatment areas in 2020</w:t>
        </w:r>
      </w:ins>
      <w:ins w:id="361" w:author="Shawn McMurtrey" w:date="2022-10-12T12:01:00Z">
        <w:r w:rsidR="00D76D29">
          <w:rPr>
            <w:sz w:val="24"/>
            <w:szCs w:val="24"/>
            <w:highlight w:val="white"/>
          </w:rPr>
          <w:t>.</w:t>
        </w:r>
      </w:ins>
      <w:del w:id="362" w:author="Shawn McMurtrey" w:date="2022-09-22T22:28:00Z">
        <w:r>
          <w:rPr>
            <w:sz w:val="24"/>
            <w:szCs w:val="24"/>
            <w:highlight w:val="white"/>
          </w:rPr>
          <w:delText xml:space="preserve"> </w:delText>
        </w:r>
      </w:del>
    </w:p>
    <w:p w14:paraId="76774E38" w14:textId="77777777" w:rsidR="00426738" w:rsidRDefault="00426738">
      <w:pPr>
        <w:spacing w:line="480" w:lineRule="auto"/>
        <w:rPr>
          <w:b/>
          <w:sz w:val="24"/>
          <w:szCs w:val="24"/>
        </w:rPr>
      </w:pPr>
    </w:p>
    <w:p w14:paraId="5A00A5F1" w14:textId="77777777" w:rsidR="00426738" w:rsidRDefault="00000000">
      <w:pPr>
        <w:spacing w:line="480" w:lineRule="auto"/>
        <w:rPr>
          <w:b/>
          <w:sz w:val="24"/>
          <w:szCs w:val="24"/>
        </w:rPr>
      </w:pPr>
      <w:commentRangeStart w:id="363"/>
      <w:commentRangeEnd w:id="363"/>
      <w:r>
        <w:commentReference w:id="363"/>
      </w:r>
    </w:p>
    <w:p w14:paraId="65EAE218" w14:textId="77777777" w:rsidR="00426738" w:rsidRDefault="00426738">
      <w:pPr>
        <w:spacing w:line="480" w:lineRule="auto"/>
        <w:rPr>
          <w:b/>
          <w:sz w:val="24"/>
          <w:szCs w:val="24"/>
        </w:rPr>
      </w:pPr>
    </w:p>
    <w:p w14:paraId="7EF0A0DC" w14:textId="77777777" w:rsidR="00426738" w:rsidRDefault="00000000">
      <w:pPr>
        <w:spacing w:line="480" w:lineRule="auto"/>
        <w:rPr>
          <w:b/>
          <w:sz w:val="24"/>
          <w:szCs w:val="24"/>
        </w:rPr>
      </w:pPr>
      <w:r>
        <w:rPr>
          <w:noProof/>
        </w:rPr>
        <w:drawing>
          <wp:inline distT="0" distB="0" distL="0" distR="0" wp14:anchorId="4E80970B" wp14:editId="362F53A5">
            <wp:extent cx="5943600" cy="33909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29"/>
                    <a:stretch>
                      <a:fillRect/>
                    </a:stretch>
                  </pic:blipFill>
                  <pic:spPr bwMode="auto">
                    <a:xfrm>
                      <a:off x="0" y="0"/>
                      <a:ext cx="5943600" cy="3390900"/>
                    </a:xfrm>
                    <a:prstGeom prst="rect">
                      <a:avLst/>
                    </a:prstGeom>
                  </pic:spPr>
                </pic:pic>
              </a:graphicData>
            </a:graphic>
          </wp:inline>
        </w:drawing>
      </w:r>
    </w:p>
    <w:p w14:paraId="70581892" w14:textId="77777777" w:rsidR="00426738" w:rsidRDefault="00000000">
      <w:pPr>
        <w:spacing w:line="480" w:lineRule="auto"/>
        <w:rPr>
          <w:b/>
          <w:sz w:val="24"/>
          <w:szCs w:val="24"/>
        </w:rPr>
      </w:pPr>
      <w:r>
        <w:rPr>
          <w:noProof/>
        </w:rPr>
        <w:lastRenderedPageBreak/>
        <w:drawing>
          <wp:inline distT="0" distB="0" distL="0" distR="0" wp14:anchorId="50A8A1D4" wp14:editId="70552764">
            <wp:extent cx="5943600" cy="3390900"/>
            <wp:effectExtent l="0" t="0" r="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noChangeArrowheads="1"/>
                    </pic:cNvPicPr>
                  </pic:nvPicPr>
                  <pic:blipFill>
                    <a:blip r:embed="rId30"/>
                    <a:stretch>
                      <a:fillRect/>
                    </a:stretch>
                  </pic:blipFill>
                  <pic:spPr bwMode="auto">
                    <a:xfrm>
                      <a:off x="0" y="0"/>
                      <a:ext cx="5943600" cy="3390900"/>
                    </a:xfrm>
                    <a:prstGeom prst="rect">
                      <a:avLst/>
                    </a:prstGeom>
                  </pic:spPr>
                </pic:pic>
              </a:graphicData>
            </a:graphic>
          </wp:inline>
        </w:drawing>
      </w:r>
    </w:p>
    <w:p w14:paraId="7EB39498" w14:textId="77777777" w:rsidR="00426738" w:rsidRDefault="00000000">
      <w:pPr>
        <w:spacing w:line="480" w:lineRule="auto"/>
        <w:rPr>
          <w:b/>
          <w:sz w:val="24"/>
          <w:szCs w:val="24"/>
        </w:rPr>
      </w:pPr>
      <w:r>
        <w:rPr>
          <w:noProof/>
        </w:rPr>
        <w:drawing>
          <wp:inline distT="0" distB="0" distL="0" distR="0" wp14:anchorId="0DD51E51" wp14:editId="43F8CDFC">
            <wp:extent cx="5943600" cy="3390900"/>
            <wp:effectExtent l="0" t="0" r="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noChangeArrowheads="1"/>
                    </pic:cNvPicPr>
                  </pic:nvPicPr>
                  <pic:blipFill>
                    <a:blip r:embed="rId31"/>
                    <a:stretch>
                      <a:fillRect/>
                    </a:stretch>
                  </pic:blipFill>
                  <pic:spPr bwMode="auto">
                    <a:xfrm>
                      <a:off x="0" y="0"/>
                      <a:ext cx="5943600" cy="3390900"/>
                    </a:xfrm>
                    <a:prstGeom prst="rect">
                      <a:avLst/>
                    </a:prstGeom>
                  </pic:spPr>
                </pic:pic>
              </a:graphicData>
            </a:graphic>
          </wp:inline>
        </w:drawing>
      </w:r>
      <w:commentRangeStart w:id="364"/>
      <w:commentRangeStart w:id="365"/>
      <w:commentRangeStart w:id="366"/>
      <w:commentRangeEnd w:id="364"/>
      <w:r>
        <w:commentReference w:id="364"/>
      </w:r>
      <w:commentRangeEnd w:id="365"/>
      <w:r>
        <w:commentReference w:id="365"/>
      </w:r>
      <w:commentRangeEnd w:id="366"/>
      <w:r>
        <w:commentReference w:id="366"/>
      </w:r>
    </w:p>
    <w:p w14:paraId="4A58794A" w14:textId="77777777" w:rsidR="00426738" w:rsidRDefault="00000000">
      <w:pPr>
        <w:spacing w:line="480" w:lineRule="auto"/>
        <w:rPr>
          <w:del w:id="367" w:author="Shawn McMurtrey" w:date="2022-09-23T15:10:00Z"/>
          <w:b/>
          <w:sz w:val="24"/>
          <w:szCs w:val="24"/>
        </w:rPr>
      </w:pPr>
      <w:r>
        <w:rPr>
          <w:noProof/>
        </w:rPr>
        <w:lastRenderedPageBreak/>
        <w:drawing>
          <wp:inline distT="0" distB="0" distL="0" distR="0" wp14:anchorId="3B031E1B" wp14:editId="01A6B852">
            <wp:extent cx="5943600" cy="3148965"/>
            <wp:effectExtent l="0" t="0" r="0" b="0"/>
            <wp:docPr id="8"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A picture containing chart&#10;&#10;Description automatically generated"/>
                    <pic:cNvPicPr>
                      <a:picLocks noChangeAspect="1" noChangeArrowheads="1"/>
                    </pic:cNvPicPr>
                  </pic:nvPicPr>
                  <pic:blipFill>
                    <a:blip r:embed="rId32"/>
                    <a:stretch>
                      <a:fillRect/>
                    </a:stretch>
                  </pic:blipFill>
                  <pic:spPr bwMode="auto">
                    <a:xfrm>
                      <a:off x="0" y="0"/>
                      <a:ext cx="5943600" cy="3148965"/>
                    </a:xfrm>
                    <a:prstGeom prst="rect">
                      <a:avLst/>
                    </a:prstGeom>
                  </pic:spPr>
                </pic:pic>
              </a:graphicData>
            </a:graphic>
          </wp:inline>
        </w:drawing>
      </w:r>
    </w:p>
    <w:p w14:paraId="3F31DF47" w14:textId="77777777" w:rsidR="00426738" w:rsidRDefault="00426738">
      <w:pPr>
        <w:spacing w:line="480" w:lineRule="auto"/>
        <w:rPr>
          <w:ins w:id="368" w:author="Shawn McMurtrey" w:date="2022-08-15T05:43:00Z"/>
          <w:b/>
          <w:sz w:val="24"/>
          <w:szCs w:val="24"/>
        </w:rPr>
      </w:pPr>
    </w:p>
    <w:p w14:paraId="774F86FF" w14:textId="0C31B592" w:rsidR="00426738" w:rsidRDefault="00000000" w:rsidP="0004016D">
      <w:pPr>
        <w:spacing w:line="480" w:lineRule="auto"/>
        <w:rPr>
          <w:sz w:val="24"/>
          <w:szCs w:val="24"/>
        </w:rPr>
      </w:pPr>
      <w:r>
        <w:rPr>
          <w:b/>
          <w:sz w:val="24"/>
          <w:szCs w:val="24"/>
        </w:rPr>
        <w:t xml:space="preserve">Figure </w:t>
      </w:r>
      <w:ins w:id="369" w:author="Shawn McMurtrey" w:date="2022-10-12T12:02:00Z">
        <w:r w:rsidR="00D76D29">
          <w:rPr>
            <w:b/>
            <w:sz w:val="24"/>
            <w:szCs w:val="24"/>
          </w:rPr>
          <w:t>4</w:t>
        </w:r>
      </w:ins>
      <w:del w:id="370" w:author="Shawn McMurtrey" w:date="2022-10-12T12:02:00Z">
        <w:r w:rsidDel="00D76D29">
          <w:rPr>
            <w:b/>
            <w:sz w:val="24"/>
            <w:szCs w:val="24"/>
          </w:rPr>
          <w:delText>3</w:delText>
        </w:r>
      </w:del>
      <w:r>
        <w:rPr>
          <w:b/>
          <w:sz w:val="24"/>
          <w:szCs w:val="24"/>
        </w:rPr>
        <w:t>:</w:t>
      </w:r>
      <w:r>
        <w:rPr>
          <w:sz w:val="24"/>
          <w:szCs w:val="24"/>
        </w:rPr>
        <w:t xml:space="preserve"> Definitive data compared with modelled data depicting mean basal area of the 15 stands. A = </w:t>
      </w:r>
      <w:ins w:id="371" w:author="Shawn McMurtrey" w:date="2022-08-15T05:48:00Z">
        <w:r>
          <w:rPr>
            <w:sz w:val="24"/>
            <w:szCs w:val="24"/>
          </w:rPr>
          <w:t>unthinned</w:t>
        </w:r>
      </w:ins>
      <w:r>
        <w:rPr>
          <w:sz w:val="24"/>
          <w:szCs w:val="24"/>
        </w:rPr>
        <w:t xml:space="preserve"> stands</w:t>
      </w:r>
      <w:ins w:id="372" w:author="Shawn McMurtrey" w:date="2022-10-12T10:34:00Z">
        <w:r w:rsidR="00733896">
          <w:rPr>
            <w:sz w:val="24"/>
            <w:szCs w:val="24"/>
          </w:rPr>
          <w:t xml:space="preserve"> (</w:t>
        </w:r>
        <w:r w:rsidR="00733896">
          <w:rPr>
            <w:sz w:val="24"/>
            <w:szCs w:val="24"/>
          </w:rPr>
          <w:t>61.4 m</w:t>
        </w:r>
        <w:r w:rsidR="00733896">
          <w:rPr>
            <w:sz w:val="24"/>
            <w:szCs w:val="24"/>
            <w:vertAlign w:val="superscript"/>
          </w:rPr>
          <w:t>2</w:t>
        </w:r>
        <w:r w:rsidR="00733896">
          <w:rPr>
            <w:sz w:val="24"/>
            <w:szCs w:val="24"/>
          </w:rPr>
          <w:t>ha</w:t>
        </w:r>
        <w:r w:rsidR="00733896">
          <w:rPr>
            <w:sz w:val="24"/>
            <w:szCs w:val="24"/>
            <w:vertAlign w:val="superscript"/>
          </w:rPr>
          <w:t>-1</w:t>
        </w:r>
        <w:r w:rsidR="00733896">
          <w:rPr>
            <w:sz w:val="24"/>
            <w:szCs w:val="24"/>
            <w:vertAlign w:val="superscript"/>
          </w:rPr>
          <w:t xml:space="preserve"> </w:t>
        </w:r>
      </w:ins>
      <w:ins w:id="373" w:author="Shawn McMurtrey" w:date="2022-10-12T10:35:00Z">
        <w:r w:rsidR="00733896" w:rsidRPr="00733896">
          <w:rPr>
            <w:sz w:val="24"/>
            <w:szCs w:val="24"/>
            <w:rPrChange w:id="374" w:author="Shawn McMurtrey" w:date="2022-10-12T10:35:00Z">
              <w:rPr>
                <w:sz w:val="24"/>
                <w:szCs w:val="24"/>
                <w:vertAlign w:val="superscript"/>
              </w:rPr>
            </w:rPrChange>
          </w:rPr>
          <w:t xml:space="preserve">basal </w:t>
        </w:r>
        <w:r w:rsidR="00733896">
          <w:rPr>
            <w:sz w:val="24"/>
            <w:szCs w:val="24"/>
          </w:rPr>
          <w:t>area in 1990)</w:t>
        </w:r>
      </w:ins>
      <w:r>
        <w:rPr>
          <w:sz w:val="24"/>
          <w:szCs w:val="24"/>
        </w:rPr>
        <w:t xml:space="preserve">, B = </w:t>
      </w:r>
      <w:ins w:id="375" w:author="Shawn McMurtrey" w:date="2022-08-15T05:49:00Z">
        <w:r>
          <w:rPr>
            <w:sz w:val="24"/>
            <w:szCs w:val="24"/>
          </w:rPr>
          <w:t>light</w:t>
        </w:r>
      </w:ins>
      <w:r>
        <w:rPr>
          <w:sz w:val="24"/>
          <w:szCs w:val="24"/>
        </w:rPr>
        <w:t>ly</w:t>
      </w:r>
      <w:ins w:id="376" w:author="Shawn McMurtrey" w:date="2022-08-15T05:49:00Z">
        <w:r>
          <w:rPr>
            <w:sz w:val="24"/>
            <w:szCs w:val="24"/>
          </w:rPr>
          <w:t xml:space="preserve"> thin</w:t>
        </w:r>
      </w:ins>
      <w:r>
        <w:rPr>
          <w:sz w:val="24"/>
          <w:szCs w:val="24"/>
        </w:rPr>
        <w:t>ned stands</w:t>
      </w:r>
      <w:ins w:id="377" w:author="Shawn McMurtrey" w:date="2022-10-12T10:22:00Z">
        <w:r w:rsidR="0004016D">
          <w:rPr>
            <w:sz w:val="24"/>
            <w:szCs w:val="24"/>
          </w:rPr>
          <w:t xml:space="preserve"> </w:t>
        </w:r>
        <w:r w:rsidR="0004016D">
          <w:rPr>
            <w:sz w:val="24"/>
            <w:szCs w:val="24"/>
          </w:rPr>
          <w:t xml:space="preserve">(thinned to </w:t>
        </w:r>
        <w:r w:rsidR="0004016D" w:rsidRPr="0004016D">
          <w:rPr>
            <w:sz w:val="24"/>
            <w:szCs w:val="24"/>
          </w:rPr>
          <w:t xml:space="preserve">42.1 </w:t>
        </w:r>
      </w:ins>
      <w:ins w:id="378" w:author="Shawn McMurtrey" w:date="2022-10-12T10:35:00Z">
        <w:r w:rsidR="00733896">
          <w:rPr>
            <w:sz w:val="24"/>
            <w:szCs w:val="24"/>
          </w:rPr>
          <w:t>m</w:t>
        </w:r>
        <w:r w:rsidR="00733896">
          <w:rPr>
            <w:sz w:val="24"/>
            <w:szCs w:val="24"/>
            <w:vertAlign w:val="superscript"/>
          </w:rPr>
          <w:t>2</w:t>
        </w:r>
        <w:r w:rsidR="00733896">
          <w:rPr>
            <w:sz w:val="24"/>
            <w:szCs w:val="24"/>
          </w:rPr>
          <w:t>ha</w:t>
        </w:r>
        <w:r w:rsidR="00733896">
          <w:rPr>
            <w:sz w:val="24"/>
            <w:szCs w:val="24"/>
            <w:vertAlign w:val="superscript"/>
          </w:rPr>
          <w:t xml:space="preserve">-1 </w:t>
        </w:r>
      </w:ins>
      <w:ins w:id="379" w:author="Shawn McMurtrey" w:date="2022-10-12T10:22:00Z">
        <w:r w:rsidR="0004016D" w:rsidRPr="0004016D">
          <w:rPr>
            <w:sz w:val="24"/>
            <w:szCs w:val="24"/>
          </w:rPr>
          <w:t>of basal area</w:t>
        </w:r>
        <w:r w:rsidR="0004016D">
          <w:rPr>
            <w:sz w:val="24"/>
            <w:szCs w:val="24"/>
          </w:rPr>
          <w:t>)</w:t>
        </w:r>
      </w:ins>
      <w:r>
        <w:rPr>
          <w:sz w:val="24"/>
          <w:szCs w:val="24"/>
        </w:rPr>
        <w:t xml:space="preserve">, C = </w:t>
      </w:r>
      <w:ins w:id="380" w:author="Shawn McMurtrey" w:date="2022-08-15T05:49:00Z">
        <w:r>
          <w:rPr>
            <w:sz w:val="24"/>
            <w:szCs w:val="24"/>
          </w:rPr>
          <w:t>thinned</w:t>
        </w:r>
      </w:ins>
      <w:r>
        <w:rPr>
          <w:sz w:val="24"/>
          <w:szCs w:val="24"/>
        </w:rPr>
        <w:t xml:space="preserve"> stands</w:t>
      </w:r>
      <w:ins w:id="381" w:author="Shawn McMurtrey" w:date="2022-10-12T10:21:00Z">
        <w:r w:rsidR="0004016D">
          <w:rPr>
            <w:sz w:val="24"/>
            <w:szCs w:val="24"/>
          </w:rPr>
          <w:t xml:space="preserve"> (thinned to</w:t>
        </w:r>
      </w:ins>
      <w:ins w:id="382" w:author="Shawn McMurtrey" w:date="2022-10-12T10:22:00Z">
        <w:r w:rsidR="0004016D">
          <w:rPr>
            <w:sz w:val="24"/>
            <w:szCs w:val="24"/>
          </w:rPr>
          <w:t xml:space="preserve"> </w:t>
        </w:r>
        <w:r w:rsidR="0004016D" w:rsidRPr="0004016D">
          <w:rPr>
            <w:sz w:val="24"/>
            <w:szCs w:val="24"/>
          </w:rPr>
          <w:t xml:space="preserve">34.5 </w:t>
        </w:r>
      </w:ins>
      <w:ins w:id="383" w:author="Shawn McMurtrey" w:date="2022-10-12T10:35:00Z">
        <w:r w:rsidR="00733896">
          <w:rPr>
            <w:sz w:val="24"/>
            <w:szCs w:val="24"/>
          </w:rPr>
          <w:t>m</w:t>
        </w:r>
        <w:r w:rsidR="00733896">
          <w:rPr>
            <w:sz w:val="24"/>
            <w:szCs w:val="24"/>
            <w:vertAlign w:val="superscript"/>
          </w:rPr>
          <w:t>2</w:t>
        </w:r>
        <w:r w:rsidR="00733896">
          <w:rPr>
            <w:sz w:val="24"/>
            <w:szCs w:val="24"/>
          </w:rPr>
          <w:t>ha</w:t>
        </w:r>
        <w:r w:rsidR="00733896">
          <w:rPr>
            <w:sz w:val="24"/>
            <w:szCs w:val="24"/>
            <w:vertAlign w:val="superscript"/>
          </w:rPr>
          <w:t xml:space="preserve">-1 </w:t>
        </w:r>
      </w:ins>
      <w:ins w:id="384" w:author="Shawn McMurtrey" w:date="2022-10-12T10:22:00Z">
        <w:r w:rsidR="0004016D" w:rsidRPr="0004016D">
          <w:rPr>
            <w:sz w:val="24"/>
            <w:szCs w:val="24"/>
          </w:rPr>
          <w:t>of basal area</w:t>
        </w:r>
        <w:r w:rsidR="0004016D">
          <w:rPr>
            <w:sz w:val="24"/>
            <w:szCs w:val="24"/>
          </w:rPr>
          <w:t>)</w:t>
        </w:r>
      </w:ins>
      <w:r>
        <w:rPr>
          <w:sz w:val="24"/>
          <w:szCs w:val="24"/>
        </w:rPr>
        <w:t xml:space="preserve">, D = Immediate Douglas-fir planting treatment in rotation study. </w:t>
      </w:r>
      <w:ins w:id="385" w:author="Shawn McMurtrey" w:date="2022-10-12T10:19:00Z">
        <w:r w:rsidR="0004016D" w:rsidRPr="0004016D">
          <w:rPr>
            <w:sz w:val="24"/>
            <w:szCs w:val="24"/>
          </w:rPr>
          <w:t>The</w:t>
        </w:r>
      </w:ins>
      <w:ins w:id="386" w:author="Shawn McMurtrey" w:date="2022-10-12T10:20:00Z">
        <w:r w:rsidR="0004016D">
          <w:rPr>
            <w:sz w:val="24"/>
            <w:szCs w:val="24"/>
          </w:rPr>
          <w:t xml:space="preserve"> </w:t>
        </w:r>
      </w:ins>
      <w:ins w:id="387" w:author="Shawn McMurtrey" w:date="2022-10-12T10:19:00Z">
        <w:r w:rsidR="0004016D" w:rsidRPr="0004016D">
          <w:rPr>
            <w:sz w:val="24"/>
            <w:szCs w:val="24"/>
          </w:rPr>
          <w:t>thinning treatments took place between 1985-1990.</w:t>
        </w:r>
      </w:ins>
      <w:ins w:id="388" w:author="Shawn McMurtrey" w:date="2022-10-12T10:23:00Z">
        <w:r w:rsidR="0004016D">
          <w:rPr>
            <w:sz w:val="24"/>
            <w:szCs w:val="24"/>
          </w:rPr>
          <w:t xml:space="preserve"> </w:t>
        </w:r>
        <w:r w:rsidR="0004016D">
          <w:rPr>
            <w:sz w:val="24"/>
            <w:szCs w:val="24"/>
          </w:rPr>
          <w:t>Error bars are representative of the</w:t>
        </w:r>
      </w:ins>
      <w:ins w:id="389" w:author="Shawn McMurtrey" w:date="2022-10-12T11:56:00Z">
        <w:r w:rsidR="00D47937">
          <w:rPr>
            <w:sz w:val="24"/>
            <w:szCs w:val="24"/>
          </w:rPr>
          <w:t xml:space="preserve"> standard error but will get changed to</w:t>
        </w:r>
      </w:ins>
      <w:ins w:id="390" w:author="Shawn McMurtrey" w:date="2022-10-12T10:23:00Z">
        <w:r w:rsidR="0004016D">
          <w:rPr>
            <w:sz w:val="24"/>
            <w:szCs w:val="24"/>
          </w:rPr>
          <w:t xml:space="preserve"> </w:t>
        </w:r>
        <w:r w:rsidR="0004016D">
          <w:rPr>
            <w:sz w:val="24"/>
            <w:szCs w:val="24"/>
          </w:rPr>
          <w:t>confidence intervals</w:t>
        </w:r>
        <w:r w:rsidR="0004016D">
          <w:rPr>
            <w:sz w:val="24"/>
            <w:szCs w:val="24"/>
          </w:rPr>
          <w:t>.</w:t>
        </w:r>
      </w:ins>
    </w:p>
    <w:p w14:paraId="40FAED88" w14:textId="77777777" w:rsidR="00426738" w:rsidRDefault="00426738">
      <w:pPr>
        <w:spacing w:line="480" w:lineRule="auto"/>
        <w:rPr>
          <w:sz w:val="24"/>
          <w:szCs w:val="24"/>
        </w:rPr>
      </w:pPr>
    </w:p>
    <w:p w14:paraId="75774ED9" w14:textId="77777777" w:rsidR="00426738" w:rsidRDefault="00000000">
      <w:pPr>
        <w:spacing w:line="480" w:lineRule="auto"/>
        <w:rPr>
          <w:sz w:val="24"/>
          <w:szCs w:val="24"/>
        </w:rPr>
      </w:pPr>
      <w:r>
        <w:rPr>
          <w:b/>
          <w:sz w:val="24"/>
          <w:szCs w:val="24"/>
        </w:rPr>
        <w:t xml:space="preserve">3.4 Rotation Study, Basal </w:t>
      </w:r>
      <w:proofErr w:type="gramStart"/>
      <w:r>
        <w:rPr>
          <w:b/>
          <w:sz w:val="24"/>
          <w:szCs w:val="24"/>
        </w:rPr>
        <w:t>area</w:t>
      </w:r>
      <w:proofErr w:type="gramEnd"/>
      <w:r>
        <w:rPr>
          <w:b/>
          <w:sz w:val="24"/>
          <w:szCs w:val="24"/>
        </w:rPr>
        <w:t xml:space="preserve"> and cumulative total mortality</w:t>
      </w:r>
    </w:p>
    <w:p w14:paraId="7D18CFDE" w14:textId="2657B7BC" w:rsidR="00426738" w:rsidRDefault="00000000">
      <w:pPr>
        <w:spacing w:line="480" w:lineRule="auto"/>
        <w:rPr>
          <w:sz w:val="24"/>
          <w:szCs w:val="24"/>
        </w:rPr>
      </w:pPr>
      <w:r>
        <w:rPr>
          <w:sz w:val="24"/>
          <w:szCs w:val="24"/>
        </w:rPr>
        <w:t xml:space="preserve">Basal area increased throughout the study (Table 3, Figure 4A), but at a declining rate later in the study (Figure 5) and in blocks with high initial </w:t>
      </w:r>
      <w:del w:id="391" w:author="Shawn McMurtrey" w:date="2022-10-12T10:24:00Z">
        <w:r w:rsidDel="00DD3225">
          <w:rPr>
            <w:sz w:val="24"/>
            <w:szCs w:val="24"/>
          </w:rPr>
          <w:delText>inicidence</w:delText>
        </w:r>
      </w:del>
      <w:ins w:id="392" w:author="Shawn McMurtrey" w:date="2022-10-12T10:24:00Z">
        <w:r w:rsidR="00DD3225">
          <w:rPr>
            <w:sz w:val="24"/>
            <w:szCs w:val="24"/>
          </w:rPr>
          <w:t>incidence</w:t>
        </w:r>
      </w:ins>
      <w:r>
        <w:rPr>
          <w:sz w:val="24"/>
          <w:szCs w:val="24"/>
        </w:rPr>
        <w:t xml:space="preserve"> of laminated root rot (Supplement X). Annual basal area increment was reduced in the 25-year cottonwood treatment in the early period (Figure 5, Table 4). </w:t>
      </w:r>
      <w:r>
        <w:rPr>
          <w:b/>
          <w:sz w:val="24"/>
          <w:szCs w:val="24"/>
        </w:rPr>
        <w:t xml:space="preserve"> </w:t>
      </w:r>
      <w:r>
        <w:rPr>
          <w:sz w:val="24"/>
          <w:szCs w:val="24"/>
        </w:rPr>
        <w:t xml:space="preserve">Cumulative total </w:t>
      </w:r>
      <w:r>
        <w:rPr>
          <w:sz w:val="24"/>
          <w:szCs w:val="24"/>
        </w:rPr>
        <w:lastRenderedPageBreak/>
        <w:t xml:space="preserve">mortality increased consistently through the study (Table 3, Figure 4B), and annual mortality was significantly higher in 12-year red alder and 25-year cottonwood rotation treatments in the early measurement period (Figure 6, Table 4). </w:t>
      </w:r>
    </w:p>
    <w:p w14:paraId="3BEB6D5D" w14:textId="77777777" w:rsidR="00426738" w:rsidRDefault="00426738">
      <w:pPr>
        <w:spacing w:line="480" w:lineRule="auto"/>
        <w:rPr>
          <w:sz w:val="24"/>
          <w:szCs w:val="24"/>
        </w:rPr>
      </w:pPr>
    </w:p>
    <w:p w14:paraId="51CF4A0C" w14:textId="77777777" w:rsidR="00426738" w:rsidRDefault="00000000">
      <w:pPr>
        <w:spacing w:line="480" w:lineRule="auto"/>
        <w:rPr>
          <w:sz w:val="24"/>
          <w:szCs w:val="24"/>
        </w:rPr>
      </w:pPr>
      <w:r>
        <w:rPr>
          <w:b/>
          <w:sz w:val="24"/>
          <w:szCs w:val="24"/>
        </w:rPr>
        <w:t xml:space="preserve">3.5 Rotation Study, Cause-specific mortality and sublethal </w:t>
      </w:r>
      <w:proofErr w:type="spellStart"/>
      <w:r>
        <w:rPr>
          <w:b/>
          <w:sz w:val="24"/>
          <w:szCs w:val="24"/>
        </w:rPr>
        <w:t>effets</w:t>
      </w:r>
      <w:proofErr w:type="spellEnd"/>
    </w:p>
    <w:p w14:paraId="18589038" w14:textId="77777777" w:rsidR="00426738" w:rsidRDefault="00000000">
      <w:pPr>
        <w:spacing w:line="480" w:lineRule="auto"/>
        <w:rPr>
          <w:sz w:val="24"/>
          <w:szCs w:val="24"/>
        </w:rPr>
      </w:pPr>
      <w:r>
        <w:rPr>
          <w:sz w:val="24"/>
          <w:szCs w:val="24"/>
        </w:rPr>
        <w:t xml:space="preserve">Binning the mortality by suspected cause revealed more treatment-depended patterns. Mortality caused by laminated root rot was significantly lower in 25-year cottonwood rotation in the early measurement period and did not differ significantly between treatments in the middle period (Figure 7, Table 4). </w:t>
      </w:r>
      <w:proofErr w:type="spellStart"/>
      <w:r>
        <w:rPr>
          <w:sz w:val="24"/>
          <w:szCs w:val="24"/>
        </w:rPr>
        <w:t>Conversly</w:t>
      </w:r>
      <w:proofErr w:type="spellEnd"/>
      <w:r>
        <w:rPr>
          <w:sz w:val="24"/>
          <w:szCs w:val="24"/>
        </w:rPr>
        <w:t>, mortality caused by suppression was significantly higher in 25-year cottonwood rotation in the early measurement period and did not differ significantly between treatments in the middle period (Figure 8, Table 4).</w:t>
      </w:r>
    </w:p>
    <w:p w14:paraId="18A1705D" w14:textId="77777777" w:rsidR="00426738" w:rsidRDefault="00000000">
      <w:pPr>
        <w:spacing w:line="480" w:lineRule="auto"/>
        <w:rPr>
          <w:sz w:val="24"/>
          <w:szCs w:val="24"/>
        </w:rPr>
      </w:pPr>
      <w:r>
        <w:rPr>
          <w:sz w:val="24"/>
          <w:szCs w:val="24"/>
        </w:rPr>
        <w:t xml:space="preserve">In addition to killing trees, both suppression and laminated root rot decreased tree diameter growth while trees were alive (Figure 9). The growth reduction effect of suppression was most severe showing a 41-49% reduction in </w:t>
      </w:r>
      <w:proofErr w:type="spellStart"/>
      <w:r>
        <w:rPr>
          <w:sz w:val="24"/>
          <w:szCs w:val="24"/>
        </w:rPr>
        <w:t>diamter</w:t>
      </w:r>
      <w:proofErr w:type="spellEnd"/>
      <w:r>
        <w:rPr>
          <w:sz w:val="24"/>
          <w:szCs w:val="24"/>
        </w:rPr>
        <w:t xml:space="preserve"> growth compared to trees with no recorded damage condition in the middle measurement period. Tree with LRR showed 0-19% diameter growth reduction.</w:t>
      </w:r>
    </w:p>
    <w:p w14:paraId="04606639" w14:textId="77777777" w:rsidR="00426738" w:rsidRDefault="00426738">
      <w:pPr>
        <w:spacing w:line="480" w:lineRule="auto"/>
        <w:rPr>
          <w:sz w:val="24"/>
          <w:szCs w:val="24"/>
        </w:rPr>
        <w:sectPr w:rsidR="00426738">
          <w:headerReference w:type="default" r:id="rId33"/>
          <w:pgSz w:w="12240" w:h="15840"/>
          <w:pgMar w:top="2013" w:right="1440" w:bottom="1440" w:left="1440" w:header="1440" w:footer="0" w:gutter="0"/>
          <w:lnNumType w:countBy="1" w:distance="283" w:restart="continuous"/>
          <w:pgNumType w:start="1"/>
          <w:cols w:space="720"/>
          <w:formProt w:val="0"/>
          <w:docGrid w:linePitch="299" w:charSpace="24576"/>
        </w:sectPr>
      </w:pPr>
    </w:p>
    <w:p w14:paraId="013E424C" w14:textId="77777777" w:rsidR="00426738" w:rsidRDefault="00426738">
      <w:pPr>
        <w:spacing w:line="480" w:lineRule="auto"/>
        <w:rPr>
          <w:sz w:val="24"/>
          <w:szCs w:val="24"/>
        </w:rPr>
      </w:pPr>
    </w:p>
    <w:p w14:paraId="4C8209D1" w14:textId="77777777" w:rsidR="00426738" w:rsidRDefault="00000000">
      <w:pPr>
        <w:spacing w:line="480" w:lineRule="auto"/>
        <w:rPr>
          <w:sz w:val="24"/>
          <w:szCs w:val="24"/>
        </w:rPr>
      </w:pPr>
      <w:r>
        <w:rPr>
          <w:b/>
          <w:sz w:val="24"/>
          <w:szCs w:val="24"/>
        </w:rPr>
        <w:t xml:space="preserve">Table </w:t>
      </w:r>
      <w:del w:id="393" w:author="Unknown Author" w:date="2022-10-07T15:15:00Z">
        <w:r>
          <w:rPr>
            <w:b/>
            <w:sz w:val="24"/>
            <w:szCs w:val="24"/>
          </w:rPr>
          <w:delText>4</w:delText>
        </w:r>
      </w:del>
      <w:ins w:id="394" w:author="Unknown Author" w:date="2022-10-07T15:15:00Z">
        <w:r>
          <w:rPr>
            <w:b/>
            <w:sz w:val="24"/>
            <w:szCs w:val="24"/>
          </w:rPr>
          <w:t>3</w:t>
        </w:r>
      </w:ins>
      <w:r>
        <w:rPr>
          <w:sz w:val="24"/>
          <w:szCs w:val="24"/>
        </w:rPr>
        <w:t xml:space="preserve">: </w:t>
      </w:r>
      <w:del w:id="395" w:author="Shawn McMurtrey" w:date="2022-09-11T19:07:00Z">
        <w:r>
          <w:rPr>
            <w:sz w:val="24"/>
            <w:szCs w:val="24"/>
          </w:rPr>
          <w:delText>I</w:delText>
        </w:r>
      </w:del>
      <w:r>
        <w:rPr>
          <w:sz w:val="24"/>
          <w:szCs w:val="24"/>
        </w:rPr>
        <w:t xml:space="preserve">Stand level summary statistics for the Apiary study. </w:t>
      </w:r>
      <w:commentRangeStart w:id="396"/>
      <w:r>
        <w:rPr>
          <w:sz w:val="24"/>
          <w:szCs w:val="24"/>
        </w:rPr>
        <w:t>SE = standard error</w:t>
      </w:r>
      <w:commentRangeEnd w:id="396"/>
      <w:r>
        <w:commentReference w:id="396"/>
      </w:r>
      <w:r>
        <w:rPr>
          <w:sz w:val="24"/>
          <w:szCs w:val="24"/>
        </w:rPr>
        <w:t xml:space="preserve">.  </w:t>
      </w:r>
    </w:p>
    <w:tbl>
      <w:tblPr>
        <w:tblW w:w="14670" w:type="dxa"/>
        <w:tblInd w:w="30" w:type="dxa"/>
        <w:tblLayout w:type="fixed"/>
        <w:tblCellMar>
          <w:left w:w="30" w:type="dxa"/>
          <w:right w:w="30" w:type="dxa"/>
        </w:tblCellMar>
        <w:tblLook w:val="04A0" w:firstRow="1" w:lastRow="0" w:firstColumn="1" w:lastColumn="0" w:noHBand="0" w:noVBand="1"/>
      </w:tblPr>
      <w:tblGrid>
        <w:gridCol w:w="897"/>
        <w:gridCol w:w="749"/>
        <w:gridCol w:w="607"/>
        <w:gridCol w:w="631"/>
        <w:gridCol w:w="660"/>
        <w:gridCol w:w="632"/>
        <w:gridCol w:w="80"/>
        <w:gridCol w:w="609"/>
        <w:gridCol w:w="635"/>
        <w:gridCol w:w="637"/>
        <w:gridCol w:w="628"/>
        <w:gridCol w:w="91"/>
        <w:gridCol w:w="629"/>
        <w:gridCol w:w="631"/>
        <w:gridCol w:w="632"/>
        <w:gridCol w:w="631"/>
        <w:gridCol w:w="91"/>
        <w:gridCol w:w="629"/>
        <w:gridCol w:w="634"/>
        <w:gridCol w:w="628"/>
        <w:gridCol w:w="631"/>
        <w:gridCol w:w="91"/>
        <w:gridCol w:w="629"/>
        <w:gridCol w:w="631"/>
        <w:gridCol w:w="628"/>
        <w:gridCol w:w="699"/>
      </w:tblGrid>
      <w:tr w:rsidR="00426738" w14:paraId="2145B1D0" w14:textId="77777777">
        <w:trPr>
          <w:trHeight w:val="256"/>
        </w:trPr>
        <w:tc>
          <w:tcPr>
            <w:tcW w:w="896" w:type="dxa"/>
            <w:tcBorders>
              <w:top w:val="single" w:sz="4" w:space="0" w:color="000000"/>
            </w:tcBorders>
            <w:vAlign w:val="bottom"/>
          </w:tcPr>
          <w:p w14:paraId="33BF7736" w14:textId="77777777" w:rsidR="00426738" w:rsidRDefault="00426738">
            <w:pPr>
              <w:widowControl w:val="0"/>
              <w:rPr>
                <w:sz w:val="20"/>
                <w:szCs w:val="20"/>
              </w:rPr>
            </w:pPr>
          </w:p>
        </w:tc>
        <w:tc>
          <w:tcPr>
            <w:tcW w:w="748" w:type="dxa"/>
            <w:tcBorders>
              <w:top w:val="single" w:sz="4" w:space="0" w:color="000000"/>
            </w:tcBorders>
            <w:vAlign w:val="bottom"/>
          </w:tcPr>
          <w:p w14:paraId="534D2137" w14:textId="77777777" w:rsidR="00426738" w:rsidRDefault="00426738">
            <w:pPr>
              <w:widowControl w:val="0"/>
              <w:rPr>
                <w:sz w:val="20"/>
                <w:szCs w:val="20"/>
              </w:rPr>
            </w:pPr>
          </w:p>
        </w:tc>
        <w:tc>
          <w:tcPr>
            <w:tcW w:w="2529" w:type="dxa"/>
            <w:gridSpan w:val="4"/>
            <w:tcBorders>
              <w:top w:val="single" w:sz="4" w:space="0" w:color="000000"/>
              <w:bottom w:val="single" w:sz="4" w:space="0" w:color="000000"/>
            </w:tcBorders>
            <w:vAlign w:val="center"/>
          </w:tcPr>
          <w:p w14:paraId="51002993" w14:textId="77777777" w:rsidR="00426738" w:rsidRDefault="00000000">
            <w:pPr>
              <w:widowControl w:val="0"/>
              <w:jc w:val="center"/>
              <w:rPr>
                <w:sz w:val="20"/>
                <w:szCs w:val="20"/>
              </w:rPr>
            </w:pPr>
            <w:r>
              <w:rPr>
                <w:b/>
                <w:sz w:val="20"/>
                <w:szCs w:val="20"/>
              </w:rPr>
              <w:t>12y Red Alder</w:t>
            </w:r>
          </w:p>
        </w:tc>
        <w:tc>
          <w:tcPr>
            <w:tcW w:w="79" w:type="dxa"/>
            <w:tcBorders>
              <w:top w:val="single" w:sz="4" w:space="0" w:color="000000"/>
            </w:tcBorders>
            <w:vAlign w:val="bottom"/>
          </w:tcPr>
          <w:p w14:paraId="0E47CA24" w14:textId="77777777" w:rsidR="00426738" w:rsidRDefault="00426738">
            <w:pPr>
              <w:widowControl w:val="0"/>
              <w:rPr>
                <w:sz w:val="20"/>
                <w:szCs w:val="20"/>
              </w:rPr>
            </w:pPr>
          </w:p>
        </w:tc>
        <w:tc>
          <w:tcPr>
            <w:tcW w:w="2509" w:type="dxa"/>
            <w:gridSpan w:val="4"/>
            <w:tcBorders>
              <w:top w:val="single" w:sz="4" w:space="0" w:color="000000"/>
              <w:bottom w:val="single" w:sz="4" w:space="0" w:color="000000"/>
            </w:tcBorders>
            <w:vAlign w:val="center"/>
          </w:tcPr>
          <w:p w14:paraId="73228378" w14:textId="77777777" w:rsidR="00426738" w:rsidRDefault="00000000">
            <w:pPr>
              <w:widowControl w:val="0"/>
              <w:jc w:val="center"/>
              <w:rPr>
                <w:sz w:val="20"/>
                <w:szCs w:val="20"/>
              </w:rPr>
            </w:pPr>
            <w:r>
              <w:rPr>
                <w:b/>
                <w:sz w:val="20"/>
                <w:szCs w:val="20"/>
              </w:rPr>
              <w:t>12y Cottonwood</w:t>
            </w:r>
          </w:p>
        </w:tc>
        <w:tc>
          <w:tcPr>
            <w:tcW w:w="91" w:type="dxa"/>
            <w:tcBorders>
              <w:top w:val="single" w:sz="4" w:space="0" w:color="000000"/>
            </w:tcBorders>
            <w:vAlign w:val="bottom"/>
          </w:tcPr>
          <w:p w14:paraId="0E1A7BDF" w14:textId="77777777" w:rsidR="00426738" w:rsidRDefault="00426738">
            <w:pPr>
              <w:widowControl w:val="0"/>
              <w:rPr>
                <w:sz w:val="20"/>
                <w:szCs w:val="20"/>
              </w:rPr>
            </w:pPr>
          </w:p>
        </w:tc>
        <w:tc>
          <w:tcPr>
            <w:tcW w:w="2523" w:type="dxa"/>
            <w:gridSpan w:val="4"/>
            <w:tcBorders>
              <w:top w:val="single" w:sz="4" w:space="0" w:color="000000"/>
              <w:bottom w:val="single" w:sz="4" w:space="0" w:color="000000"/>
            </w:tcBorders>
            <w:vAlign w:val="center"/>
          </w:tcPr>
          <w:p w14:paraId="290ED56E" w14:textId="77777777" w:rsidR="00426738" w:rsidRDefault="00000000">
            <w:pPr>
              <w:widowControl w:val="0"/>
              <w:jc w:val="center"/>
              <w:rPr>
                <w:sz w:val="20"/>
                <w:szCs w:val="20"/>
              </w:rPr>
            </w:pPr>
            <w:r>
              <w:rPr>
                <w:b/>
                <w:sz w:val="20"/>
                <w:szCs w:val="20"/>
              </w:rPr>
              <w:t>25y Red Alder</w:t>
            </w:r>
          </w:p>
        </w:tc>
        <w:tc>
          <w:tcPr>
            <w:tcW w:w="91" w:type="dxa"/>
            <w:tcBorders>
              <w:top w:val="single" w:sz="4" w:space="0" w:color="000000"/>
            </w:tcBorders>
            <w:vAlign w:val="bottom"/>
          </w:tcPr>
          <w:p w14:paraId="391EB860" w14:textId="77777777" w:rsidR="00426738" w:rsidRDefault="00426738">
            <w:pPr>
              <w:widowControl w:val="0"/>
              <w:rPr>
                <w:sz w:val="20"/>
                <w:szCs w:val="20"/>
              </w:rPr>
            </w:pPr>
          </w:p>
        </w:tc>
        <w:tc>
          <w:tcPr>
            <w:tcW w:w="2522" w:type="dxa"/>
            <w:gridSpan w:val="4"/>
            <w:tcBorders>
              <w:top w:val="single" w:sz="4" w:space="0" w:color="000000"/>
              <w:bottom w:val="single" w:sz="4" w:space="0" w:color="000000"/>
            </w:tcBorders>
            <w:vAlign w:val="center"/>
          </w:tcPr>
          <w:p w14:paraId="6A94056D" w14:textId="77777777" w:rsidR="00426738" w:rsidRDefault="00000000">
            <w:pPr>
              <w:widowControl w:val="0"/>
              <w:jc w:val="center"/>
              <w:rPr>
                <w:sz w:val="20"/>
                <w:szCs w:val="20"/>
              </w:rPr>
            </w:pPr>
            <w:r>
              <w:rPr>
                <w:b/>
                <w:sz w:val="20"/>
                <w:szCs w:val="20"/>
              </w:rPr>
              <w:t>25y Cottonwood</w:t>
            </w:r>
          </w:p>
        </w:tc>
        <w:tc>
          <w:tcPr>
            <w:tcW w:w="91" w:type="dxa"/>
            <w:tcBorders>
              <w:top w:val="single" w:sz="4" w:space="0" w:color="000000"/>
            </w:tcBorders>
            <w:vAlign w:val="center"/>
          </w:tcPr>
          <w:p w14:paraId="4BA11C89" w14:textId="77777777" w:rsidR="00426738" w:rsidRDefault="00426738">
            <w:pPr>
              <w:widowControl w:val="0"/>
              <w:rPr>
                <w:sz w:val="20"/>
                <w:szCs w:val="20"/>
              </w:rPr>
            </w:pPr>
          </w:p>
        </w:tc>
        <w:tc>
          <w:tcPr>
            <w:tcW w:w="2587" w:type="dxa"/>
            <w:gridSpan w:val="4"/>
            <w:tcBorders>
              <w:top w:val="single" w:sz="4" w:space="0" w:color="000000"/>
              <w:bottom w:val="single" w:sz="4" w:space="0" w:color="000000"/>
            </w:tcBorders>
            <w:vAlign w:val="center"/>
          </w:tcPr>
          <w:p w14:paraId="7ED089DC" w14:textId="77777777" w:rsidR="00426738" w:rsidRDefault="00000000">
            <w:pPr>
              <w:widowControl w:val="0"/>
              <w:rPr>
                <w:sz w:val="20"/>
                <w:szCs w:val="20"/>
              </w:rPr>
            </w:pPr>
            <w:r>
              <w:rPr>
                <w:b/>
                <w:sz w:val="20"/>
                <w:szCs w:val="20"/>
              </w:rPr>
              <w:t>Immediate Douglas-fir</w:t>
            </w:r>
          </w:p>
        </w:tc>
      </w:tr>
      <w:tr w:rsidR="00426738" w14:paraId="6610FDD3" w14:textId="77777777">
        <w:trPr>
          <w:trHeight w:val="256"/>
        </w:trPr>
        <w:tc>
          <w:tcPr>
            <w:tcW w:w="896" w:type="dxa"/>
            <w:vMerge w:val="restart"/>
            <w:vAlign w:val="bottom"/>
          </w:tcPr>
          <w:p w14:paraId="09C339D4" w14:textId="77777777" w:rsidR="00426738" w:rsidRDefault="00000000">
            <w:pPr>
              <w:widowControl w:val="0"/>
              <w:jc w:val="center"/>
              <w:rPr>
                <w:b/>
                <w:sz w:val="20"/>
                <w:szCs w:val="20"/>
              </w:rPr>
            </w:pPr>
            <w:r>
              <w:rPr>
                <w:b/>
                <w:sz w:val="20"/>
                <w:szCs w:val="20"/>
              </w:rPr>
              <w:t xml:space="preserve">Live </w:t>
            </w:r>
            <w:r>
              <w:rPr>
                <w:b/>
                <w:sz w:val="20"/>
                <w:szCs w:val="20"/>
              </w:rPr>
              <w:br/>
              <w:t>stems</w:t>
            </w:r>
          </w:p>
          <w:p w14:paraId="218E3583" w14:textId="77777777" w:rsidR="00426738" w:rsidRDefault="00426738">
            <w:pPr>
              <w:widowControl w:val="0"/>
              <w:jc w:val="center"/>
              <w:rPr>
                <w:b/>
                <w:sz w:val="20"/>
                <w:szCs w:val="20"/>
              </w:rPr>
            </w:pPr>
          </w:p>
        </w:tc>
        <w:tc>
          <w:tcPr>
            <w:tcW w:w="748" w:type="dxa"/>
            <w:vAlign w:val="bottom"/>
          </w:tcPr>
          <w:p w14:paraId="67A79E9B" w14:textId="77777777" w:rsidR="00426738" w:rsidRDefault="00000000">
            <w:pPr>
              <w:widowControl w:val="0"/>
              <w:rPr>
                <w:sz w:val="20"/>
                <w:szCs w:val="20"/>
              </w:rPr>
            </w:pPr>
            <w:r>
              <w:rPr>
                <w:sz w:val="20"/>
                <w:szCs w:val="20"/>
              </w:rPr>
              <w:t>Year</w:t>
            </w:r>
          </w:p>
        </w:tc>
        <w:tc>
          <w:tcPr>
            <w:tcW w:w="606" w:type="dxa"/>
            <w:tcBorders>
              <w:top w:val="single" w:sz="4" w:space="0" w:color="000000"/>
            </w:tcBorders>
            <w:vAlign w:val="bottom"/>
          </w:tcPr>
          <w:p w14:paraId="247C8D1B" w14:textId="77777777" w:rsidR="0042673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593E14C2" w14:textId="77777777" w:rsidR="00426738" w:rsidRDefault="00000000">
            <w:pPr>
              <w:widowControl w:val="0"/>
              <w:jc w:val="right"/>
              <w:rPr>
                <w:sz w:val="20"/>
                <w:szCs w:val="20"/>
              </w:rPr>
            </w:pPr>
            <w:r>
              <w:rPr>
                <w:sz w:val="20"/>
                <w:szCs w:val="20"/>
              </w:rPr>
              <w:t xml:space="preserve"> 1995</w:t>
            </w:r>
          </w:p>
        </w:tc>
        <w:tc>
          <w:tcPr>
            <w:tcW w:w="660" w:type="dxa"/>
            <w:tcBorders>
              <w:top w:val="single" w:sz="4" w:space="0" w:color="000000"/>
            </w:tcBorders>
            <w:vAlign w:val="bottom"/>
          </w:tcPr>
          <w:p w14:paraId="3DAF290C" w14:textId="77777777" w:rsidR="00426738" w:rsidRDefault="00000000">
            <w:pPr>
              <w:widowControl w:val="0"/>
              <w:jc w:val="right"/>
              <w:rPr>
                <w:sz w:val="20"/>
                <w:szCs w:val="20"/>
              </w:rPr>
            </w:pPr>
            <w:r>
              <w:rPr>
                <w:sz w:val="20"/>
                <w:szCs w:val="20"/>
              </w:rPr>
              <w:t xml:space="preserve"> 2011</w:t>
            </w:r>
          </w:p>
        </w:tc>
        <w:tc>
          <w:tcPr>
            <w:tcW w:w="632" w:type="dxa"/>
            <w:tcBorders>
              <w:top w:val="single" w:sz="4" w:space="0" w:color="000000"/>
            </w:tcBorders>
            <w:vAlign w:val="bottom"/>
          </w:tcPr>
          <w:p w14:paraId="03C691A5" w14:textId="77777777" w:rsidR="00426738" w:rsidRDefault="00000000">
            <w:pPr>
              <w:widowControl w:val="0"/>
              <w:jc w:val="right"/>
              <w:rPr>
                <w:sz w:val="20"/>
                <w:szCs w:val="20"/>
              </w:rPr>
            </w:pPr>
            <w:r>
              <w:rPr>
                <w:sz w:val="20"/>
                <w:szCs w:val="20"/>
              </w:rPr>
              <w:t xml:space="preserve"> 2020</w:t>
            </w:r>
          </w:p>
        </w:tc>
        <w:tc>
          <w:tcPr>
            <w:tcW w:w="79" w:type="dxa"/>
            <w:vAlign w:val="bottom"/>
          </w:tcPr>
          <w:p w14:paraId="73CE2A13" w14:textId="77777777" w:rsidR="00426738" w:rsidRDefault="00426738">
            <w:pPr>
              <w:widowControl w:val="0"/>
              <w:jc w:val="right"/>
              <w:rPr>
                <w:sz w:val="20"/>
                <w:szCs w:val="20"/>
              </w:rPr>
            </w:pPr>
          </w:p>
        </w:tc>
        <w:tc>
          <w:tcPr>
            <w:tcW w:w="609" w:type="dxa"/>
            <w:tcBorders>
              <w:top w:val="single" w:sz="4" w:space="0" w:color="000000"/>
            </w:tcBorders>
            <w:vAlign w:val="bottom"/>
          </w:tcPr>
          <w:p w14:paraId="47311184" w14:textId="77777777" w:rsidR="00426738" w:rsidRDefault="00000000">
            <w:pPr>
              <w:widowControl w:val="0"/>
              <w:jc w:val="right"/>
              <w:rPr>
                <w:sz w:val="20"/>
                <w:szCs w:val="20"/>
              </w:rPr>
            </w:pPr>
            <w:r>
              <w:rPr>
                <w:sz w:val="20"/>
                <w:szCs w:val="20"/>
              </w:rPr>
              <w:t>1987</w:t>
            </w:r>
          </w:p>
        </w:tc>
        <w:tc>
          <w:tcPr>
            <w:tcW w:w="635" w:type="dxa"/>
            <w:tcBorders>
              <w:top w:val="single" w:sz="4" w:space="0" w:color="000000"/>
            </w:tcBorders>
            <w:vAlign w:val="bottom"/>
          </w:tcPr>
          <w:p w14:paraId="4079BD1C" w14:textId="77777777" w:rsidR="00426738" w:rsidRDefault="00000000">
            <w:pPr>
              <w:widowControl w:val="0"/>
              <w:jc w:val="right"/>
              <w:rPr>
                <w:sz w:val="20"/>
                <w:szCs w:val="20"/>
              </w:rPr>
            </w:pPr>
            <w:r>
              <w:rPr>
                <w:sz w:val="20"/>
                <w:szCs w:val="20"/>
              </w:rPr>
              <w:t xml:space="preserve"> 1995</w:t>
            </w:r>
          </w:p>
        </w:tc>
        <w:tc>
          <w:tcPr>
            <w:tcW w:w="637" w:type="dxa"/>
            <w:tcBorders>
              <w:top w:val="single" w:sz="4" w:space="0" w:color="000000"/>
            </w:tcBorders>
            <w:vAlign w:val="bottom"/>
          </w:tcPr>
          <w:p w14:paraId="1958B1F1" w14:textId="77777777" w:rsidR="00426738" w:rsidRDefault="00000000">
            <w:pPr>
              <w:widowControl w:val="0"/>
              <w:jc w:val="right"/>
              <w:rPr>
                <w:sz w:val="20"/>
                <w:szCs w:val="20"/>
              </w:rPr>
            </w:pPr>
            <w:r>
              <w:rPr>
                <w:sz w:val="20"/>
                <w:szCs w:val="20"/>
              </w:rPr>
              <w:t xml:space="preserve"> 2011</w:t>
            </w:r>
          </w:p>
        </w:tc>
        <w:tc>
          <w:tcPr>
            <w:tcW w:w="628" w:type="dxa"/>
            <w:tcBorders>
              <w:top w:val="single" w:sz="4" w:space="0" w:color="000000"/>
            </w:tcBorders>
            <w:vAlign w:val="bottom"/>
          </w:tcPr>
          <w:p w14:paraId="7AAF2B10" w14:textId="77777777" w:rsidR="00426738" w:rsidRDefault="00000000">
            <w:pPr>
              <w:widowControl w:val="0"/>
              <w:jc w:val="right"/>
              <w:rPr>
                <w:sz w:val="20"/>
                <w:szCs w:val="20"/>
              </w:rPr>
            </w:pPr>
            <w:r>
              <w:rPr>
                <w:sz w:val="20"/>
                <w:szCs w:val="20"/>
              </w:rPr>
              <w:t xml:space="preserve"> 2020</w:t>
            </w:r>
          </w:p>
        </w:tc>
        <w:tc>
          <w:tcPr>
            <w:tcW w:w="91" w:type="dxa"/>
            <w:vAlign w:val="bottom"/>
          </w:tcPr>
          <w:p w14:paraId="2D13EDB7" w14:textId="77777777" w:rsidR="00426738" w:rsidRDefault="00426738">
            <w:pPr>
              <w:widowControl w:val="0"/>
              <w:jc w:val="right"/>
              <w:rPr>
                <w:sz w:val="20"/>
                <w:szCs w:val="20"/>
              </w:rPr>
            </w:pPr>
          </w:p>
        </w:tc>
        <w:tc>
          <w:tcPr>
            <w:tcW w:w="629" w:type="dxa"/>
            <w:tcBorders>
              <w:top w:val="single" w:sz="4" w:space="0" w:color="000000"/>
            </w:tcBorders>
            <w:vAlign w:val="bottom"/>
          </w:tcPr>
          <w:p w14:paraId="70934458" w14:textId="77777777" w:rsidR="0042673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5CB1CD04" w14:textId="77777777" w:rsidR="00426738" w:rsidRDefault="00000000">
            <w:pPr>
              <w:widowControl w:val="0"/>
              <w:jc w:val="right"/>
              <w:rPr>
                <w:sz w:val="20"/>
                <w:szCs w:val="20"/>
              </w:rPr>
            </w:pPr>
            <w:r>
              <w:rPr>
                <w:sz w:val="20"/>
                <w:szCs w:val="20"/>
              </w:rPr>
              <w:t>1995</w:t>
            </w:r>
          </w:p>
        </w:tc>
        <w:tc>
          <w:tcPr>
            <w:tcW w:w="632" w:type="dxa"/>
            <w:tcBorders>
              <w:top w:val="single" w:sz="4" w:space="0" w:color="000000"/>
            </w:tcBorders>
            <w:vAlign w:val="bottom"/>
          </w:tcPr>
          <w:p w14:paraId="2C1305C5" w14:textId="77777777" w:rsidR="00426738" w:rsidRDefault="00000000">
            <w:pPr>
              <w:widowControl w:val="0"/>
              <w:jc w:val="right"/>
              <w:rPr>
                <w:sz w:val="20"/>
                <w:szCs w:val="20"/>
              </w:rPr>
            </w:pPr>
            <w:r>
              <w:rPr>
                <w:sz w:val="20"/>
                <w:szCs w:val="20"/>
              </w:rPr>
              <w:t>2011</w:t>
            </w:r>
          </w:p>
        </w:tc>
        <w:tc>
          <w:tcPr>
            <w:tcW w:w="631" w:type="dxa"/>
            <w:tcBorders>
              <w:top w:val="single" w:sz="4" w:space="0" w:color="000000"/>
            </w:tcBorders>
            <w:vAlign w:val="bottom"/>
          </w:tcPr>
          <w:p w14:paraId="70D11EF2" w14:textId="77777777" w:rsidR="00426738" w:rsidRDefault="00000000">
            <w:pPr>
              <w:widowControl w:val="0"/>
              <w:jc w:val="right"/>
              <w:rPr>
                <w:sz w:val="20"/>
                <w:szCs w:val="20"/>
              </w:rPr>
            </w:pPr>
            <w:r>
              <w:rPr>
                <w:sz w:val="20"/>
                <w:szCs w:val="20"/>
              </w:rPr>
              <w:t>2020</w:t>
            </w:r>
          </w:p>
        </w:tc>
        <w:tc>
          <w:tcPr>
            <w:tcW w:w="91" w:type="dxa"/>
            <w:vAlign w:val="bottom"/>
          </w:tcPr>
          <w:p w14:paraId="219D1597" w14:textId="77777777" w:rsidR="00426738" w:rsidRDefault="00426738">
            <w:pPr>
              <w:widowControl w:val="0"/>
              <w:jc w:val="right"/>
              <w:rPr>
                <w:sz w:val="20"/>
                <w:szCs w:val="20"/>
              </w:rPr>
            </w:pPr>
          </w:p>
        </w:tc>
        <w:tc>
          <w:tcPr>
            <w:tcW w:w="629" w:type="dxa"/>
            <w:tcBorders>
              <w:top w:val="single" w:sz="4" w:space="0" w:color="000000"/>
            </w:tcBorders>
            <w:vAlign w:val="bottom"/>
          </w:tcPr>
          <w:p w14:paraId="2251F615" w14:textId="77777777" w:rsidR="00426738" w:rsidRDefault="00000000">
            <w:pPr>
              <w:widowControl w:val="0"/>
              <w:jc w:val="right"/>
              <w:rPr>
                <w:sz w:val="20"/>
                <w:szCs w:val="20"/>
              </w:rPr>
            </w:pPr>
            <w:r>
              <w:rPr>
                <w:sz w:val="20"/>
                <w:szCs w:val="20"/>
              </w:rPr>
              <w:t>1987</w:t>
            </w:r>
          </w:p>
        </w:tc>
        <w:tc>
          <w:tcPr>
            <w:tcW w:w="634" w:type="dxa"/>
            <w:tcBorders>
              <w:top w:val="single" w:sz="4" w:space="0" w:color="000000"/>
            </w:tcBorders>
            <w:vAlign w:val="bottom"/>
          </w:tcPr>
          <w:p w14:paraId="3D5A4E42" w14:textId="77777777" w:rsidR="00426738" w:rsidRDefault="00000000">
            <w:pPr>
              <w:widowControl w:val="0"/>
              <w:jc w:val="right"/>
              <w:rPr>
                <w:sz w:val="20"/>
                <w:szCs w:val="20"/>
              </w:rPr>
            </w:pPr>
            <w:r>
              <w:rPr>
                <w:sz w:val="20"/>
                <w:szCs w:val="20"/>
              </w:rPr>
              <w:t>1995</w:t>
            </w:r>
          </w:p>
        </w:tc>
        <w:tc>
          <w:tcPr>
            <w:tcW w:w="628" w:type="dxa"/>
            <w:tcBorders>
              <w:top w:val="single" w:sz="4" w:space="0" w:color="000000"/>
            </w:tcBorders>
            <w:vAlign w:val="bottom"/>
          </w:tcPr>
          <w:p w14:paraId="4C791085" w14:textId="77777777" w:rsidR="00426738" w:rsidRDefault="00000000">
            <w:pPr>
              <w:widowControl w:val="0"/>
              <w:jc w:val="right"/>
              <w:rPr>
                <w:sz w:val="20"/>
                <w:szCs w:val="20"/>
              </w:rPr>
            </w:pPr>
            <w:r>
              <w:rPr>
                <w:sz w:val="20"/>
                <w:szCs w:val="20"/>
              </w:rPr>
              <w:t>2011</w:t>
            </w:r>
          </w:p>
        </w:tc>
        <w:tc>
          <w:tcPr>
            <w:tcW w:w="631" w:type="dxa"/>
            <w:tcBorders>
              <w:top w:val="single" w:sz="4" w:space="0" w:color="000000"/>
            </w:tcBorders>
            <w:vAlign w:val="bottom"/>
          </w:tcPr>
          <w:p w14:paraId="5B7B9049" w14:textId="77777777" w:rsidR="00426738" w:rsidRDefault="00000000">
            <w:pPr>
              <w:widowControl w:val="0"/>
              <w:jc w:val="right"/>
              <w:rPr>
                <w:sz w:val="20"/>
                <w:szCs w:val="20"/>
              </w:rPr>
            </w:pPr>
            <w:r>
              <w:rPr>
                <w:sz w:val="20"/>
                <w:szCs w:val="20"/>
              </w:rPr>
              <w:t>2020</w:t>
            </w:r>
          </w:p>
        </w:tc>
        <w:tc>
          <w:tcPr>
            <w:tcW w:w="91" w:type="dxa"/>
            <w:vAlign w:val="bottom"/>
          </w:tcPr>
          <w:p w14:paraId="2E5B35C9" w14:textId="77777777" w:rsidR="00426738" w:rsidRDefault="00426738">
            <w:pPr>
              <w:widowControl w:val="0"/>
              <w:jc w:val="right"/>
              <w:rPr>
                <w:sz w:val="20"/>
                <w:szCs w:val="20"/>
              </w:rPr>
            </w:pPr>
          </w:p>
        </w:tc>
        <w:tc>
          <w:tcPr>
            <w:tcW w:w="629" w:type="dxa"/>
            <w:tcBorders>
              <w:top w:val="single" w:sz="4" w:space="0" w:color="000000"/>
            </w:tcBorders>
            <w:vAlign w:val="bottom"/>
          </w:tcPr>
          <w:p w14:paraId="7C2B1DC2" w14:textId="77777777" w:rsidR="0042673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1D218F18" w14:textId="77777777" w:rsidR="00426738" w:rsidRDefault="00000000">
            <w:pPr>
              <w:widowControl w:val="0"/>
              <w:jc w:val="right"/>
              <w:rPr>
                <w:sz w:val="20"/>
                <w:szCs w:val="20"/>
              </w:rPr>
            </w:pPr>
            <w:r>
              <w:rPr>
                <w:sz w:val="20"/>
                <w:szCs w:val="20"/>
              </w:rPr>
              <w:t>1995</w:t>
            </w:r>
          </w:p>
        </w:tc>
        <w:tc>
          <w:tcPr>
            <w:tcW w:w="628" w:type="dxa"/>
            <w:tcBorders>
              <w:top w:val="single" w:sz="4" w:space="0" w:color="000000"/>
            </w:tcBorders>
            <w:vAlign w:val="bottom"/>
          </w:tcPr>
          <w:p w14:paraId="2B7B49B0" w14:textId="77777777" w:rsidR="00426738" w:rsidRDefault="00000000">
            <w:pPr>
              <w:widowControl w:val="0"/>
              <w:jc w:val="right"/>
              <w:rPr>
                <w:sz w:val="20"/>
                <w:szCs w:val="20"/>
              </w:rPr>
            </w:pPr>
            <w:r>
              <w:rPr>
                <w:sz w:val="20"/>
                <w:szCs w:val="20"/>
              </w:rPr>
              <w:t>2011</w:t>
            </w:r>
          </w:p>
        </w:tc>
        <w:tc>
          <w:tcPr>
            <w:tcW w:w="699" w:type="dxa"/>
            <w:tcBorders>
              <w:top w:val="single" w:sz="4" w:space="0" w:color="000000"/>
            </w:tcBorders>
            <w:vAlign w:val="bottom"/>
          </w:tcPr>
          <w:p w14:paraId="33C6A0BB" w14:textId="77777777" w:rsidR="00426738" w:rsidRDefault="00000000">
            <w:pPr>
              <w:widowControl w:val="0"/>
              <w:jc w:val="right"/>
              <w:rPr>
                <w:sz w:val="20"/>
                <w:szCs w:val="20"/>
              </w:rPr>
            </w:pPr>
            <w:r>
              <w:rPr>
                <w:sz w:val="20"/>
                <w:szCs w:val="20"/>
              </w:rPr>
              <w:t>2020</w:t>
            </w:r>
          </w:p>
        </w:tc>
      </w:tr>
      <w:tr w:rsidR="00426738" w14:paraId="15FAAF42" w14:textId="77777777">
        <w:trPr>
          <w:trHeight w:val="256"/>
        </w:trPr>
        <w:tc>
          <w:tcPr>
            <w:tcW w:w="896" w:type="dxa"/>
            <w:vMerge/>
            <w:vAlign w:val="bottom"/>
          </w:tcPr>
          <w:p w14:paraId="34E663F7" w14:textId="77777777" w:rsidR="00426738" w:rsidRDefault="00426738">
            <w:pPr>
              <w:widowControl w:val="0"/>
              <w:jc w:val="center"/>
              <w:rPr>
                <w:b/>
                <w:sz w:val="20"/>
                <w:szCs w:val="20"/>
              </w:rPr>
            </w:pPr>
          </w:p>
        </w:tc>
        <w:tc>
          <w:tcPr>
            <w:tcW w:w="748" w:type="dxa"/>
            <w:vAlign w:val="bottom"/>
          </w:tcPr>
          <w:p w14:paraId="0595CC2E" w14:textId="77777777" w:rsidR="00426738" w:rsidRDefault="00000000">
            <w:pPr>
              <w:widowControl w:val="0"/>
              <w:rPr>
                <w:sz w:val="20"/>
                <w:szCs w:val="20"/>
              </w:rPr>
            </w:pPr>
            <w:r>
              <w:rPr>
                <w:sz w:val="20"/>
                <w:szCs w:val="20"/>
              </w:rPr>
              <w:t>Age</w:t>
            </w:r>
          </w:p>
        </w:tc>
        <w:tc>
          <w:tcPr>
            <w:tcW w:w="606" w:type="dxa"/>
            <w:tcBorders>
              <w:bottom w:val="single" w:sz="4" w:space="0" w:color="000000"/>
            </w:tcBorders>
            <w:vAlign w:val="bottom"/>
          </w:tcPr>
          <w:p w14:paraId="5EC6C532" w14:textId="77777777" w:rsidR="0042673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0A87E9C2" w14:textId="77777777" w:rsidR="00426738" w:rsidRDefault="00000000">
            <w:pPr>
              <w:widowControl w:val="0"/>
              <w:jc w:val="right"/>
              <w:rPr>
                <w:sz w:val="20"/>
                <w:szCs w:val="20"/>
              </w:rPr>
            </w:pPr>
            <w:r>
              <w:rPr>
                <w:sz w:val="20"/>
                <w:szCs w:val="20"/>
              </w:rPr>
              <w:t>8</w:t>
            </w:r>
          </w:p>
        </w:tc>
        <w:tc>
          <w:tcPr>
            <w:tcW w:w="660" w:type="dxa"/>
            <w:tcBorders>
              <w:bottom w:val="single" w:sz="4" w:space="0" w:color="000000"/>
            </w:tcBorders>
            <w:vAlign w:val="bottom"/>
          </w:tcPr>
          <w:p w14:paraId="1B1F5BBF" w14:textId="77777777" w:rsidR="00426738" w:rsidRDefault="00000000">
            <w:pPr>
              <w:widowControl w:val="0"/>
              <w:jc w:val="right"/>
              <w:rPr>
                <w:sz w:val="20"/>
                <w:szCs w:val="20"/>
              </w:rPr>
            </w:pPr>
            <w:r>
              <w:rPr>
                <w:sz w:val="20"/>
                <w:szCs w:val="20"/>
              </w:rPr>
              <w:t>24</w:t>
            </w:r>
          </w:p>
        </w:tc>
        <w:tc>
          <w:tcPr>
            <w:tcW w:w="632" w:type="dxa"/>
            <w:tcBorders>
              <w:bottom w:val="single" w:sz="4" w:space="0" w:color="000000"/>
            </w:tcBorders>
            <w:vAlign w:val="bottom"/>
          </w:tcPr>
          <w:p w14:paraId="1D0F5E91" w14:textId="77777777" w:rsidR="00426738" w:rsidRDefault="00000000">
            <w:pPr>
              <w:widowControl w:val="0"/>
              <w:jc w:val="right"/>
              <w:rPr>
                <w:sz w:val="20"/>
                <w:szCs w:val="20"/>
              </w:rPr>
            </w:pPr>
            <w:r>
              <w:rPr>
                <w:sz w:val="20"/>
                <w:szCs w:val="20"/>
              </w:rPr>
              <w:t>33</w:t>
            </w:r>
          </w:p>
        </w:tc>
        <w:tc>
          <w:tcPr>
            <w:tcW w:w="79" w:type="dxa"/>
            <w:vAlign w:val="bottom"/>
          </w:tcPr>
          <w:p w14:paraId="71ABB2A5" w14:textId="77777777" w:rsidR="00426738" w:rsidRDefault="00426738">
            <w:pPr>
              <w:widowControl w:val="0"/>
              <w:jc w:val="right"/>
              <w:rPr>
                <w:sz w:val="20"/>
                <w:szCs w:val="20"/>
              </w:rPr>
            </w:pPr>
          </w:p>
        </w:tc>
        <w:tc>
          <w:tcPr>
            <w:tcW w:w="609" w:type="dxa"/>
            <w:tcBorders>
              <w:bottom w:val="single" w:sz="4" w:space="0" w:color="000000"/>
            </w:tcBorders>
            <w:vAlign w:val="bottom"/>
          </w:tcPr>
          <w:p w14:paraId="62F15934" w14:textId="77777777" w:rsidR="00426738"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5FF80411" w14:textId="77777777" w:rsidR="00426738" w:rsidRDefault="00000000">
            <w:pPr>
              <w:widowControl w:val="0"/>
              <w:jc w:val="right"/>
              <w:rPr>
                <w:sz w:val="20"/>
                <w:szCs w:val="20"/>
              </w:rPr>
            </w:pPr>
            <w:r>
              <w:rPr>
                <w:sz w:val="20"/>
                <w:szCs w:val="20"/>
              </w:rPr>
              <w:t>8</w:t>
            </w:r>
          </w:p>
        </w:tc>
        <w:tc>
          <w:tcPr>
            <w:tcW w:w="637" w:type="dxa"/>
            <w:tcBorders>
              <w:bottom w:val="single" w:sz="4" w:space="0" w:color="000000"/>
            </w:tcBorders>
            <w:vAlign w:val="bottom"/>
          </w:tcPr>
          <w:p w14:paraId="48C0FAC2" w14:textId="77777777" w:rsidR="00426738" w:rsidRDefault="00000000">
            <w:pPr>
              <w:widowControl w:val="0"/>
              <w:jc w:val="right"/>
              <w:rPr>
                <w:sz w:val="20"/>
                <w:szCs w:val="20"/>
              </w:rPr>
            </w:pPr>
            <w:r>
              <w:rPr>
                <w:sz w:val="20"/>
                <w:szCs w:val="20"/>
              </w:rPr>
              <w:t>24</w:t>
            </w:r>
          </w:p>
        </w:tc>
        <w:tc>
          <w:tcPr>
            <w:tcW w:w="628" w:type="dxa"/>
            <w:tcBorders>
              <w:bottom w:val="single" w:sz="4" w:space="0" w:color="000000"/>
            </w:tcBorders>
            <w:vAlign w:val="bottom"/>
          </w:tcPr>
          <w:p w14:paraId="2E60C49C" w14:textId="77777777" w:rsidR="00426738" w:rsidRDefault="00000000">
            <w:pPr>
              <w:widowControl w:val="0"/>
              <w:jc w:val="right"/>
              <w:rPr>
                <w:sz w:val="20"/>
                <w:szCs w:val="20"/>
              </w:rPr>
            </w:pPr>
            <w:r>
              <w:rPr>
                <w:sz w:val="20"/>
                <w:szCs w:val="20"/>
              </w:rPr>
              <w:t>33</w:t>
            </w:r>
          </w:p>
        </w:tc>
        <w:tc>
          <w:tcPr>
            <w:tcW w:w="91" w:type="dxa"/>
            <w:vAlign w:val="bottom"/>
          </w:tcPr>
          <w:p w14:paraId="5163703C" w14:textId="77777777" w:rsidR="00426738" w:rsidRDefault="00426738">
            <w:pPr>
              <w:widowControl w:val="0"/>
              <w:jc w:val="right"/>
              <w:rPr>
                <w:sz w:val="20"/>
                <w:szCs w:val="20"/>
              </w:rPr>
            </w:pPr>
          </w:p>
        </w:tc>
        <w:tc>
          <w:tcPr>
            <w:tcW w:w="629" w:type="dxa"/>
            <w:tcBorders>
              <w:bottom w:val="single" w:sz="4" w:space="0" w:color="000000"/>
            </w:tcBorders>
            <w:vAlign w:val="bottom"/>
          </w:tcPr>
          <w:p w14:paraId="6ED58649" w14:textId="77777777" w:rsidR="0042673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108D8C38" w14:textId="77777777" w:rsidR="00426738"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2148F0D3" w14:textId="77777777" w:rsidR="00426738" w:rsidRDefault="00000000">
            <w:pPr>
              <w:widowControl w:val="0"/>
              <w:jc w:val="right"/>
              <w:rPr>
                <w:sz w:val="20"/>
                <w:szCs w:val="20"/>
              </w:rPr>
            </w:pPr>
            <w:r>
              <w:rPr>
                <w:sz w:val="20"/>
                <w:szCs w:val="20"/>
              </w:rPr>
              <w:t>11</w:t>
            </w:r>
          </w:p>
        </w:tc>
        <w:tc>
          <w:tcPr>
            <w:tcW w:w="631" w:type="dxa"/>
            <w:tcBorders>
              <w:bottom w:val="single" w:sz="4" w:space="0" w:color="000000"/>
            </w:tcBorders>
            <w:vAlign w:val="bottom"/>
          </w:tcPr>
          <w:p w14:paraId="064B9623" w14:textId="77777777" w:rsidR="00426738" w:rsidRDefault="00000000">
            <w:pPr>
              <w:widowControl w:val="0"/>
              <w:jc w:val="right"/>
              <w:rPr>
                <w:sz w:val="20"/>
                <w:szCs w:val="20"/>
              </w:rPr>
            </w:pPr>
            <w:r>
              <w:rPr>
                <w:sz w:val="20"/>
                <w:szCs w:val="20"/>
              </w:rPr>
              <w:t>20</w:t>
            </w:r>
          </w:p>
        </w:tc>
        <w:tc>
          <w:tcPr>
            <w:tcW w:w="91" w:type="dxa"/>
            <w:vAlign w:val="bottom"/>
          </w:tcPr>
          <w:p w14:paraId="1CCB7B22" w14:textId="77777777" w:rsidR="00426738" w:rsidRDefault="00426738">
            <w:pPr>
              <w:widowControl w:val="0"/>
              <w:jc w:val="right"/>
              <w:rPr>
                <w:sz w:val="20"/>
                <w:szCs w:val="20"/>
              </w:rPr>
            </w:pPr>
          </w:p>
        </w:tc>
        <w:tc>
          <w:tcPr>
            <w:tcW w:w="629" w:type="dxa"/>
            <w:tcBorders>
              <w:bottom w:val="single" w:sz="4" w:space="0" w:color="000000"/>
            </w:tcBorders>
            <w:vAlign w:val="bottom"/>
          </w:tcPr>
          <w:p w14:paraId="453F8697" w14:textId="77777777" w:rsidR="00426738"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311B3462" w14:textId="77777777" w:rsidR="0042673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7BB57228" w14:textId="77777777" w:rsidR="00426738" w:rsidRDefault="00000000">
            <w:pPr>
              <w:widowControl w:val="0"/>
              <w:jc w:val="right"/>
              <w:rPr>
                <w:sz w:val="20"/>
                <w:szCs w:val="20"/>
              </w:rPr>
            </w:pPr>
            <w:r>
              <w:rPr>
                <w:sz w:val="20"/>
                <w:szCs w:val="20"/>
              </w:rPr>
              <w:t>11</w:t>
            </w:r>
          </w:p>
        </w:tc>
        <w:tc>
          <w:tcPr>
            <w:tcW w:w="631" w:type="dxa"/>
            <w:tcBorders>
              <w:bottom w:val="single" w:sz="4" w:space="0" w:color="000000"/>
            </w:tcBorders>
            <w:vAlign w:val="bottom"/>
          </w:tcPr>
          <w:p w14:paraId="7AE97192" w14:textId="77777777" w:rsidR="00426738" w:rsidRDefault="00000000">
            <w:pPr>
              <w:widowControl w:val="0"/>
              <w:jc w:val="right"/>
              <w:rPr>
                <w:sz w:val="20"/>
                <w:szCs w:val="20"/>
              </w:rPr>
            </w:pPr>
            <w:r>
              <w:rPr>
                <w:sz w:val="20"/>
                <w:szCs w:val="20"/>
              </w:rPr>
              <w:t>20</w:t>
            </w:r>
          </w:p>
        </w:tc>
        <w:tc>
          <w:tcPr>
            <w:tcW w:w="91" w:type="dxa"/>
            <w:vAlign w:val="bottom"/>
          </w:tcPr>
          <w:p w14:paraId="68B6F6C8" w14:textId="77777777" w:rsidR="00426738" w:rsidRDefault="00426738">
            <w:pPr>
              <w:widowControl w:val="0"/>
              <w:jc w:val="right"/>
              <w:rPr>
                <w:sz w:val="20"/>
                <w:szCs w:val="20"/>
              </w:rPr>
            </w:pPr>
          </w:p>
        </w:tc>
        <w:tc>
          <w:tcPr>
            <w:tcW w:w="629" w:type="dxa"/>
            <w:tcBorders>
              <w:bottom w:val="single" w:sz="4" w:space="0" w:color="000000"/>
            </w:tcBorders>
            <w:vAlign w:val="bottom"/>
          </w:tcPr>
          <w:p w14:paraId="4E264387" w14:textId="77777777" w:rsidR="00426738" w:rsidRDefault="00000000">
            <w:pPr>
              <w:widowControl w:val="0"/>
              <w:jc w:val="right"/>
              <w:rPr>
                <w:sz w:val="20"/>
                <w:szCs w:val="20"/>
              </w:rPr>
            </w:pPr>
            <w:r>
              <w:rPr>
                <w:sz w:val="20"/>
                <w:szCs w:val="20"/>
              </w:rPr>
              <w:t>12</w:t>
            </w:r>
          </w:p>
        </w:tc>
        <w:tc>
          <w:tcPr>
            <w:tcW w:w="631" w:type="dxa"/>
            <w:tcBorders>
              <w:bottom w:val="single" w:sz="4" w:space="0" w:color="000000"/>
            </w:tcBorders>
            <w:vAlign w:val="bottom"/>
          </w:tcPr>
          <w:p w14:paraId="2CF968F6" w14:textId="77777777" w:rsidR="0042673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773C73D0" w14:textId="77777777" w:rsidR="00426738" w:rsidRDefault="00000000">
            <w:pPr>
              <w:widowControl w:val="0"/>
              <w:jc w:val="right"/>
              <w:rPr>
                <w:sz w:val="20"/>
                <w:szCs w:val="20"/>
              </w:rPr>
            </w:pPr>
            <w:r>
              <w:rPr>
                <w:sz w:val="20"/>
                <w:szCs w:val="20"/>
              </w:rPr>
              <w:t>36</w:t>
            </w:r>
          </w:p>
        </w:tc>
        <w:tc>
          <w:tcPr>
            <w:tcW w:w="699" w:type="dxa"/>
            <w:tcBorders>
              <w:bottom w:val="single" w:sz="4" w:space="0" w:color="000000"/>
            </w:tcBorders>
            <w:vAlign w:val="bottom"/>
          </w:tcPr>
          <w:p w14:paraId="6533F995" w14:textId="77777777" w:rsidR="00426738" w:rsidRDefault="00000000">
            <w:pPr>
              <w:widowControl w:val="0"/>
              <w:jc w:val="right"/>
              <w:rPr>
                <w:sz w:val="20"/>
                <w:szCs w:val="20"/>
              </w:rPr>
            </w:pPr>
            <w:r>
              <w:rPr>
                <w:sz w:val="20"/>
                <w:szCs w:val="20"/>
              </w:rPr>
              <w:t>45</w:t>
            </w:r>
          </w:p>
        </w:tc>
      </w:tr>
      <w:tr w:rsidR="00426738" w14:paraId="69F93A22" w14:textId="77777777">
        <w:trPr>
          <w:trHeight w:val="256"/>
        </w:trPr>
        <w:tc>
          <w:tcPr>
            <w:tcW w:w="896" w:type="dxa"/>
            <w:vMerge/>
            <w:vAlign w:val="center"/>
          </w:tcPr>
          <w:p w14:paraId="4D22408E" w14:textId="77777777" w:rsidR="00426738" w:rsidRDefault="00426738">
            <w:pPr>
              <w:widowControl w:val="0"/>
              <w:jc w:val="center"/>
              <w:rPr>
                <w:b/>
                <w:sz w:val="20"/>
                <w:szCs w:val="20"/>
              </w:rPr>
            </w:pPr>
          </w:p>
        </w:tc>
        <w:tc>
          <w:tcPr>
            <w:tcW w:w="748" w:type="dxa"/>
            <w:vAlign w:val="bottom"/>
          </w:tcPr>
          <w:p w14:paraId="36136FAA" w14:textId="77777777" w:rsidR="00426738" w:rsidRDefault="00000000">
            <w:pPr>
              <w:widowControl w:val="0"/>
              <w:rPr>
                <w:sz w:val="20"/>
                <w:szCs w:val="20"/>
              </w:rPr>
            </w:pPr>
            <w:r>
              <w:rPr>
                <w:sz w:val="20"/>
                <w:szCs w:val="20"/>
              </w:rPr>
              <w:t>mean</w:t>
            </w:r>
          </w:p>
        </w:tc>
        <w:tc>
          <w:tcPr>
            <w:tcW w:w="606" w:type="dxa"/>
            <w:tcBorders>
              <w:top w:val="single" w:sz="4" w:space="0" w:color="000000"/>
            </w:tcBorders>
            <w:vAlign w:val="bottom"/>
          </w:tcPr>
          <w:p w14:paraId="22AF8BB3" w14:textId="77777777" w:rsidR="00426738"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438F1BAF" w14:textId="77777777" w:rsidR="00426738" w:rsidRDefault="00000000">
            <w:pPr>
              <w:widowControl w:val="0"/>
              <w:jc w:val="right"/>
              <w:rPr>
                <w:sz w:val="20"/>
                <w:szCs w:val="20"/>
              </w:rPr>
            </w:pPr>
            <w:r>
              <w:rPr>
                <w:sz w:val="20"/>
                <w:szCs w:val="20"/>
              </w:rPr>
              <w:t>163.0</w:t>
            </w:r>
          </w:p>
        </w:tc>
        <w:tc>
          <w:tcPr>
            <w:tcW w:w="660" w:type="dxa"/>
            <w:tcBorders>
              <w:top w:val="single" w:sz="4" w:space="0" w:color="000000"/>
            </w:tcBorders>
            <w:vAlign w:val="bottom"/>
          </w:tcPr>
          <w:p w14:paraId="6425D141" w14:textId="77777777" w:rsidR="00426738" w:rsidRDefault="00000000">
            <w:pPr>
              <w:widowControl w:val="0"/>
              <w:jc w:val="right"/>
              <w:rPr>
                <w:sz w:val="20"/>
                <w:szCs w:val="20"/>
              </w:rPr>
            </w:pPr>
            <w:r>
              <w:rPr>
                <w:sz w:val="20"/>
                <w:szCs w:val="20"/>
              </w:rPr>
              <w:t>106.7</w:t>
            </w:r>
          </w:p>
        </w:tc>
        <w:tc>
          <w:tcPr>
            <w:tcW w:w="632" w:type="dxa"/>
            <w:tcBorders>
              <w:top w:val="single" w:sz="4" w:space="0" w:color="000000"/>
            </w:tcBorders>
            <w:vAlign w:val="bottom"/>
          </w:tcPr>
          <w:p w14:paraId="19D98BCC" w14:textId="77777777" w:rsidR="00426738" w:rsidRDefault="00000000">
            <w:pPr>
              <w:widowControl w:val="0"/>
              <w:jc w:val="right"/>
              <w:rPr>
                <w:sz w:val="20"/>
                <w:szCs w:val="20"/>
              </w:rPr>
            </w:pPr>
            <w:r>
              <w:rPr>
                <w:sz w:val="20"/>
                <w:szCs w:val="20"/>
              </w:rPr>
              <w:t>57.0</w:t>
            </w:r>
          </w:p>
        </w:tc>
        <w:tc>
          <w:tcPr>
            <w:tcW w:w="79" w:type="dxa"/>
            <w:vAlign w:val="bottom"/>
          </w:tcPr>
          <w:p w14:paraId="49D4DB23" w14:textId="77777777" w:rsidR="00426738" w:rsidRDefault="00426738">
            <w:pPr>
              <w:widowControl w:val="0"/>
              <w:jc w:val="right"/>
              <w:rPr>
                <w:sz w:val="20"/>
                <w:szCs w:val="20"/>
              </w:rPr>
            </w:pPr>
          </w:p>
        </w:tc>
        <w:tc>
          <w:tcPr>
            <w:tcW w:w="609" w:type="dxa"/>
            <w:tcBorders>
              <w:top w:val="single" w:sz="4" w:space="0" w:color="000000"/>
            </w:tcBorders>
            <w:vAlign w:val="bottom"/>
          </w:tcPr>
          <w:p w14:paraId="05E7B93E" w14:textId="77777777" w:rsidR="00426738" w:rsidRDefault="00000000">
            <w:pPr>
              <w:widowControl w:val="0"/>
              <w:jc w:val="right"/>
              <w:rPr>
                <w:sz w:val="20"/>
                <w:szCs w:val="20"/>
              </w:rPr>
            </w:pPr>
            <w:r>
              <w:rPr>
                <w:sz w:val="20"/>
                <w:szCs w:val="20"/>
              </w:rPr>
              <w:t>NA</w:t>
            </w:r>
          </w:p>
        </w:tc>
        <w:tc>
          <w:tcPr>
            <w:tcW w:w="635" w:type="dxa"/>
            <w:tcBorders>
              <w:top w:val="single" w:sz="4" w:space="0" w:color="000000"/>
            </w:tcBorders>
            <w:vAlign w:val="bottom"/>
          </w:tcPr>
          <w:p w14:paraId="25BA25BD" w14:textId="77777777" w:rsidR="00426738" w:rsidRDefault="00000000">
            <w:pPr>
              <w:widowControl w:val="0"/>
              <w:jc w:val="right"/>
              <w:rPr>
                <w:sz w:val="20"/>
                <w:szCs w:val="20"/>
              </w:rPr>
            </w:pPr>
            <w:r>
              <w:rPr>
                <w:sz w:val="20"/>
                <w:szCs w:val="20"/>
              </w:rPr>
              <w:t>161.4</w:t>
            </w:r>
          </w:p>
        </w:tc>
        <w:tc>
          <w:tcPr>
            <w:tcW w:w="637" w:type="dxa"/>
            <w:tcBorders>
              <w:top w:val="single" w:sz="4" w:space="0" w:color="000000"/>
            </w:tcBorders>
            <w:vAlign w:val="bottom"/>
          </w:tcPr>
          <w:p w14:paraId="71468F8F" w14:textId="77777777" w:rsidR="00426738" w:rsidRDefault="00000000">
            <w:pPr>
              <w:widowControl w:val="0"/>
              <w:jc w:val="right"/>
              <w:rPr>
                <w:sz w:val="20"/>
                <w:szCs w:val="20"/>
              </w:rPr>
            </w:pPr>
            <w:r>
              <w:rPr>
                <w:sz w:val="20"/>
                <w:szCs w:val="20"/>
              </w:rPr>
              <w:t>127.0</w:t>
            </w:r>
          </w:p>
        </w:tc>
        <w:tc>
          <w:tcPr>
            <w:tcW w:w="628" w:type="dxa"/>
            <w:tcBorders>
              <w:top w:val="single" w:sz="4" w:space="0" w:color="000000"/>
            </w:tcBorders>
            <w:vAlign w:val="bottom"/>
          </w:tcPr>
          <w:p w14:paraId="3AFE613A" w14:textId="77777777" w:rsidR="00426738" w:rsidRDefault="00000000">
            <w:pPr>
              <w:widowControl w:val="0"/>
              <w:jc w:val="right"/>
              <w:rPr>
                <w:sz w:val="20"/>
                <w:szCs w:val="20"/>
              </w:rPr>
            </w:pPr>
            <w:r>
              <w:rPr>
                <w:sz w:val="20"/>
                <w:szCs w:val="20"/>
              </w:rPr>
              <w:t>74.6</w:t>
            </w:r>
          </w:p>
        </w:tc>
        <w:tc>
          <w:tcPr>
            <w:tcW w:w="91" w:type="dxa"/>
            <w:vAlign w:val="bottom"/>
          </w:tcPr>
          <w:p w14:paraId="4BE4C6B6" w14:textId="77777777" w:rsidR="00426738" w:rsidRDefault="00426738">
            <w:pPr>
              <w:widowControl w:val="0"/>
              <w:jc w:val="right"/>
              <w:rPr>
                <w:sz w:val="20"/>
                <w:szCs w:val="20"/>
              </w:rPr>
            </w:pPr>
          </w:p>
        </w:tc>
        <w:tc>
          <w:tcPr>
            <w:tcW w:w="629" w:type="dxa"/>
            <w:tcBorders>
              <w:top w:val="single" w:sz="4" w:space="0" w:color="000000"/>
            </w:tcBorders>
            <w:vAlign w:val="bottom"/>
          </w:tcPr>
          <w:p w14:paraId="22A80963" w14:textId="77777777" w:rsidR="00426738"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237CE991" w14:textId="77777777" w:rsidR="00426738"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0A1927E9" w14:textId="77777777" w:rsidR="00426738" w:rsidRDefault="00000000">
            <w:pPr>
              <w:widowControl w:val="0"/>
              <w:jc w:val="right"/>
              <w:rPr>
                <w:sz w:val="20"/>
                <w:szCs w:val="20"/>
              </w:rPr>
            </w:pPr>
            <w:r>
              <w:rPr>
                <w:sz w:val="20"/>
                <w:szCs w:val="20"/>
              </w:rPr>
              <w:t>131.6</w:t>
            </w:r>
          </w:p>
        </w:tc>
        <w:tc>
          <w:tcPr>
            <w:tcW w:w="631" w:type="dxa"/>
            <w:tcBorders>
              <w:top w:val="single" w:sz="4" w:space="0" w:color="000000"/>
            </w:tcBorders>
            <w:vAlign w:val="bottom"/>
          </w:tcPr>
          <w:p w14:paraId="021CCD05" w14:textId="77777777" w:rsidR="00426738" w:rsidRDefault="00000000">
            <w:pPr>
              <w:widowControl w:val="0"/>
              <w:jc w:val="right"/>
              <w:rPr>
                <w:sz w:val="20"/>
                <w:szCs w:val="20"/>
              </w:rPr>
            </w:pPr>
            <w:r>
              <w:rPr>
                <w:sz w:val="20"/>
                <w:szCs w:val="20"/>
              </w:rPr>
              <w:t>121.0</w:t>
            </w:r>
          </w:p>
        </w:tc>
        <w:tc>
          <w:tcPr>
            <w:tcW w:w="91" w:type="dxa"/>
            <w:vAlign w:val="bottom"/>
          </w:tcPr>
          <w:p w14:paraId="25F1F536" w14:textId="77777777" w:rsidR="00426738" w:rsidRDefault="00426738">
            <w:pPr>
              <w:widowControl w:val="0"/>
              <w:jc w:val="right"/>
              <w:rPr>
                <w:sz w:val="20"/>
                <w:szCs w:val="20"/>
              </w:rPr>
            </w:pPr>
          </w:p>
        </w:tc>
        <w:tc>
          <w:tcPr>
            <w:tcW w:w="629" w:type="dxa"/>
            <w:tcBorders>
              <w:top w:val="single" w:sz="4" w:space="0" w:color="000000"/>
            </w:tcBorders>
            <w:vAlign w:val="bottom"/>
          </w:tcPr>
          <w:p w14:paraId="4E58DB88" w14:textId="77777777" w:rsidR="00426738" w:rsidRDefault="00000000">
            <w:pPr>
              <w:widowControl w:val="0"/>
              <w:jc w:val="right"/>
              <w:rPr>
                <w:sz w:val="20"/>
                <w:szCs w:val="20"/>
              </w:rPr>
            </w:pPr>
            <w:r>
              <w:rPr>
                <w:sz w:val="20"/>
                <w:szCs w:val="20"/>
              </w:rPr>
              <w:t>NA</w:t>
            </w:r>
          </w:p>
        </w:tc>
        <w:tc>
          <w:tcPr>
            <w:tcW w:w="634" w:type="dxa"/>
            <w:tcBorders>
              <w:top w:val="single" w:sz="4" w:space="0" w:color="000000"/>
            </w:tcBorders>
            <w:vAlign w:val="bottom"/>
          </w:tcPr>
          <w:p w14:paraId="41EAC2C1" w14:textId="77777777" w:rsidR="00426738" w:rsidRDefault="00000000">
            <w:pPr>
              <w:widowControl w:val="0"/>
              <w:jc w:val="right"/>
              <w:rPr>
                <w:sz w:val="20"/>
                <w:szCs w:val="20"/>
              </w:rPr>
            </w:pPr>
            <w:r>
              <w:rPr>
                <w:sz w:val="20"/>
                <w:szCs w:val="20"/>
              </w:rPr>
              <w:t>NA</w:t>
            </w:r>
          </w:p>
        </w:tc>
        <w:tc>
          <w:tcPr>
            <w:tcW w:w="628" w:type="dxa"/>
            <w:tcBorders>
              <w:top w:val="single" w:sz="4" w:space="0" w:color="000000"/>
            </w:tcBorders>
            <w:vAlign w:val="bottom"/>
          </w:tcPr>
          <w:p w14:paraId="663E317D" w14:textId="77777777" w:rsidR="00426738" w:rsidRDefault="00000000">
            <w:pPr>
              <w:widowControl w:val="0"/>
              <w:jc w:val="right"/>
              <w:rPr>
                <w:sz w:val="20"/>
                <w:szCs w:val="20"/>
              </w:rPr>
            </w:pPr>
            <w:r>
              <w:rPr>
                <w:sz w:val="20"/>
                <w:szCs w:val="20"/>
              </w:rPr>
              <w:t>164.8</w:t>
            </w:r>
          </w:p>
        </w:tc>
        <w:tc>
          <w:tcPr>
            <w:tcW w:w="631" w:type="dxa"/>
            <w:tcBorders>
              <w:top w:val="single" w:sz="4" w:space="0" w:color="000000"/>
            </w:tcBorders>
            <w:vAlign w:val="bottom"/>
          </w:tcPr>
          <w:p w14:paraId="7AFD7E45" w14:textId="77777777" w:rsidR="00426738" w:rsidRDefault="00000000">
            <w:pPr>
              <w:widowControl w:val="0"/>
              <w:jc w:val="right"/>
              <w:rPr>
                <w:sz w:val="20"/>
                <w:szCs w:val="20"/>
              </w:rPr>
            </w:pPr>
            <w:r>
              <w:rPr>
                <w:sz w:val="20"/>
                <w:szCs w:val="20"/>
              </w:rPr>
              <w:t>132.6</w:t>
            </w:r>
          </w:p>
        </w:tc>
        <w:tc>
          <w:tcPr>
            <w:tcW w:w="91" w:type="dxa"/>
            <w:vAlign w:val="bottom"/>
          </w:tcPr>
          <w:p w14:paraId="69E2128D" w14:textId="77777777" w:rsidR="00426738" w:rsidRDefault="00426738">
            <w:pPr>
              <w:widowControl w:val="0"/>
              <w:jc w:val="right"/>
              <w:rPr>
                <w:sz w:val="20"/>
                <w:szCs w:val="20"/>
              </w:rPr>
            </w:pPr>
          </w:p>
        </w:tc>
        <w:tc>
          <w:tcPr>
            <w:tcW w:w="629" w:type="dxa"/>
            <w:tcBorders>
              <w:top w:val="single" w:sz="4" w:space="0" w:color="000000"/>
            </w:tcBorders>
            <w:vAlign w:val="bottom"/>
          </w:tcPr>
          <w:p w14:paraId="20EEA43C" w14:textId="77777777" w:rsidR="00426738" w:rsidRDefault="00000000">
            <w:pPr>
              <w:widowControl w:val="0"/>
              <w:jc w:val="right"/>
              <w:rPr>
                <w:sz w:val="20"/>
                <w:szCs w:val="20"/>
              </w:rPr>
            </w:pPr>
            <w:r>
              <w:rPr>
                <w:sz w:val="20"/>
                <w:szCs w:val="20"/>
              </w:rPr>
              <w:t>157.6</w:t>
            </w:r>
          </w:p>
        </w:tc>
        <w:tc>
          <w:tcPr>
            <w:tcW w:w="631" w:type="dxa"/>
            <w:tcBorders>
              <w:top w:val="single" w:sz="4" w:space="0" w:color="000000"/>
            </w:tcBorders>
            <w:vAlign w:val="bottom"/>
          </w:tcPr>
          <w:p w14:paraId="7E1F52AE" w14:textId="77777777" w:rsidR="00426738" w:rsidRDefault="00000000">
            <w:pPr>
              <w:widowControl w:val="0"/>
              <w:jc w:val="right"/>
              <w:rPr>
                <w:sz w:val="20"/>
                <w:szCs w:val="20"/>
              </w:rPr>
            </w:pPr>
            <w:r>
              <w:rPr>
                <w:sz w:val="20"/>
                <w:szCs w:val="20"/>
              </w:rPr>
              <w:t>NA</w:t>
            </w:r>
          </w:p>
        </w:tc>
        <w:tc>
          <w:tcPr>
            <w:tcW w:w="628" w:type="dxa"/>
            <w:tcBorders>
              <w:top w:val="single" w:sz="4" w:space="0" w:color="000000"/>
            </w:tcBorders>
            <w:vAlign w:val="bottom"/>
          </w:tcPr>
          <w:p w14:paraId="12B3E8F5" w14:textId="77777777" w:rsidR="00426738" w:rsidRDefault="00000000">
            <w:pPr>
              <w:widowControl w:val="0"/>
              <w:jc w:val="right"/>
              <w:rPr>
                <w:sz w:val="20"/>
                <w:szCs w:val="20"/>
              </w:rPr>
            </w:pPr>
            <w:r>
              <w:rPr>
                <w:sz w:val="20"/>
                <w:szCs w:val="20"/>
              </w:rPr>
              <w:t>73.2</w:t>
            </w:r>
          </w:p>
        </w:tc>
        <w:tc>
          <w:tcPr>
            <w:tcW w:w="699" w:type="dxa"/>
            <w:tcBorders>
              <w:top w:val="single" w:sz="4" w:space="0" w:color="000000"/>
            </w:tcBorders>
            <w:vAlign w:val="bottom"/>
          </w:tcPr>
          <w:p w14:paraId="1AFCA957" w14:textId="77777777" w:rsidR="00426738" w:rsidRDefault="00000000">
            <w:pPr>
              <w:widowControl w:val="0"/>
              <w:jc w:val="right"/>
              <w:rPr>
                <w:sz w:val="20"/>
                <w:szCs w:val="20"/>
              </w:rPr>
            </w:pPr>
            <w:r>
              <w:rPr>
                <w:sz w:val="20"/>
                <w:szCs w:val="20"/>
              </w:rPr>
              <w:t>55.6</w:t>
            </w:r>
          </w:p>
        </w:tc>
      </w:tr>
      <w:tr w:rsidR="00426738" w14:paraId="49C389CC" w14:textId="77777777">
        <w:trPr>
          <w:trHeight w:val="256"/>
        </w:trPr>
        <w:tc>
          <w:tcPr>
            <w:tcW w:w="896" w:type="dxa"/>
            <w:vMerge/>
            <w:vAlign w:val="bottom"/>
          </w:tcPr>
          <w:p w14:paraId="193807CA" w14:textId="77777777" w:rsidR="00426738" w:rsidRDefault="00426738">
            <w:pPr>
              <w:widowControl w:val="0"/>
              <w:jc w:val="center"/>
              <w:rPr>
                <w:b/>
                <w:sz w:val="20"/>
                <w:szCs w:val="20"/>
              </w:rPr>
            </w:pPr>
          </w:p>
        </w:tc>
        <w:tc>
          <w:tcPr>
            <w:tcW w:w="748" w:type="dxa"/>
            <w:vAlign w:val="bottom"/>
          </w:tcPr>
          <w:p w14:paraId="158F9745" w14:textId="77777777" w:rsidR="00426738" w:rsidRDefault="00000000">
            <w:pPr>
              <w:widowControl w:val="0"/>
              <w:rPr>
                <w:sz w:val="20"/>
                <w:szCs w:val="20"/>
              </w:rPr>
            </w:pPr>
            <w:r>
              <w:rPr>
                <w:sz w:val="20"/>
                <w:szCs w:val="20"/>
              </w:rPr>
              <w:t>SE</w:t>
            </w:r>
          </w:p>
        </w:tc>
        <w:tc>
          <w:tcPr>
            <w:tcW w:w="606" w:type="dxa"/>
            <w:vAlign w:val="bottom"/>
          </w:tcPr>
          <w:p w14:paraId="40AADF19" w14:textId="77777777" w:rsidR="00426738" w:rsidRDefault="00000000">
            <w:pPr>
              <w:widowControl w:val="0"/>
              <w:jc w:val="right"/>
              <w:rPr>
                <w:sz w:val="20"/>
                <w:szCs w:val="20"/>
              </w:rPr>
            </w:pPr>
            <w:r>
              <w:rPr>
                <w:sz w:val="20"/>
                <w:szCs w:val="20"/>
              </w:rPr>
              <w:t>NA</w:t>
            </w:r>
          </w:p>
        </w:tc>
        <w:tc>
          <w:tcPr>
            <w:tcW w:w="631" w:type="dxa"/>
            <w:vAlign w:val="bottom"/>
          </w:tcPr>
          <w:p w14:paraId="763DA249" w14:textId="77777777" w:rsidR="00426738" w:rsidRDefault="00000000">
            <w:pPr>
              <w:widowControl w:val="0"/>
              <w:jc w:val="right"/>
              <w:rPr>
                <w:sz w:val="20"/>
                <w:szCs w:val="20"/>
              </w:rPr>
            </w:pPr>
            <w:r>
              <w:rPr>
                <w:sz w:val="20"/>
                <w:szCs w:val="20"/>
              </w:rPr>
              <w:t>2.6</w:t>
            </w:r>
          </w:p>
        </w:tc>
        <w:tc>
          <w:tcPr>
            <w:tcW w:w="660" w:type="dxa"/>
            <w:vAlign w:val="bottom"/>
          </w:tcPr>
          <w:p w14:paraId="3587D36A" w14:textId="77777777" w:rsidR="00426738" w:rsidRDefault="00000000">
            <w:pPr>
              <w:widowControl w:val="0"/>
              <w:jc w:val="right"/>
              <w:rPr>
                <w:sz w:val="20"/>
                <w:szCs w:val="20"/>
              </w:rPr>
            </w:pPr>
            <w:r>
              <w:rPr>
                <w:sz w:val="20"/>
                <w:szCs w:val="20"/>
              </w:rPr>
              <w:t>5.6</w:t>
            </w:r>
          </w:p>
        </w:tc>
        <w:tc>
          <w:tcPr>
            <w:tcW w:w="632" w:type="dxa"/>
            <w:vAlign w:val="bottom"/>
          </w:tcPr>
          <w:p w14:paraId="36C65DF4" w14:textId="77777777" w:rsidR="00426738" w:rsidRDefault="00000000">
            <w:pPr>
              <w:widowControl w:val="0"/>
              <w:jc w:val="right"/>
              <w:rPr>
                <w:sz w:val="20"/>
                <w:szCs w:val="20"/>
              </w:rPr>
            </w:pPr>
            <w:r>
              <w:rPr>
                <w:sz w:val="20"/>
                <w:szCs w:val="20"/>
              </w:rPr>
              <w:t>1.5</w:t>
            </w:r>
          </w:p>
        </w:tc>
        <w:tc>
          <w:tcPr>
            <w:tcW w:w="79" w:type="dxa"/>
            <w:vAlign w:val="bottom"/>
          </w:tcPr>
          <w:p w14:paraId="730F2850" w14:textId="77777777" w:rsidR="00426738" w:rsidRDefault="00426738">
            <w:pPr>
              <w:widowControl w:val="0"/>
              <w:jc w:val="right"/>
              <w:rPr>
                <w:sz w:val="20"/>
                <w:szCs w:val="20"/>
              </w:rPr>
            </w:pPr>
          </w:p>
        </w:tc>
        <w:tc>
          <w:tcPr>
            <w:tcW w:w="609" w:type="dxa"/>
            <w:vAlign w:val="bottom"/>
          </w:tcPr>
          <w:p w14:paraId="278A7AA0" w14:textId="77777777" w:rsidR="00426738" w:rsidRDefault="00000000">
            <w:pPr>
              <w:widowControl w:val="0"/>
              <w:jc w:val="right"/>
              <w:rPr>
                <w:sz w:val="20"/>
                <w:szCs w:val="20"/>
              </w:rPr>
            </w:pPr>
            <w:r>
              <w:rPr>
                <w:sz w:val="20"/>
                <w:szCs w:val="20"/>
              </w:rPr>
              <w:t>NA</w:t>
            </w:r>
          </w:p>
        </w:tc>
        <w:tc>
          <w:tcPr>
            <w:tcW w:w="635" w:type="dxa"/>
            <w:vAlign w:val="bottom"/>
          </w:tcPr>
          <w:p w14:paraId="068F25D1" w14:textId="77777777" w:rsidR="00426738" w:rsidRDefault="00000000">
            <w:pPr>
              <w:widowControl w:val="0"/>
              <w:jc w:val="right"/>
              <w:rPr>
                <w:sz w:val="20"/>
                <w:szCs w:val="20"/>
              </w:rPr>
            </w:pPr>
            <w:r>
              <w:rPr>
                <w:sz w:val="20"/>
                <w:szCs w:val="20"/>
              </w:rPr>
              <w:t>2.7</w:t>
            </w:r>
          </w:p>
        </w:tc>
        <w:tc>
          <w:tcPr>
            <w:tcW w:w="637" w:type="dxa"/>
            <w:vAlign w:val="bottom"/>
          </w:tcPr>
          <w:p w14:paraId="3CAA86A9" w14:textId="77777777" w:rsidR="00426738" w:rsidRDefault="00000000">
            <w:pPr>
              <w:widowControl w:val="0"/>
              <w:jc w:val="right"/>
              <w:rPr>
                <w:sz w:val="20"/>
                <w:szCs w:val="20"/>
              </w:rPr>
            </w:pPr>
            <w:r>
              <w:rPr>
                <w:sz w:val="20"/>
                <w:szCs w:val="20"/>
              </w:rPr>
              <w:t>5.8</w:t>
            </w:r>
          </w:p>
        </w:tc>
        <w:tc>
          <w:tcPr>
            <w:tcW w:w="628" w:type="dxa"/>
            <w:vAlign w:val="bottom"/>
          </w:tcPr>
          <w:p w14:paraId="74FCE306" w14:textId="77777777" w:rsidR="00426738" w:rsidRDefault="00000000">
            <w:pPr>
              <w:widowControl w:val="0"/>
              <w:jc w:val="right"/>
              <w:rPr>
                <w:sz w:val="20"/>
                <w:szCs w:val="20"/>
              </w:rPr>
            </w:pPr>
            <w:r>
              <w:rPr>
                <w:sz w:val="20"/>
                <w:szCs w:val="20"/>
              </w:rPr>
              <w:t>6.9</w:t>
            </w:r>
          </w:p>
        </w:tc>
        <w:tc>
          <w:tcPr>
            <w:tcW w:w="91" w:type="dxa"/>
            <w:vAlign w:val="bottom"/>
          </w:tcPr>
          <w:p w14:paraId="249E5105" w14:textId="77777777" w:rsidR="00426738" w:rsidRDefault="00426738">
            <w:pPr>
              <w:widowControl w:val="0"/>
              <w:jc w:val="right"/>
              <w:rPr>
                <w:sz w:val="20"/>
                <w:szCs w:val="20"/>
              </w:rPr>
            </w:pPr>
          </w:p>
        </w:tc>
        <w:tc>
          <w:tcPr>
            <w:tcW w:w="629" w:type="dxa"/>
            <w:vAlign w:val="bottom"/>
          </w:tcPr>
          <w:p w14:paraId="6896FFC3" w14:textId="77777777" w:rsidR="00426738" w:rsidRDefault="00000000">
            <w:pPr>
              <w:widowControl w:val="0"/>
              <w:jc w:val="right"/>
              <w:rPr>
                <w:sz w:val="20"/>
                <w:szCs w:val="20"/>
              </w:rPr>
            </w:pPr>
            <w:r>
              <w:rPr>
                <w:sz w:val="20"/>
                <w:szCs w:val="20"/>
              </w:rPr>
              <w:t>NA</w:t>
            </w:r>
          </w:p>
        </w:tc>
        <w:tc>
          <w:tcPr>
            <w:tcW w:w="631" w:type="dxa"/>
            <w:vAlign w:val="bottom"/>
          </w:tcPr>
          <w:p w14:paraId="03DEB89B" w14:textId="77777777" w:rsidR="00426738" w:rsidRDefault="00000000">
            <w:pPr>
              <w:widowControl w:val="0"/>
              <w:jc w:val="right"/>
              <w:rPr>
                <w:sz w:val="20"/>
                <w:szCs w:val="20"/>
              </w:rPr>
            </w:pPr>
            <w:r>
              <w:rPr>
                <w:sz w:val="20"/>
                <w:szCs w:val="20"/>
              </w:rPr>
              <w:t>NA</w:t>
            </w:r>
          </w:p>
        </w:tc>
        <w:tc>
          <w:tcPr>
            <w:tcW w:w="632" w:type="dxa"/>
            <w:vAlign w:val="bottom"/>
          </w:tcPr>
          <w:p w14:paraId="125CC0D8" w14:textId="77777777" w:rsidR="00426738" w:rsidRDefault="00000000">
            <w:pPr>
              <w:widowControl w:val="0"/>
              <w:jc w:val="right"/>
              <w:rPr>
                <w:sz w:val="20"/>
                <w:szCs w:val="20"/>
              </w:rPr>
            </w:pPr>
            <w:r>
              <w:rPr>
                <w:sz w:val="20"/>
                <w:szCs w:val="20"/>
              </w:rPr>
              <w:t>11.7</w:t>
            </w:r>
          </w:p>
        </w:tc>
        <w:tc>
          <w:tcPr>
            <w:tcW w:w="631" w:type="dxa"/>
            <w:vAlign w:val="bottom"/>
          </w:tcPr>
          <w:p w14:paraId="0B5ECA3B" w14:textId="77777777" w:rsidR="00426738" w:rsidRDefault="00000000">
            <w:pPr>
              <w:widowControl w:val="0"/>
              <w:jc w:val="right"/>
              <w:rPr>
                <w:sz w:val="20"/>
                <w:szCs w:val="20"/>
              </w:rPr>
            </w:pPr>
            <w:r>
              <w:rPr>
                <w:sz w:val="20"/>
                <w:szCs w:val="20"/>
              </w:rPr>
              <w:t>10.2</w:t>
            </w:r>
          </w:p>
        </w:tc>
        <w:tc>
          <w:tcPr>
            <w:tcW w:w="91" w:type="dxa"/>
            <w:vAlign w:val="bottom"/>
          </w:tcPr>
          <w:p w14:paraId="4E80EFE8" w14:textId="77777777" w:rsidR="00426738" w:rsidRDefault="00426738">
            <w:pPr>
              <w:widowControl w:val="0"/>
              <w:jc w:val="right"/>
              <w:rPr>
                <w:sz w:val="20"/>
                <w:szCs w:val="20"/>
              </w:rPr>
            </w:pPr>
          </w:p>
        </w:tc>
        <w:tc>
          <w:tcPr>
            <w:tcW w:w="629" w:type="dxa"/>
            <w:vAlign w:val="bottom"/>
          </w:tcPr>
          <w:p w14:paraId="43807325" w14:textId="77777777" w:rsidR="00426738" w:rsidRDefault="00000000">
            <w:pPr>
              <w:widowControl w:val="0"/>
              <w:jc w:val="right"/>
              <w:rPr>
                <w:sz w:val="20"/>
                <w:szCs w:val="20"/>
              </w:rPr>
            </w:pPr>
            <w:r>
              <w:rPr>
                <w:sz w:val="20"/>
                <w:szCs w:val="20"/>
              </w:rPr>
              <w:t>NA</w:t>
            </w:r>
          </w:p>
        </w:tc>
        <w:tc>
          <w:tcPr>
            <w:tcW w:w="634" w:type="dxa"/>
            <w:vAlign w:val="bottom"/>
          </w:tcPr>
          <w:p w14:paraId="31CE2071" w14:textId="77777777" w:rsidR="00426738" w:rsidRDefault="00000000">
            <w:pPr>
              <w:widowControl w:val="0"/>
              <w:jc w:val="right"/>
              <w:rPr>
                <w:sz w:val="20"/>
                <w:szCs w:val="20"/>
              </w:rPr>
            </w:pPr>
            <w:r>
              <w:rPr>
                <w:sz w:val="20"/>
                <w:szCs w:val="20"/>
              </w:rPr>
              <w:t>NA</w:t>
            </w:r>
          </w:p>
        </w:tc>
        <w:tc>
          <w:tcPr>
            <w:tcW w:w="628" w:type="dxa"/>
            <w:vAlign w:val="bottom"/>
          </w:tcPr>
          <w:p w14:paraId="4BBF6C43" w14:textId="77777777" w:rsidR="00426738" w:rsidRDefault="00000000">
            <w:pPr>
              <w:widowControl w:val="0"/>
              <w:jc w:val="right"/>
              <w:rPr>
                <w:sz w:val="20"/>
                <w:szCs w:val="20"/>
              </w:rPr>
            </w:pPr>
            <w:r>
              <w:rPr>
                <w:sz w:val="20"/>
                <w:szCs w:val="20"/>
              </w:rPr>
              <w:t>9.7</w:t>
            </w:r>
          </w:p>
        </w:tc>
        <w:tc>
          <w:tcPr>
            <w:tcW w:w="631" w:type="dxa"/>
            <w:vAlign w:val="bottom"/>
          </w:tcPr>
          <w:p w14:paraId="09A91EAF" w14:textId="77777777" w:rsidR="00426738" w:rsidRDefault="00000000">
            <w:pPr>
              <w:widowControl w:val="0"/>
              <w:jc w:val="right"/>
              <w:rPr>
                <w:sz w:val="20"/>
                <w:szCs w:val="20"/>
              </w:rPr>
            </w:pPr>
            <w:r>
              <w:rPr>
                <w:sz w:val="20"/>
                <w:szCs w:val="20"/>
              </w:rPr>
              <w:t>5.6</w:t>
            </w:r>
          </w:p>
        </w:tc>
        <w:tc>
          <w:tcPr>
            <w:tcW w:w="91" w:type="dxa"/>
            <w:vAlign w:val="bottom"/>
          </w:tcPr>
          <w:p w14:paraId="380AD8F8" w14:textId="77777777" w:rsidR="00426738" w:rsidRDefault="00426738">
            <w:pPr>
              <w:widowControl w:val="0"/>
              <w:jc w:val="right"/>
              <w:rPr>
                <w:sz w:val="20"/>
                <w:szCs w:val="20"/>
              </w:rPr>
            </w:pPr>
          </w:p>
        </w:tc>
        <w:tc>
          <w:tcPr>
            <w:tcW w:w="629" w:type="dxa"/>
            <w:vAlign w:val="bottom"/>
          </w:tcPr>
          <w:p w14:paraId="1332812E" w14:textId="77777777" w:rsidR="00426738" w:rsidRDefault="00000000">
            <w:pPr>
              <w:widowControl w:val="0"/>
              <w:jc w:val="right"/>
              <w:rPr>
                <w:sz w:val="20"/>
                <w:szCs w:val="20"/>
              </w:rPr>
            </w:pPr>
            <w:r>
              <w:rPr>
                <w:sz w:val="20"/>
                <w:szCs w:val="20"/>
              </w:rPr>
              <w:t>7.7</w:t>
            </w:r>
          </w:p>
        </w:tc>
        <w:tc>
          <w:tcPr>
            <w:tcW w:w="631" w:type="dxa"/>
            <w:vAlign w:val="bottom"/>
          </w:tcPr>
          <w:p w14:paraId="13928872" w14:textId="77777777" w:rsidR="00426738" w:rsidRDefault="00000000">
            <w:pPr>
              <w:widowControl w:val="0"/>
              <w:jc w:val="right"/>
              <w:rPr>
                <w:sz w:val="20"/>
                <w:szCs w:val="20"/>
              </w:rPr>
            </w:pPr>
            <w:r>
              <w:rPr>
                <w:sz w:val="20"/>
                <w:szCs w:val="20"/>
              </w:rPr>
              <w:t>NA</w:t>
            </w:r>
          </w:p>
        </w:tc>
        <w:tc>
          <w:tcPr>
            <w:tcW w:w="628" w:type="dxa"/>
            <w:vAlign w:val="bottom"/>
          </w:tcPr>
          <w:p w14:paraId="778942DF" w14:textId="77777777" w:rsidR="00426738" w:rsidRDefault="00000000">
            <w:pPr>
              <w:widowControl w:val="0"/>
              <w:jc w:val="right"/>
              <w:rPr>
                <w:sz w:val="20"/>
                <w:szCs w:val="20"/>
              </w:rPr>
            </w:pPr>
            <w:r>
              <w:rPr>
                <w:sz w:val="20"/>
                <w:szCs w:val="20"/>
              </w:rPr>
              <w:t>4.5</w:t>
            </w:r>
          </w:p>
        </w:tc>
        <w:tc>
          <w:tcPr>
            <w:tcW w:w="699" w:type="dxa"/>
            <w:vAlign w:val="bottom"/>
          </w:tcPr>
          <w:p w14:paraId="67D74D76" w14:textId="77777777" w:rsidR="00426738" w:rsidRDefault="00000000">
            <w:pPr>
              <w:widowControl w:val="0"/>
              <w:jc w:val="right"/>
              <w:rPr>
                <w:sz w:val="20"/>
                <w:szCs w:val="20"/>
              </w:rPr>
            </w:pPr>
            <w:r>
              <w:rPr>
                <w:sz w:val="20"/>
                <w:szCs w:val="20"/>
              </w:rPr>
              <w:t>4.1</w:t>
            </w:r>
          </w:p>
        </w:tc>
      </w:tr>
      <w:tr w:rsidR="00426738" w14:paraId="27AAE410" w14:textId="77777777">
        <w:trPr>
          <w:trHeight w:val="256"/>
        </w:trPr>
        <w:tc>
          <w:tcPr>
            <w:tcW w:w="896" w:type="dxa"/>
            <w:vMerge/>
            <w:vAlign w:val="bottom"/>
          </w:tcPr>
          <w:p w14:paraId="6D8A4075" w14:textId="77777777" w:rsidR="00426738" w:rsidRDefault="00426738">
            <w:pPr>
              <w:widowControl w:val="0"/>
              <w:jc w:val="center"/>
              <w:rPr>
                <w:b/>
                <w:sz w:val="20"/>
                <w:szCs w:val="20"/>
              </w:rPr>
            </w:pPr>
          </w:p>
        </w:tc>
        <w:tc>
          <w:tcPr>
            <w:tcW w:w="748" w:type="dxa"/>
            <w:vAlign w:val="bottom"/>
          </w:tcPr>
          <w:p w14:paraId="6BD7B12D" w14:textId="77777777" w:rsidR="00426738" w:rsidRDefault="00000000">
            <w:pPr>
              <w:widowControl w:val="0"/>
              <w:rPr>
                <w:sz w:val="20"/>
                <w:szCs w:val="20"/>
              </w:rPr>
            </w:pPr>
            <w:r>
              <w:rPr>
                <w:sz w:val="20"/>
                <w:szCs w:val="20"/>
              </w:rPr>
              <w:t>Total</w:t>
            </w:r>
          </w:p>
        </w:tc>
        <w:tc>
          <w:tcPr>
            <w:tcW w:w="606" w:type="dxa"/>
            <w:tcBorders>
              <w:bottom w:val="single" w:sz="4" w:space="0" w:color="000000"/>
            </w:tcBorders>
            <w:vAlign w:val="bottom"/>
          </w:tcPr>
          <w:p w14:paraId="4CB5021C" w14:textId="77777777" w:rsidR="0042673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571EC243" w14:textId="77777777" w:rsidR="00426738" w:rsidRDefault="00000000">
            <w:pPr>
              <w:widowControl w:val="0"/>
              <w:jc w:val="right"/>
              <w:rPr>
                <w:sz w:val="20"/>
                <w:szCs w:val="20"/>
              </w:rPr>
            </w:pPr>
            <w:r>
              <w:rPr>
                <w:sz w:val="20"/>
                <w:szCs w:val="20"/>
              </w:rPr>
              <w:t>489</w:t>
            </w:r>
          </w:p>
        </w:tc>
        <w:tc>
          <w:tcPr>
            <w:tcW w:w="660" w:type="dxa"/>
            <w:tcBorders>
              <w:bottom w:val="single" w:sz="4" w:space="0" w:color="000000"/>
            </w:tcBorders>
            <w:vAlign w:val="bottom"/>
          </w:tcPr>
          <w:p w14:paraId="520F793A" w14:textId="77777777" w:rsidR="00426738" w:rsidRDefault="00000000">
            <w:pPr>
              <w:widowControl w:val="0"/>
              <w:jc w:val="right"/>
              <w:rPr>
                <w:sz w:val="20"/>
                <w:szCs w:val="20"/>
              </w:rPr>
            </w:pPr>
            <w:r>
              <w:rPr>
                <w:sz w:val="20"/>
                <w:szCs w:val="20"/>
              </w:rPr>
              <w:t>320</w:t>
            </w:r>
          </w:p>
        </w:tc>
        <w:tc>
          <w:tcPr>
            <w:tcW w:w="632" w:type="dxa"/>
            <w:tcBorders>
              <w:bottom w:val="single" w:sz="4" w:space="0" w:color="000000"/>
            </w:tcBorders>
            <w:vAlign w:val="bottom"/>
          </w:tcPr>
          <w:p w14:paraId="36AA8DB2" w14:textId="77777777" w:rsidR="00426738" w:rsidRDefault="00000000">
            <w:pPr>
              <w:widowControl w:val="0"/>
              <w:jc w:val="right"/>
              <w:rPr>
                <w:sz w:val="20"/>
                <w:szCs w:val="20"/>
              </w:rPr>
            </w:pPr>
            <w:r>
              <w:rPr>
                <w:sz w:val="20"/>
                <w:szCs w:val="20"/>
              </w:rPr>
              <w:t>171</w:t>
            </w:r>
          </w:p>
        </w:tc>
        <w:tc>
          <w:tcPr>
            <w:tcW w:w="79" w:type="dxa"/>
            <w:tcBorders>
              <w:bottom w:val="single" w:sz="4" w:space="0" w:color="000000"/>
            </w:tcBorders>
            <w:vAlign w:val="bottom"/>
          </w:tcPr>
          <w:p w14:paraId="480AC785" w14:textId="77777777" w:rsidR="00426738" w:rsidRDefault="00426738">
            <w:pPr>
              <w:widowControl w:val="0"/>
              <w:jc w:val="right"/>
              <w:rPr>
                <w:sz w:val="20"/>
                <w:szCs w:val="20"/>
              </w:rPr>
            </w:pPr>
          </w:p>
        </w:tc>
        <w:tc>
          <w:tcPr>
            <w:tcW w:w="609" w:type="dxa"/>
            <w:tcBorders>
              <w:bottom w:val="single" w:sz="4" w:space="0" w:color="000000"/>
            </w:tcBorders>
            <w:vAlign w:val="bottom"/>
          </w:tcPr>
          <w:p w14:paraId="60951BB2" w14:textId="77777777" w:rsidR="00426738"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53546876" w14:textId="77777777" w:rsidR="00426738" w:rsidRDefault="00000000">
            <w:pPr>
              <w:widowControl w:val="0"/>
              <w:jc w:val="right"/>
              <w:rPr>
                <w:sz w:val="20"/>
                <w:szCs w:val="20"/>
              </w:rPr>
            </w:pPr>
            <w:r>
              <w:rPr>
                <w:sz w:val="20"/>
                <w:szCs w:val="20"/>
              </w:rPr>
              <w:t>807</w:t>
            </w:r>
          </w:p>
        </w:tc>
        <w:tc>
          <w:tcPr>
            <w:tcW w:w="637" w:type="dxa"/>
            <w:tcBorders>
              <w:bottom w:val="single" w:sz="4" w:space="0" w:color="000000"/>
            </w:tcBorders>
            <w:vAlign w:val="bottom"/>
          </w:tcPr>
          <w:p w14:paraId="683846D0" w14:textId="77777777" w:rsidR="00426738" w:rsidRDefault="00000000">
            <w:pPr>
              <w:widowControl w:val="0"/>
              <w:jc w:val="right"/>
              <w:rPr>
                <w:sz w:val="20"/>
                <w:szCs w:val="20"/>
              </w:rPr>
            </w:pPr>
            <w:r>
              <w:rPr>
                <w:sz w:val="20"/>
                <w:szCs w:val="20"/>
              </w:rPr>
              <w:t>635</w:t>
            </w:r>
          </w:p>
        </w:tc>
        <w:tc>
          <w:tcPr>
            <w:tcW w:w="628" w:type="dxa"/>
            <w:tcBorders>
              <w:bottom w:val="single" w:sz="4" w:space="0" w:color="000000"/>
            </w:tcBorders>
            <w:vAlign w:val="bottom"/>
          </w:tcPr>
          <w:p w14:paraId="5201927F" w14:textId="77777777" w:rsidR="00426738" w:rsidRDefault="00000000">
            <w:pPr>
              <w:widowControl w:val="0"/>
              <w:jc w:val="right"/>
              <w:rPr>
                <w:sz w:val="20"/>
                <w:szCs w:val="20"/>
              </w:rPr>
            </w:pPr>
            <w:r>
              <w:rPr>
                <w:sz w:val="20"/>
                <w:szCs w:val="20"/>
              </w:rPr>
              <w:t>373</w:t>
            </w:r>
          </w:p>
        </w:tc>
        <w:tc>
          <w:tcPr>
            <w:tcW w:w="91" w:type="dxa"/>
            <w:tcBorders>
              <w:bottom w:val="single" w:sz="4" w:space="0" w:color="000000"/>
            </w:tcBorders>
            <w:vAlign w:val="bottom"/>
          </w:tcPr>
          <w:p w14:paraId="215DF26C" w14:textId="77777777" w:rsidR="00426738" w:rsidRDefault="00426738">
            <w:pPr>
              <w:widowControl w:val="0"/>
              <w:jc w:val="right"/>
              <w:rPr>
                <w:sz w:val="20"/>
                <w:szCs w:val="20"/>
              </w:rPr>
            </w:pPr>
          </w:p>
        </w:tc>
        <w:tc>
          <w:tcPr>
            <w:tcW w:w="629" w:type="dxa"/>
            <w:tcBorders>
              <w:bottom w:val="single" w:sz="4" w:space="0" w:color="000000"/>
            </w:tcBorders>
            <w:vAlign w:val="bottom"/>
          </w:tcPr>
          <w:p w14:paraId="2C29DC5F" w14:textId="77777777" w:rsidR="0042673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5CF7F8C2" w14:textId="77777777" w:rsidR="00426738"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300F18EC" w14:textId="77777777" w:rsidR="00426738" w:rsidRDefault="00000000">
            <w:pPr>
              <w:widowControl w:val="0"/>
              <w:jc w:val="right"/>
              <w:rPr>
                <w:sz w:val="20"/>
                <w:szCs w:val="20"/>
              </w:rPr>
            </w:pPr>
            <w:r>
              <w:rPr>
                <w:sz w:val="20"/>
                <w:szCs w:val="20"/>
              </w:rPr>
              <w:t>658</w:t>
            </w:r>
          </w:p>
        </w:tc>
        <w:tc>
          <w:tcPr>
            <w:tcW w:w="631" w:type="dxa"/>
            <w:tcBorders>
              <w:bottom w:val="single" w:sz="4" w:space="0" w:color="000000"/>
            </w:tcBorders>
            <w:vAlign w:val="bottom"/>
          </w:tcPr>
          <w:p w14:paraId="4E3BE588" w14:textId="77777777" w:rsidR="00426738" w:rsidRDefault="00000000">
            <w:pPr>
              <w:widowControl w:val="0"/>
              <w:jc w:val="right"/>
              <w:rPr>
                <w:sz w:val="20"/>
                <w:szCs w:val="20"/>
              </w:rPr>
            </w:pPr>
            <w:r>
              <w:rPr>
                <w:sz w:val="20"/>
                <w:szCs w:val="20"/>
              </w:rPr>
              <w:t>605</w:t>
            </w:r>
          </w:p>
        </w:tc>
        <w:tc>
          <w:tcPr>
            <w:tcW w:w="91" w:type="dxa"/>
            <w:tcBorders>
              <w:bottom w:val="single" w:sz="4" w:space="0" w:color="000000"/>
            </w:tcBorders>
            <w:vAlign w:val="bottom"/>
          </w:tcPr>
          <w:p w14:paraId="6AE17D67" w14:textId="77777777" w:rsidR="00426738" w:rsidRDefault="00426738">
            <w:pPr>
              <w:widowControl w:val="0"/>
              <w:jc w:val="right"/>
              <w:rPr>
                <w:sz w:val="20"/>
                <w:szCs w:val="20"/>
              </w:rPr>
            </w:pPr>
          </w:p>
        </w:tc>
        <w:tc>
          <w:tcPr>
            <w:tcW w:w="629" w:type="dxa"/>
            <w:tcBorders>
              <w:bottom w:val="single" w:sz="4" w:space="0" w:color="000000"/>
            </w:tcBorders>
            <w:vAlign w:val="bottom"/>
          </w:tcPr>
          <w:p w14:paraId="6794C0F1" w14:textId="77777777" w:rsidR="00426738"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50BAC660" w14:textId="77777777" w:rsidR="0042673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28592F23" w14:textId="77777777" w:rsidR="00426738" w:rsidRDefault="00000000">
            <w:pPr>
              <w:widowControl w:val="0"/>
              <w:jc w:val="right"/>
              <w:rPr>
                <w:sz w:val="20"/>
                <w:szCs w:val="20"/>
              </w:rPr>
            </w:pPr>
            <w:r>
              <w:rPr>
                <w:sz w:val="20"/>
                <w:szCs w:val="20"/>
              </w:rPr>
              <w:t>824</w:t>
            </w:r>
          </w:p>
        </w:tc>
        <w:tc>
          <w:tcPr>
            <w:tcW w:w="631" w:type="dxa"/>
            <w:tcBorders>
              <w:bottom w:val="single" w:sz="4" w:space="0" w:color="000000"/>
            </w:tcBorders>
            <w:vAlign w:val="bottom"/>
          </w:tcPr>
          <w:p w14:paraId="00721887" w14:textId="77777777" w:rsidR="00426738" w:rsidRDefault="00000000">
            <w:pPr>
              <w:widowControl w:val="0"/>
              <w:jc w:val="right"/>
              <w:rPr>
                <w:sz w:val="20"/>
                <w:szCs w:val="20"/>
              </w:rPr>
            </w:pPr>
            <w:r>
              <w:rPr>
                <w:sz w:val="20"/>
                <w:szCs w:val="20"/>
              </w:rPr>
              <w:t>663</w:t>
            </w:r>
          </w:p>
        </w:tc>
        <w:tc>
          <w:tcPr>
            <w:tcW w:w="91" w:type="dxa"/>
            <w:tcBorders>
              <w:bottom w:val="single" w:sz="4" w:space="0" w:color="000000"/>
            </w:tcBorders>
            <w:vAlign w:val="bottom"/>
          </w:tcPr>
          <w:p w14:paraId="3423991C" w14:textId="77777777" w:rsidR="00426738" w:rsidRDefault="00426738">
            <w:pPr>
              <w:widowControl w:val="0"/>
              <w:jc w:val="right"/>
              <w:rPr>
                <w:sz w:val="20"/>
                <w:szCs w:val="20"/>
              </w:rPr>
            </w:pPr>
          </w:p>
        </w:tc>
        <w:tc>
          <w:tcPr>
            <w:tcW w:w="629" w:type="dxa"/>
            <w:tcBorders>
              <w:bottom w:val="single" w:sz="4" w:space="0" w:color="000000"/>
            </w:tcBorders>
            <w:vAlign w:val="bottom"/>
          </w:tcPr>
          <w:p w14:paraId="54B58523" w14:textId="77777777" w:rsidR="00426738" w:rsidRDefault="00000000">
            <w:pPr>
              <w:widowControl w:val="0"/>
              <w:jc w:val="right"/>
              <w:rPr>
                <w:sz w:val="20"/>
                <w:szCs w:val="20"/>
              </w:rPr>
            </w:pPr>
            <w:r>
              <w:rPr>
                <w:sz w:val="20"/>
                <w:szCs w:val="20"/>
              </w:rPr>
              <w:t>788</w:t>
            </w:r>
          </w:p>
        </w:tc>
        <w:tc>
          <w:tcPr>
            <w:tcW w:w="631" w:type="dxa"/>
            <w:tcBorders>
              <w:bottom w:val="single" w:sz="4" w:space="0" w:color="000000"/>
            </w:tcBorders>
            <w:vAlign w:val="bottom"/>
          </w:tcPr>
          <w:p w14:paraId="52C17D5F" w14:textId="77777777" w:rsidR="0042673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63F38C03" w14:textId="77777777" w:rsidR="00426738" w:rsidRDefault="00000000">
            <w:pPr>
              <w:widowControl w:val="0"/>
              <w:jc w:val="right"/>
              <w:rPr>
                <w:sz w:val="20"/>
                <w:szCs w:val="20"/>
              </w:rPr>
            </w:pPr>
            <w:r>
              <w:rPr>
                <w:sz w:val="20"/>
                <w:szCs w:val="20"/>
              </w:rPr>
              <w:t>366</w:t>
            </w:r>
          </w:p>
        </w:tc>
        <w:tc>
          <w:tcPr>
            <w:tcW w:w="699" w:type="dxa"/>
            <w:tcBorders>
              <w:bottom w:val="single" w:sz="4" w:space="0" w:color="000000"/>
            </w:tcBorders>
            <w:vAlign w:val="bottom"/>
          </w:tcPr>
          <w:p w14:paraId="114F3B84" w14:textId="77777777" w:rsidR="00426738" w:rsidRDefault="00000000">
            <w:pPr>
              <w:widowControl w:val="0"/>
              <w:jc w:val="right"/>
              <w:rPr>
                <w:sz w:val="20"/>
                <w:szCs w:val="20"/>
              </w:rPr>
            </w:pPr>
            <w:r>
              <w:rPr>
                <w:sz w:val="20"/>
                <w:szCs w:val="20"/>
              </w:rPr>
              <w:t>278</w:t>
            </w:r>
          </w:p>
        </w:tc>
      </w:tr>
      <w:tr w:rsidR="00426738" w14:paraId="587AB6B0" w14:textId="77777777">
        <w:trPr>
          <w:trHeight w:val="230"/>
        </w:trPr>
        <w:tc>
          <w:tcPr>
            <w:tcW w:w="896" w:type="dxa"/>
            <w:vMerge w:val="restart"/>
            <w:tcBorders>
              <w:bottom w:val="single" w:sz="4" w:space="0" w:color="000000"/>
            </w:tcBorders>
            <w:vAlign w:val="bottom"/>
          </w:tcPr>
          <w:p w14:paraId="61FBFAA0" w14:textId="77777777" w:rsidR="00426738" w:rsidRDefault="00000000">
            <w:pPr>
              <w:widowControl w:val="0"/>
              <w:spacing w:line="240" w:lineRule="auto"/>
              <w:jc w:val="center"/>
              <w:rPr>
                <w:b/>
                <w:sz w:val="20"/>
                <w:szCs w:val="20"/>
              </w:rPr>
            </w:pPr>
            <w:r>
              <w:rPr>
                <w:b/>
                <w:sz w:val="20"/>
                <w:szCs w:val="20"/>
              </w:rPr>
              <w:t>Basal area (m</w:t>
            </w:r>
            <w:r>
              <w:rPr>
                <w:b/>
                <w:sz w:val="20"/>
                <w:szCs w:val="20"/>
                <w:vertAlign w:val="superscript"/>
              </w:rPr>
              <w:t>2</w:t>
            </w:r>
            <w:r>
              <w:rPr>
                <w:b/>
                <w:sz w:val="20"/>
                <w:szCs w:val="20"/>
              </w:rPr>
              <w:t>ha</w:t>
            </w:r>
            <w:r>
              <w:rPr>
                <w:b/>
                <w:sz w:val="20"/>
                <w:szCs w:val="20"/>
                <w:vertAlign w:val="superscript"/>
              </w:rPr>
              <w:t>-1</w:t>
            </w:r>
            <w:r>
              <w:rPr>
                <w:b/>
                <w:sz w:val="20"/>
                <w:szCs w:val="20"/>
              </w:rPr>
              <w:t>)</w:t>
            </w:r>
          </w:p>
        </w:tc>
        <w:tc>
          <w:tcPr>
            <w:tcW w:w="748" w:type="dxa"/>
          </w:tcPr>
          <w:p w14:paraId="1ACAAA8A" w14:textId="77777777" w:rsidR="00426738" w:rsidRDefault="00426738">
            <w:pPr>
              <w:widowControl w:val="0"/>
              <w:rPr>
                <w:sz w:val="24"/>
                <w:szCs w:val="24"/>
              </w:rPr>
            </w:pPr>
          </w:p>
        </w:tc>
        <w:tc>
          <w:tcPr>
            <w:tcW w:w="606" w:type="dxa"/>
          </w:tcPr>
          <w:p w14:paraId="6BFD1E83" w14:textId="77777777" w:rsidR="00426738" w:rsidRDefault="00426738">
            <w:pPr>
              <w:widowControl w:val="0"/>
              <w:rPr>
                <w:sz w:val="24"/>
                <w:szCs w:val="24"/>
              </w:rPr>
            </w:pPr>
          </w:p>
        </w:tc>
        <w:tc>
          <w:tcPr>
            <w:tcW w:w="631" w:type="dxa"/>
          </w:tcPr>
          <w:p w14:paraId="68887223" w14:textId="77777777" w:rsidR="00426738" w:rsidRDefault="00426738">
            <w:pPr>
              <w:widowControl w:val="0"/>
              <w:rPr>
                <w:sz w:val="24"/>
                <w:szCs w:val="24"/>
              </w:rPr>
            </w:pPr>
          </w:p>
        </w:tc>
        <w:tc>
          <w:tcPr>
            <w:tcW w:w="660" w:type="dxa"/>
          </w:tcPr>
          <w:p w14:paraId="558F8DF1" w14:textId="77777777" w:rsidR="00426738" w:rsidRDefault="00426738">
            <w:pPr>
              <w:widowControl w:val="0"/>
              <w:rPr>
                <w:sz w:val="24"/>
                <w:szCs w:val="24"/>
              </w:rPr>
            </w:pPr>
          </w:p>
        </w:tc>
        <w:tc>
          <w:tcPr>
            <w:tcW w:w="632" w:type="dxa"/>
          </w:tcPr>
          <w:p w14:paraId="7F453F99" w14:textId="77777777" w:rsidR="00426738" w:rsidRDefault="00426738">
            <w:pPr>
              <w:widowControl w:val="0"/>
              <w:rPr>
                <w:sz w:val="24"/>
                <w:szCs w:val="24"/>
              </w:rPr>
            </w:pPr>
          </w:p>
        </w:tc>
        <w:tc>
          <w:tcPr>
            <w:tcW w:w="79" w:type="dxa"/>
          </w:tcPr>
          <w:p w14:paraId="1EA5C3C0" w14:textId="77777777" w:rsidR="00426738" w:rsidRDefault="00426738">
            <w:pPr>
              <w:widowControl w:val="0"/>
              <w:rPr>
                <w:sz w:val="24"/>
                <w:szCs w:val="24"/>
              </w:rPr>
            </w:pPr>
          </w:p>
        </w:tc>
        <w:tc>
          <w:tcPr>
            <w:tcW w:w="609" w:type="dxa"/>
          </w:tcPr>
          <w:p w14:paraId="58535745" w14:textId="77777777" w:rsidR="00426738" w:rsidRDefault="00426738">
            <w:pPr>
              <w:widowControl w:val="0"/>
              <w:rPr>
                <w:sz w:val="24"/>
                <w:szCs w:val="24"/>
              </w:rPr>
            </w:pPr>
          </w:p>
        </w:tc>
        <w:tc>
          <w:tcPr>
            <w:tcW w:w="635" w:type="dxa"/>
          </w:tcPr>
          <w:p w14:paraId="1047C697" w14:textId="77777777" w:rsidR="00426738" w:rsidRDefault="00426738">
            <w:pPr>
              <w:widowControl w:val="0"/>
              <w:rPr>
                <w:sz w:val="24"/>
                <w:szCs w:val="24"/>
              </w:rPr>
            </w:pPr>
          </w:p>
        </w:tc>
        <w:tc>
          <w:tcPr>
            <w:tcW w:w="637" w:type="dxa"/>
          </w:tcPr>
          <w:p w14:paraId="2C9A3E23" w14:textId="77777777" w:rsidR="00426738" w:rsidRDefault="00426738">
            <w:pPr>
              <w:widowControl w:val="0"/>
              <w:rPr>
                <w:sz w:val="24"/>
                <w:szCs w:val="24"/>
              </w:rPr>
            </w:pPr>
          </w:p>
        </w:tc>
        <w:tc>
          <w:tcPr>
            <w:tcW w:w="628" w:type="dxa"/>
          </w:tcPr>
          <w:p w14:paraId="344E8FCB" w14:textId="77777777" w:rsidR="00426738" w:rsidRDefault="00426738">
            <w:pPr>
              <w:widowControl w:val="0"/>
              <w:rPr>
                <w:sz w:val="24"/>
                <w:szCs w:val="24"/>
              </w:rPr>
            </w:pPr>
          </w:p>
        </w:tc>
        <w:tc>
          <w:tcPr>
            <w:tcW w:w="91" w:type="dxa"/>
          </w:tcPr>
          <w:p w14:paraId="44EF38BC" w14:textId="77777777" w:rsidR="00426738" w:rsidRDefault="00426738">
            <w:pPr>
              <w:widowControl w:val="0"/>
              <w:rPr>
                <w:sz w:val="24"/>
                <w:szCs w:val="24"/>
              </w:rPr>
            </w:pPr>
          </w:p>
        </w:tc>
        <w:tc>
          <w:tcPr>
            <w:tcW w:w="629" w:type="dxa"/>
          </w:tcPr>
          <w:p w14:paraId="286063E8" w14:textId="77777777" w:rsidR="00426738" w:rsidRDefault="00426738">
            <w:pPr>
              <w:widowControl w:val="0"/>
              <w:rPr>
                <w:sz w:val="24"/>
                <w:szCs w:val="24"/>
              </w:rPr>
            </w:pPr>
          </w:p>
        </w:tc>
        <w:tc>
          <w:tcPr>
            <w:tcW w:w="631" w:type="dxa"/>
          </w:tcPr>
          <w:p w14:paraId="14E58C6E" w14:textId="77777777" w:rsidR="00426738" w:rsidRDefault="00426738">
            <w:pPr>
              <w:widowControl w:val="0"/>
              <w:rPr>
                <w:sz w:val="24"/>
                <w:szCs w:val="24"/>
              </w:rPr>
            </w:pPr>
          </w:p>
        </w:tc>
        <w:tc>
          <w:tcPr>
            <w:tcW w:w="632" w:type="dxa"/>
          </w:tcPr>
          <w:p w14:paraId="454926EF" w14:textId="77777777" w:rsidR="00426738" w:rsidRDefault="00426738">
            <w:pPr>
              <w:widowControl w:val="0"/>
              <w:rPr>
                <w:sz w:val="24"/>
                <w:szCs w:val="24"/>
              </w:rPr>
            </w:pPr>
          </w:p>
        </w:tc>
        <w:tc>
          <w:tcPr>
            <w:tcW w:w="631" w:type="dxa"/>
          </w:tcPr>
          <w:p w14:paraId="226789E6" w14:textId="77777777" w:rsidR="00426738" w:rsidRDefault="00426738">
            <w:pPr>
              <w:widowControl w:val="0"/>
              <w:rPr>
                <w:sz w:val="24"/>
                <w:szCs w:val="24"/>
              </w:rPr>
            </w:pPr>
          </w:p>
        </w:tc>
        <w:tc>
          <w:tcPr>
            <w:tcW w:w="91" w:type="dxa"/>
          </w:tcPr>
          <w:p w14:paraId="792205AE" w14:textId="77777777" w:rsidR="00426738" w:rsidRDefault="00426738">
            <w:pPr>
              <w:widowControl w:val="0"/>
              <w:rPr>
                <w:sz w:val="24"/>
                <w:szCs w:val="24"/>
              </w:rPr>
            </w:pPr>
          </w:p>
        </w:tc>
        <w:tc>
          <w:tcPr>
            <w:tcW w:w="629" w:type="dxa"/>
          </w:tcPr>
          <w:p w14:paraId="2940EF34" w14:textId="77777777" w:rsidR="00426738" w:rsidRDefault="00426738">
            <w:pPr>
              <w:widowControl w:val="0"/>
              <w:rPr>
                <w:sz w:val="24"/>
                <w:szCs w:val="24"/>
              </w:rPr>
            </w:pPr>
          </w:p>
        </w:tc>
        <w:tc>
          <w:tcPr>
            <w:tcW w:w="634" w:type="dxa"/>
          </w:tcPr>
          <w:p w14:paraId="3B2575A2" w14:textId="77777777" w:rsidR="00426738" w:rsidRDefault="00426738">
            <w:pPr>
              <w:widowControl w:val="0"/>
              <w:rPr>
                <w:sz w:val="24"/>
                <w:szCs w:val="24"/>
              </w:rPr>
            </w:pPr>
          </w:p>
        </w:tc>
        <w:tc>
          <w:tcPr>
            <w:tcW w:w="628" w:type="dxa"/>
          </w:tcPr>
          <w:p w14:paraId="271E963A" w14:textId="77777777" w:rsidR="00426738" w:rsidRDefault="00426738">
            <w:pPr>
              <w:widowControl w:val="0"/>
              <w:rPr>
                <w:sz w:val="24"/>
                <w:szCs w:val="24"/>
              </w:rPr>
            </w:pPr>
          </w:p>
        </w:tc>
        <w:tc>
          <w:tcPr>
            <w:tcW w:w="631" w:type="dxa"/>
          </w:tcPr>
          <w:p w14:paraId="5B7608C2" w14:textId="77777777" w:rsidR="00426738" w:rsidRDefault="00426738">
            <w:pPr>
              <w:widowControl w:val="0"/>
              <w:rPr>
                <w:sz w:val="24"/>
                <w:szCs w:val="24"/>
              </w:rPr>
            </w:pPr>
          </w:p>
        </w:tc>
        <w:tc>
          <w:tcPr>
            <w:tcW w:w="91" w:type="dxa"/>
          </w:tcPr>
          <w:p w14:paraId="5A3AE493" w14:textId="77777777" w:rsidR="00426738" w:rsidRDefault="00426738">
            <w:pPr>
              <w:widowControl w:val="0"/>
              <w:rPr>
                <w:sz w:val="24"/>
                <w:szCs w:val="24"/>
              </w:rPr>
            </w:pPr>
          </w:p>
        </w:tc>
        <w:tc>
          <w:tcPr>
            <w:tcW w:w="629" w:type="dxa"/>
          </w:tcPr>
          <w:p w14:paraId="205FBD09" w14:textId="77777777" w:rsidR="00426738" w:rsidRDefault="00426738">
            <w:pPr>
              <w:widowControl w:val="0"/>
              <w:rPr>
                <w:sz w:val="24"/>
                <w:szCs w:val="24"/>
              </w:rPr>
            </w:pPr>
          </w:p>
        </w:tc>
        <w:tc>
          <w:tcPr>
            <w:tcW w:w="631" w:type="dxa"/>
          </w:tcPr>
          <w:p w14:paraId="13E3CFC0" w14:textId="77777777" w:rsidR="00426738" w:rsidRDefault="00426738">
            <w:pPr>
              <w:widowControl w:val="0"/>
              <w:rPr>
                <w:sz w:val="24"/>
                <w:szCs w:val="24"/>
              </w:rPr>
            </w:pPr>
          </w:p>
        </w:tc>
        <w:tc>
          <w:tcPr>
            <w:tcW w:w="628" w:type="dxa"/>
          </w:tcPr>
          <w:p w14:paraId="25A5A52F" w14:textId="77777777" w:rsidR="00426738" w:rsidRDefault="00426738">
            <w:pPr>
              <w:widowControl w:val="0"/>
              <w:rPr>
                <w:sz w:val="24"/>
                <w:szCs w:val="24"/>
              </w:rPr>
            </w:pPr>
          </w:p>
        </w:tc>
        <w:tc>
          <w:tcPr>
            <w:tcW w:w="699" w:type="dxa"/>
          </w:tcPr>
          <w:p w14:paraId="5EBECAE6" w14:textId="77777777" w:rsidR="00426738" w:rsidRDefault="00426738">
            <w:pPr>
              <w:widowControl w:val="0"/>
              <w:rPr>
                <w:sz w:val="24"/>
                <w:szCs w:val="24"/>
              </w:rPr>
            </w:pPr>
          </w:p>
        </w:tc>
      </w:tr>
      <w:tr w:rsidR="00426738" w14:paraId="59E95256" w14:textId="77777777">
        <w:trPr>
          <w:trHeight w:val="126"/>
        </w:trPr>
        <w:tc>
          <w:tcPr>
            <w:tcW w:w="896" w:type="dxa"/>
            <w:vMerge/>
            <w:vAlign w:val="center"/>
          </w:tcPr>
          <w:p w14:paraId="76BF75AB" w14:textId="77777777" w:rsidR="00426738" w:rsidRDefault="00426738">
            <w:pPr>
              <w:widowControl w:val="0"/>
              <w:spacing w:line="240" w:lineRule="auto"/>
              <w:jc w:val="center"/>
              <w:rPr>
                <w:sz w:val="20"/>
                <w:szCs w:val="20"/>
              </w:rPr>
            </w:pPr>
          </w:p>
        </w:tc>
        <w:tc>
          <w:tcPr>
            <w:tcW w:w="748" w:type="dxa"/>
            <w:vAlign w:val="bottom"/>
          </w:tcPr>
          <w:p w14:paraId="2A122B5E" w14:textId="77777777" w:rsidR="00426738" w:rsidRDefault="00426738">
            <w:pPr>
              <w:widowControl w:val="0"/>
              <w:spacing w:line="240" w:lineRule="auto"/>
              <w:rPr>
                <w:sz w:val="20"/>
                <w:szCs w:val="20"/>
              </w:rPr>
            </w:pPr>
          </w:p>
          <w:p w14:paraId="16166D93" w14:textId="77777777" w:rsidR="00426738" w:rsidRDefault="00000000">
            <w:pPr>
              <w:widowControl w:val="0"/>
              <w:spacing w:line="240" w:lineRule="auto"/>
              <w:rPr>
                <w:sz w:val="20"/>
                <w:szCs w:val="20"/>
              </w:rPr>
            </w:pPr>
            <w:r>
              <w:rPr>
                <w:sz w:val="20"/>
                <w:szCs w:val="20"/>
              </w:rPr>
              <w:t>mean</w:t>
            </w:r>
          </w:p>
        </w:tc>
        <w:tc>
          <w:tcPr>
            <w:tcW w:w="606" w:type="dxa"/>
            <w:vAlign w:val="bottom"/>
          </w:tcPr>
          <w:p w14:paraId="75764B42" w14:textId="77777777" w:rsidR="00426738" w:rsidRDefault="00000000">
            <w:pPr>
              <w:widowControl w:val="0"/>
              <w:spacing w:line="240" w:lineRule="auto"/>
              <w:jc w:val="right"/>
              <w:rPr>
                <w:sz w:val="20"/>
                <w:szCs w:val="20"/>
              </w:rPr>
            </w:pPr>
            <w:r>
              <w:rPr>
                <w:sz w:val="20"/>
                <w:szCs w:val="20"/>
              </w:rPr>
              <w:t>NA</w:t>
            </w:r>
          </w:p>
        </w:tc>
        <w:tc>
          <w:tcPr>
            <w:tcW w:w="631" w:type="dxa"/>
            <w:vAlign w:val="bottom"/>
          </w:tcPr>
          <w:p w14:paraId="56321F48" w14:textId="77777777" w:rsidR="00426738" w:rsidRDefault="00000000">
            <w:pPr>
              <w:widowControl w:val="0"/>
              <w:spacing w:line="240" w:lineRule="auto"/>
              <w:jc w:val="right"/>
              <w:rPr>
                <w:sz w:val="20"/>
                <w:szCs w:val="20"/>
              </w:rPr>
            </w:pPr>
            <w:r>
              <w:rPr>
                <w:sz w:val="20"/>
                <w:szCs w:val="20"/>
              </w:rPr>
              <w:t>4.7</w:t>
            </w:r>
          </w:p>
        </w:tc>
        <w:tc>
          <w:tcPr>
            <w:tcW w:w="660" w:type="dxa"/>
            <w:vAlign w:val="bottom"/>
          </w:tcPr>
          <w:p w14:paraId="5BE6F42E" w14:textId="77777777" w:rsidR="00426738" w:rsidRDefault="00000000">
            <w:pPr>
              <w:widowControl w:val="0"/>
              <w:spacing w:line="240" w:lineRule="auto"/>
              <w:jc w:val="right"/>
              <w:rPr>
                <w:sz w:val="20"/>
                <w:szCs w:val="20"/>
              </w:rPr>
            </w:pPr>
            <w:r>
              <w:rPr>
                <w:sz w:val="20"/>
                <w:szCs w:val="20"/>
              </w:rPr>
              <w:t>33.9</w:t>
            </w:r>
          </w:p>
        </w:tc>
        <w:tc>
          <w:tcPr>
            <w:tcW w:w="632" w:type="dxa"/>
            <w:vAlign w:val="bottom"/>
          </w:tcPr>
          <w:p w14:paraId="46327F8C" w14:textId="77777777" w:rsidR="00426738" w:rsidRDefault="00000000">
            <w:pPr>
              <w:widowControl w:val="0"/>
              <w:spacing w:line="240" w:lineRule="auto"/>
              <w:jc w:val="right"/>
              <w:rPr>
                <w:sz w:val="20"/>
                <w:szCs w:val="20"/>
              </w:rPr>
            </w:pPr>
            <w:r>
              <w:rPr>
                <w:sz w:val="20"/>
                <w:szCs w:val="20"/>
              </w:rPr>
              <w:t>33.3</w:t>
            </w:r>
          </w:p>
        </w:tc>
        <w:tc>
          <w:tcPr>
            <w:tcW w:w="79" w:type="dxa"/>
            <w:vAlign w:val="bottom"/>
          </w:tcPr>
          <w:p w14:paraId="1A53FAD9" w14:textId="77777777" w:rsidR="00426738" w:rsidRDefault="00426738">
            <w:pPr>
              <w:widowControl w:val="0"/>
              <w:spacing w:line="240" w:lineRule="auto"/>
              <w:jc w:val="right"/>
              <w:rPr>
                <w:sz w:val="20"/>
                <w:szCs w:val="20"/>
              </w:rPr>
            </w:pPr>
          </w:p>
        </w:tc>
        <w:tc>
          <w:tcPr>
            <w:tcW w:w="609" w:type="dxa"/>
            <w:vAlign w:val="bottom"/>
          </w:tcPr>
          <w:p w14:paraId="22CB1A45" w14:textId="77777777" w:rsidR="00426738" w:rsidRDefault="00000000">
            <w:pPr>
              <w:widowControl w:val="0"/>
              <w:spacing w:line="240" w:lineRule="auto"/>
              <w:jc w:val="right"/>
              <w:rPr>
                <w:sz w:val="20"/>
                <w:szCs w:val="20"/>
              </w:rPr>
            </w:pPr>
            <w:r>
              <w:rPr>
                <w:sz w:val="20"/>
                <w:szCs w:val="20"/>
              </w:rPr>
              <w:t>NA</w:t>
            </w:r>
          </w:p>
        </w:tc>
        <w:tc>
          <w:tcPr>
            <w:tcW w:w="635" w:type="dxa"/>
            <w:vAlign w:val="bottom"/>
          </w:tcPr>
          <w:p w14:paraId="64BB8ED3" w14:textId="77777777" w:rsidR="00426738" w:rsidRDefault="00000000">
            <w:pPr>
              <w:widowControl w:val="0"/>
              <w:spacing w:line="240" w:lineRule="auto"/>
              <w:jc w:val="right"/>
              <w:rPr>
                <w:sz w:val="20"/>
                <w:szCs w:val="20"/>
              </w:rPr>
            </w:pPr>
            <w:r>
              <w:rPr>
                <w:sz w:val="20"/>
                <w:szCs w:val="20"/>
              </w:rPr>
              <w:t>1.4</w:t>
            </w:r>
          </w:p>
        </w:tc>
        <w:tc>
          <w:tcPr>
            <w:tcW w:w="637" w:type="dxa"/>
            <w:vAlign w:val="bottom"/>
          </w:tcPr>
          <w:p w14:paraId="0A63129E" w14:textId="77777777" w:rsidR="00426738" w:rsidRDefault="00000000">
            <w:pPr>
              <w:widowControl w:val="0"/>
              <w:spacing w:line="240" w:lineRule="auto"/>
              <w:jc w:val="right"/>
              <w:rPr>
                <w:sz w:val="20"/>
                <w:szCs w:val="20"/>
              </w:rPr>
            </w:pPr>
            <w:r>
              <w:rPr>
                <w:sz w:val="20"/>
                <w:szCs w:val="20"/>
              </w:rPr>
              <w:t>30.6</w:t>
            </w:r>
          </w:p>
        </w:tc>
        <w:tc>
          <w:tcPr>
            <w:tcW w:w="628" w:type="dxa"/>
            <w:vAlign w:val="bottom"/>
          </w:tcPr>
          <w:p w14:paraId="15CDE256" w14:textId="77777777" w:rsidR="00426738" w:rsidRDefault="00000000">
            <w:pPr>
              <w:widowControl w:val="0"/>
              <w:spacing w:line="240" w:lineRule="auto"/>
              <w:jc w:val="right"/>
              <w:rPr>
                <w:sz w:val="20"/>
                <w:szCs w:val="20"/>
              </w:rPr>
            </w:pPr>
            <w:r>
              <w:rPr>
                <w:sz w:val="20"/>
                <w:szCs w:val="20"/>
              </w:rPr>
              <w:t>34.1</w:t>
            </w:r>
          </w:p>
        </w:tc>
        <w:tc>
          <w:tcPr>
            <w:tcW w:w="91" w:type="dxa"/>
            <w:vAlign w:val="bottom"/>
          </w:tcPr>
          <w:p w14:paraId="1670B3CB" w14:textId="77777777" w:rsidR="00426738" w:rsidRDefault="00426738">
            <w:pPr>
              <w:widowControl w:val="0"/>
              <w:spacing w:line="240" w:lineRule="auto"/>
              <w:jc w:val="right"/>
              <w:rPr>
                <w:sz w:val="20"/>
                <w:szCs w:val="20"/>
              </w:rPr>
            </w:pPr>
          </w:p>
        </w:tc>
        <w:tc>
          <w:tcPr>
            <w:tcW w:w="629" w:type="dxa"/>
            <w:vAlign w:val="bottom"/>
          </w:tcPr>
          <w:p w14:paraId="7CAE2F36" w14:textId="77777777" w:rsidR="00426738" w:rsidRDefault="00000000">
            <w:pPr>
              <w:widowControl w:val="0"/>
              <w:spacing w:line="240" w:lineRule="auto"/>
              <w:jc w:val="right"/>
              <w:rPr>
                <w:sz w:val="20"/>
                <w:szCs w:val="20"/>
              </w:rPr>
            </w:pPr>
            <w:r>
              <w:rPr>
                <w:sz w:val="20"/>
                <w:szCs w:val="20"/>
              </w:rPr>
              <w:t>NA</w:t>
            </w:r>
          </w:p>
        </w:tc>
        <w:tc>
          <w:tcPr>
            <w:tcW w:w="631" w:type="dxa"/>
            <w:vAlign w:val="bottom"/>
          </w:tcPr>
          <w:p w14:paraId="41561ADC" w14:textId="77777777" w:rsidR="00426738" w:rsidRDefault="00000000">
            <w:pPr>
              <w:widowControl w:val="0"/>
              <w:spacing w:line="240" w:lineRule="auto"/>
              <w:jc w:val="right"/>
              <w:rPr>
                <w:sz w:val="20"/>
                <w:szCs w:val="20"/>
              </w:rPr>
            </w:pPr>
            <w:r>
              <w:rPr>
                <w:sz w:val="20"/>
                <w:szCs w:val="20"/>
              </w:rPr>
              <w:t>NA</w:t>
            </w:r>
          </w:p>
        </w:tc>
        <w:tc>
          <w:tcPr>
            <w:tcW w:w="632" w:type="dxa"/>
            <w:vAlign w:val="bottom"/>
          </w:tcPr>
          <w:p w14:paraId="1F5147A9" w14:textId="77777777" w:rsidR="00426738" w:rsidRDefault="00000000">
            <w:pPr>
              <w:widowControl w:val="0"/>
              <w:spacing w:line="240" w:lineRule="auto"/>
              <w:jc w:val="right"/>
              <w:rPr>
                <w:sz w:val="20"/>
                <w:szCs w:val="20"/>
              </w:rPr>
            </w:pPr>
            <w:r>
              <w:rPr>
                <w:sz w:val="20"/>
                <w:szCs w:val="20"/>
              </w:rPr>
              <w:t>10.8</w:t>
            </w:r>
          </w:p>
        </w:tc>
        <w:tc>
          <w:tcPr>
            <w:tcW w:w="631" w:type="dxa"/>
            <w:vAlign w:val="bottom"/>
          </w:tcPr>
          <w:p w14:paraId="0C36DACA" w14:textId="77777777" w:rsidR="00426738" w:rsidRDefault="00000000">
            <w:pPr>
              <w:widowControl w:val="0"/>
              <w:spacing w:line="240" w:lineRule="auto"/>
              <w:jc w:val="right"/>
              <w:rPr>
                <w:sz w:val="20"/>
                <w:szCs w:val="20"/>
              </w:rPr>
            </w:pPr>
            <w:r>
              <w:rPr>
                <w:sz w:val="20"/>
                <w:szCs w:val="20"/>
              </w:rPr>
              <w:t>27.8</w:t>
            </w:r>
          </w:p>
        </w:tc>
        <w:tc>
          <w:tcPr>
            <w:tcW w:w="91" w:type="dxa"/>
            <w:vAlign w:val="bottom"/>
          </w:tcPr>
          <w:p w14:paraId="2F743A4C" w14:textId="77777777" w:rsidR="00426738" w:rsidRDefault="00426738">
            <w:pPr>
              <w:widowControl w:val="0"/>
              <w:spacing w:line="240" w:lineRule="auto"/>
              <w:jc w:val="right"/>
              <w:rPr>
                <w:sz w:val="20"/>
                <w:szCs w:val="20"/>
              </w:rPr>
            </w:pPr>
          </w:p>
        </w:tc>
        <w:tc>
          <w:tcPr>
            <w:tcW w:w="629" w:type="dxa"/>
            <w:vAlign w:val="bottom"/>
          </w:tcPr>
          <w:p w14:paraId="18ED30F5" w14:textId="77777777" w:rsidR="00426738" w:rsidRDefault="00000000">
            <w:pPr>
              <w:widowControl w:val="0"/>
              <w:spacing w:line="240" w:lineRule="auto"/>
              <w:jc w:val="right"/>
              <w:rPr>
                <w:sz w:val="20"/>
                <w:szCs w:val="20"/>
              </w:rPr>
            </w:pPr>
            <w:r>
              <w:rPr>
                <w:sz w:val="20"/>
                <w:szCs w:val="20"/>
              </w:rPr>
              <w:t>NA</w:t>
            </w:r>
          </w:p>
        </w:tc>
        <w:tc>
          <w:tcPr>
            <w:tcW w:w="634" w:type="dxa"/>
            <w:vAlign w:val="bottom"/>
          </w:tcPr>
          <w:p w14:paraId="5E7BD515" w14:textId="77777777" w:rsidR="00426738" w:rsidRDefault="00000000">
            <w:pPr>
              <w:widowControl w:val="0"/>
              <w:spacing w:line="240" w:lineRule="auto"/>
              <w:jc w:val="right"/>
              <w:rPr>
                <w:sz w:val="20"/>
                <w:szCs w:val="20"/>
              </w:rPr>
            </w:pPr>
            <w:r>
              <w:rPr>
                <w:sz w:val="20"/>
                <w:szCs w:val="20"/>
              </w:rPr>
              <w:t>NA</w:t>
            </w:r>
          </w:p>
        </w:tc>
        <w:tc>
          <w:tcPr>
            <w:tcW w:w="628" w:type="dxa"/>
            <w:vAlign w:val="bottom"/>
          </w:tcPr>
          <w:p w14:paraId="4FAA7BAB" w14:textId="77777777" w:rsidR="00426738" w:rsidRDefault="00000000">
            <w:pPr>
              <w:widowControl w:val="0"/>
              <w:spacing w:line="240" w:lineRule="auto"/>
              <w:jc w:val="right"/>
              <w:rPr>
                <w:sz w:val="20"/>
                <w:szCs w:val="20"/>
              </w:rPr>
            </w:pPr>
            <w:r>
              <w:rPr>
                <w:sz w:val="20"/>
                <w:szCs w:val="20"/>
              </w:rPr>
              <w:t>7.9</w:t>
            </w:r>
          </w:p>
        </w:tc>
        <w:tc>
          <w:tcPr>
            <w:tcW w:w="631" w:type="dxa"/>
            <w:vAlign w:val="bottom"/>
          </w:tcPr>
          <w:p w14:paraId="5A571E52" w14:textId="77777777" w:rsidR="00426738" w:rsidRDefault="00000000">
            <w:pPr>
              <w:widowControl w:val="0"/>
              <w:spacing w:line="240" w:lineRule="auto"/>
              <w:jc w:val="right"/>
              <w:rPr>
                <w:sz w:val="20"/>
                <w:szCs w:val="20"/>
              </w:rPr>
            </w:pPr>
            <w:r>
              <w:rPr>
                <w:sz w:val="20"/>
                <w:szCs w:val="20"/>
              </w:rPr>
              <w:t>19.1</w:t>
            </w:r>
          </w:p>
        </w:tc>
        <w:tc>
          <w:tcPr>
            <w:tcW w:w="91" w:type="dxa"/>
            <w:vAlign w:val="bottom"/>
          </w:tcPr>
          <w:p w14:paraId="5B330967" w14:textId="77777777" w:rsidR="00426738" w:rsidRDefault="00426738">
            <w:pPr>
              <w:widowControl w:val="0"/>
              <w:spacing w:line="240" w:lineRule="auto"/>
              <w:jc w:val="right"/>
              <w:rPr>
                <w:sz w:val="20"/>
                <w:szCs w:val="20"/>
              </w:rPr>
            </w:pPr>
          </w:p>
        </w:tc>
        <w:tc>
          <w:tcPr>
            <w:tcW w:w="629" w:type="dxa"/>
            <w:vAlign w:val="bottom"/>
          </w:tcPr>
          <w:p w14:paraId="4FFC978C" w14:textId="77777777" w:rsidR="00426738" w:rsidRDefault="00000000">
            <w:pPr>
              <w:widowControl w:val="0"/>
              <w:spacing w:line="240" w:lineRule="auto"/>
              <w:jc w:val="right"/>
              <w:rPr>
                <w:sz w:val="20"/>
                <w:szCs w:val="20"/>
              </w:rPr>
            </w:pPr>
            <w:r>
              <w:rPr>
                <w:sz w:val="20"/>
                <w:szCs w:val="20"/>
              </w:rPr>
              <w:t>8.1</w:t>
            </w:r>
          </w:p>
        </w:tc>
        <w:tc>
          <w:tcPr>
            <w:tcW w:w="631" w:type="dxa"/>
            <w:vAlign w:val="bottom"/>
          </w:tcPr>
          <w:p w14:paraId="284EBB9D" w14:textId="77777777" w:rsidR="00426738" w:rsidRDefault="00000000">
            <w:pPr>
              <w:widowControl w:val="0"/>
              <w:spacing w:line="240" w:lineRule="auto"/>
              <w:jc w:val="right"/>
              <w:rPr>
                <w:sz w:val="20"/>
                <w:szCs w:val="20"/>
              </w:rPr>
            </w:pPr>
            <w:r>
              <w:rPr>
                <w:sz w:val="20"/>
                <w:szCs w:val="20"/>
              </w:rPr>
              <w:t>NA</w:t>
            </w:r>
          </w:p>
        </w:tc>
        <w:tc>
          <w:tcPr>
            <w:tcW w:w="628" w:type="dxa"/>
            <w:vAlign w:val="bottom"/>
          </w:tcPr>
          <w:p w14:paraId="6F804322" w14:textId="77777777" w:rsidR="00426738" w:rsidRDefault="00000000">
            <w:pPr>
              <w:widowControl w:val="0"/>
              <w:spacing w:line="240" w:lineRule="auto"/>
              <w:jc w:val="right"/>
              <w:rPr>
                <w:sz w:val="20"/>
                <w:szCs w:val="20"/>
              </w:rPr>
            </w:pPr>
            <w:r>
              <w:rPr>
                <w:sz w:val="20"/>
                <w:szCs w:val="20"/>
              </w:rPr>
              <w:t>44.0</w:t>
            </w:r>
          </w:p>
        </w:tc>
        <w:tc>
          <w:tcPr>
            <w:tcW w:w="699" w:type="dxa"/>
            <w:vAlign w:val="bottom"/>
          </w:tcPr>
          <w:p w14:paraId="269C6C09" w14:textId="77777777" w:rsidR="00426738" w:rsidRDefault="00000000">
            <w:pPr>
              <w:widowControl w:val="0"/>
              <w:spacing w:line="240" w:lineRule="auto"/>
              <w:jc w:val="right"/>
              <w:rPr>
                <w:sz w:val="20"/>
                <w:szCs w:val="20"/>
              </w:rPr>
            </w:pPr>
            <w:r>
              <w:rPr>
                <w:sz w:val="20"/>
                <w:szCs w:val="20"/>
              </w:rPr>
              <w:t>46.4</w:t>
            </w:r>
          </w:p>
        </w:tc>
      </w:tr>
      <w:tr w:rsidR="00426738" w14:paraId="775827C7" w14:textId="77777777">
        <w:trPr>
          <w:trHeight w:val="70"/>
        </w:trPr>
        <w:tc>
          <w:tcPr>
            <w:tcW w:w="896" w:type="dxa"/>
            <w:vMerge/>
            <w:tcBorders>
              <w:bottom w:val="single" w:sz="4" w:space="0" w:color="000000"/>
            </w:tcBorders>
            <w:vAlign w:val="bottom"/>
          </w:tcPr>
          <w:p w14:paraId="67088881" w14:textId="77777777" w:rsidR="00426738" w:rsidRDefault="00426738">
            <w:pPr>
              <w:widowControl w:val="0"/>
              <w:spacing w:line="240" w:lineRule="auto"/>
              <w:rPr>
                <w:sz w:val="20"/>
                <w:szCs w:val="20"/>
              </w:rPr>
            </w:pPr>
          </w:p>
        </w:tc>
        <w:tc>
          <w:tcPr>
            <w:tcW w:w="748" w:type="dxa"/>
            <w:tcBorders>
              <w:bottom w:val="single" w:sz="4" w:space="0" w:color="000000"/>
            </w:tcBorders>
            <w:vAlign w:val="bottom"/>
          </w:tcPr>
          <w:p w14:paraId="4D699FD8" w14:textId="77777777" w:rsidR="00426738" w:rsidRDefault="00000000">
            <w:pPr>
              <w:widowControl w:val="0"/>
              <w:spacing w:line="240" w:lineRule="auto"/>
              <w:rPr>
                <w:sz w:val="20"/>
                <w:szCs w:val="20"/>
              </w:rPr>
            </w:pPr>
            <w:r>
              <w:rPr>
                <w:sz w:val="20"/>
                <w:szCs w:val="20"/>
              </w:rPr>
              <w:t>SE</w:t>
            </w:r>
          </w:p>
        </w:tc>
        <w:tc>
          <w:tcPr>
            <w:tcW w:w="606" w:type="dxa"/>
            <w:tcBorders>
              <w:bottom w:val="single" w:sz="4" w:space="0" w:color="000000"/>
            </w:tcBorders>
            <w:vAlign w:val="bottom"/>
          </w:tcPr>
          <w:p w14:paraId="6825F948" w14:textId="77777777" w:rsidR="00426738"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13D93ADE" w14:textId="77777777" w:rsidR="00426738" w:rsidRDefault="00000000">
            <w:pPr>
              <w:widowControl w:val="0"/>
              <w:spacing w:line="240" w:lineRule="auto"/>
              <w:jc w:val="right"/>
              <w:rPr>
                <w:sz w:val="20"/>
                <w:szCs w:val="20"/>
              </w:rPr>
            </w:pPr>
            <w:r>
              <w:rPr>
                <w:sz w:val="20"/>
                <w:szCs w:val="20"/>
              </w:rPr>
              <w:t>0.5</w:t>
            </w:r>
          </w:p>
        </w:tc>
        <w:tc>
          <w:tcPr>
            <w:tcW w:w="660" w:type="dxa"/>
            <w:tcBorders>
              <w:bottom w:val="single" w:sz="4" w:space="0" w:color="000000"/>
            </w:tcBorders>
            <w:vAlign w:val="bottom"/>
          </w:tcPr>
          <w:p w14:paraId="0FB405DB" w14:textId="77777777" w:rsidR="00426738" w:rsidRDefault="00000000">
            <w:pPr>
              <w:widowControl w:val="0"/>
              <w:spacing w:line="240" w:lineRule="auto"/>
              <w:jc w:val="right"/>
              <w:rPr>
                <w:sz w:val="20"/>
                <w:szCs w:val="20"/>
              </w:rPr>
            </w:pPr>
            <w:r>
              <w:rPr>
                <w:sz w:val="20"/>
                <w:szCs w:val="20"/>
              </w:rPr>
              <w:t>2.2</w:t>
            </w:r>
          </w:p>
        </w:tc>
        <w:tc>
          <w:tcPr>
            <w:tcW w:w="632" w:type="dxa"/>
            <w:tcBorders>
              <w:bottom w:val="single" w:sz="4" w:space="0" w:color="000000"/>
            </w:tcBorders>
            <w:vAlign w:val="bottom"/>
          </w:tcPr>
          <w:p w14:paraId="085166AC" w14:textId="77777777" w:rsidR="00426738" w:rsidRDefault="00000000">
            <w:pPr>
              <w:widowControl w:val="0"/>
              <w:spacing w:line="240" w:lineRule="auto"/>
              <w:jc w:val="right"/>
              <w:rPr>
                <w:sz w:val="20"/>
                <w:szCs w:val="20"/>
              </w:rPr>
            </w:pPr>
            <w:r>
              <w:rPr>
                <w:sz w:val="20"/>
                <w:szCs w:val="20"/>
              </w:rPr>
              <w:t>0.7</w:t>
            </w:r>
          </w:p>
        </w:tc>
        <w:tc>
          <w:tcPr>
            <w:tcW w:w="79" w:type="dxa"/>
            <w:tcBorders>
              <w:bottom w:val="single" w:sz="4" w:space="0" w:color="000000"/>
            </w:tcBorders>
            <w:vAlign w:val="bottom"/>
          </w:tcPr>
          <w:p w14:paraId="35DC8C3B" w14:textId="77777777" w:rsidR="00426738" w:rsidRDefault="00426738">
            <w:pPr>
              <w:widowControl w:val="0"/>
              <w:spacing w:line="240" w:lineRule="auto"/>
              <w:jc w:val="right"/>
              <w:rPr>
                <w:sz w:val="20"/>
                <w:szCs w:val="20"/>
              </w:rPr>
            </w:pPr>
          </w:p>
        </w:tc>
        <w:tc>
          <w:tcPr>
            <w:tcW w:w="609" w:type="dxa"/>
            <w:tcBorders>
              <w:bottom w:val="single" w:sz="4" w:space="0" w:color="000000"/>
            </w:tcBorders>
            <w:vAlign w:val="bottom"/>
          </w:tcPr>
          <w:p w14:paraId="68FC92AA" w14:textId="77777777" w:rsidR="00426738" w:rsidRDefault="00000000">
            <w:pPr>
              <w:widowControl w:val="0"/>
              <w:spacing w:line="240" w:lineRule="auto"/>
              <w:jc w:val="right"/>
              <w:rPr>
                <w:sz w:val="20"/>
                <w:szCs w:val="20"/>
              </w:rPr>
            </w:pPr>
            <w:r>
              <w:rPr>
                <w:sz w:val="20"/>
                <w:szCs w:val="20"/>
              </w:rPr>
              <w:t>NA</w:t>
            </w:r>
          </w:p>
        </w:tc>
        <w:tc>
          <w:tcPr>
            <w:tcW w:w="635" w:type="dxa"/>
            <w:tcBorders>
              <w:bottom w:val="single" w:sz="4" w:space="0" w:color="000000"/>
            </w:tcBorders>
            <w:vAlign w:val="bottom"/>
          </w:tcPr>
          <w:p w14:paraId="3C937ECA" w14:textId="77777777" w:rsidR="00426738" w:rsidRDefault="00000000">
            <w:pPr>
              <w:widowControl w:val="0"/>
              <w:spacing w:line="240" w:lineRule="auto"/>
              <w:jc w:val="right"/>
              <w:rPr>
                <w:sz w:val="20"/>
                <w:szCs w:val="20"/>
              </w:rPr>
            </w:pPr>
            <w:r>
              <w:rPr>
                <w:sz w:val="20"/>
                <w:szCs w:val="20"/>
              </w:rPr>
              <w:t>0.3</w:t>
            </w:r>
          </w:p>
        </w:tc>
        <w:tc>
          <w:tcPr>
            <w:tcW w:w="637" w:type="dxa"/>
            <w:tcBorders>
              <w:bottom w:val="single" w:sz="4" w:space="0" w:color="000000"/>
            </w:tcBorders>
            <w:vAlign w:val="bottom"/>
          </w:tcPr>
          <w:p w14:paraId="0173EEF7" w14:textId="77777777" w:rsidR="00426738" w:rsidRDefault="00000000">
            <w:pPr>
              <w:widowControl w:val="0"/>
              <w:spacing w:line="240" w:lineRule="auto"/>
              <w:jc w:val="right"/>
              <w:rPr>
                <w:sz w:val="20"/>
                <w:szCs w:val="20"/>
              </w:rPr>
            </w:pPr>
            <w:r>
              <w:rPr>
                <w:sz w:val="20"/>
                <w:szCs w:val="20"/>
              </w:rPr>
              <w:t>3.4</w:t>
            </w:r>
          </w:p>
        </w:tc>
        <w:tc>
          <w:tcPr>
            <w:tcW w:w="628" w:type="dxa"/>
            <w:tcBorders>
              <w:bottom w:val="single" w:sz="4" w:space="0" w:color="000000"/>
            </w:tcBorders>
            <w:vAlign w:val="bottom"/>
          </w:tcPr>
          <w:p w14:paraId="57A33C91" w14:textId="77777777" w:rsidR="00426738" w:rsidRDefault="00000000">
            <w:pPr>
              <w:widowControl w:val="0"/>
              <w:spacing w:line="240" w:lineRule="auto"/>
              <w:jc w:val="right"/>
              <w:rPr>
                <w:sz w:val="20"/>
                <w:szCs w:val="20"/>
              </w:rPr>
            </w:pPr>
            <w:r>
              <w:rPr>
                <w:sz w:val="20"/>
                <w:szCs w:val="20"/>
              </w:rPr>
              <w:t>4.3</w:t>
            </w:r>
          </w:p>
        </w:tc>
        <w:tc>
          <w:tcPr>
            <w:tcW w:w="91" w:type="dxa"/>
            <w:tcBorders>
              <w:bottom w:val="single" w:sz="4" w:space="0" w:color="000000"/>
            </w:tcBorders>
            <w:vAlign w:val="bottom"/>
          </w:tcPr>
          <w:p w14:paraId="2C57616B" w14:textId="77777777" w:rsidR="00426738" w:rsidRDefault="00426738">
            <w:pPr>
              <w:widowControl w:val="0"/>
              <w:spacing w:line="240" w:lineRule="auto"/>
              <w:jc w:val="right"/>
              <w:rPr>
                <w:sz w:val="20"/>
                <w:szCs w:val="20"/>
              </w:rPr>
            </w:pPr>
          </w:p>
        </w:tc>
        <w:tc>
          <w:tcPr>
            <w:tcW w:w="629" w:type="dxa"/>
            <w:tcBorders>
              <w:bottom w:val="single" w:sz="4" w:space="0" w:color="000000"/>
            </w:tcBorders>
            <w:vAlign w:val="bottom"/>
          </w:tcPr>
          <w:p w14:paraId="2F41038A" w14:textId="77777777" w:rsidR="00426738"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6C318B6A" w14:textId="77777777" w:rsidR="00426738"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43BE49E2" w14:textId="77777777" w:rsidR="00426738" w:rsidRDefault="00000000">
            <w:pPr>
              <w:widowControl w:val="0"/>
              <w:spacing w:line="240" w:lineRule="auto"/>
              <w:jc w:val="right"/>
              <w:rPr>
                <w:sz w:val="20"/>
                <w:szCs w:val="20"/>
              </w:rPr>
            </w:pPr>
            <w:r>
              <w:rPr>
                <w:sz w:val="20"/>
                <w:szCs w:val="20"/>
              </w:rPr>
              <w:t>0.9</w:t>
            </w:r>
          </w:p>
        </w:tc>
        <w:tc>
          <w:tcPr>
            <w:tcW w:w="631" w:type="dxa"/>
            <w:tcBorders>
              <w:bottom w:val="single" w:sz="4" w:space="0" w:color="000000"/>
            </w:tcBorders>
            <w:vAlign w:val="bottom"/>
          </w:tcPr>
          <w:p w14:paraId="76253DFD" w14:textId="77777777" w:rsidR="00426738" w:rsidRDefault="00000000">
            <w:pPr>
              <w:widowControl w:val="0"/>
              <w:spacing w:line="240" w:lineRule="auto"/>
              <w:jc w:val="right"/>
              <w:rPr>
                <w:sz w:val="20"/>
                <w:szCs w:val="20"/>
              </w:rPr>
            </w:pPr>
            <w:r>
              <w:rPr>
                <w:sz w:val="20"/>
                <w:szCs w:val="20"/>
              </w:rPr>
              <w:t>1.8</w:t>
            </w:r>
          </w:p>
        </w:tc>
        <w:tc>
          <w:tcPr>
            <w:tcW w:w="91" w:type="dxa"/>
            <w:tcBorders>
              <w:bottom w:val="single" w:sz="4" w:space="0" w:color="000000"/>
            </w:tcBorders>
            <w:vAlign w:val="bottom"/>
          </w:tcPr>
          <w:p w14:paraId="0DC7F96A" w14:textId="77777777" w:rsidR="00426738" w:rsidRDefault="00426738">
            <w:pPr>
              <w:widowControl w:val="0"/>
              <w:spacing w:line="240" w:lineRule="auto"/>
              <w:jc w:val="right"/>
              <w:rPr>
                <w:sz w:val="20"/>
                <w:szCs w:val="20"/>
              </w:rPr>
            </w:pPr>
          </w:p>
        </w:tc>
        <w:tc>
          <w:tcPr>
            <w:tcW w:w="629" w:type="dxa"/>
            <w:tcBorders>
              <w:bottom w:val="single" w:sz="4" w:space="0" w:color="000000"/>
            </w:tcBorders>
            <w:vAlign w:val="bottom"/>
          </w:tcPr>
          <w:p w14:paraId="4BB81D91" w14:textId="77777777" w:rsidR="00426738" w:rsidRDefault="00000000">
            <w:pPr>
              <w:widowControl w:val="0"/>
              <w:spacing w:line="240" w:lineRule="auto"/>
              <w:jc w:val="right"/>
              <w:rPr>
                <w:sz w:val="20"/>
                <w:szCs w:val="20"/>
              </w:rPr>
            </w:pPr>
            <w:r>
              <w:rPr>
                <w:sz w:val="20"/>
                <w:szCs w:val="20"/>
              </w:rPr>
              <w:t>NA</w:t>
            </w:r>
          </w:p>
        </w:tc>
        <w:tc>
          <w:tcPr>
            <w:tcW w:w="634" w:type="dxa"/>
            <w:tcBorders>
              <w:bottom w:val="single" w:sz="4" w:space="0" w:color="000000"/>
            </w:tcBorders>
            <w:vAlign w:val="bottom"/>
          </w:tcPr>
          <w:p w14:paraId="71531725" w14:textId="77777777" w:rsidR="00426738" w:rsidRDefault="00000000">
            <w:pPr>
              <w:widowControl w:val="0"/>
              <w:spacing w:line="240" w:lineRule="auto"/>
              <w:jc w:val="right"/>
              <w:rPr>
                <w:sz w:val="20"/>
                <w:szCs w:val="20"/>
              </w:rPr>
            </w:pPr>
            <w:r>
              <w:rPr>
                <w:sz w:val="20"/>
                <w:szCs w:val="20"/>
              </w:rPr>
              <w:t>NA</w:t>
            </w:r>
          </w:p>
        </w:tc>
        <w:tc>
          <w:tcPr>
            <w:tcW w:w="628" w:type="dxa"/>
            <w:tcBorders>
              <w:bottom w:val="single" w:sz="4" w:space="0" w:color="000000"/>
            </w:tcBorders>
            <w:vAlign w:val="bottom"/>
          </w:tcPr>
          <w:p w14:paraId="1BABCD9F" w14:textId="77777777" w:rsidR="00426738" w:rsidRDefault="00000000">
            <w:pPr>
              <w:widowControl w:val="0"/>
              <w:spacing w:line="240" w:lineRule="auto"/>
              <w:jc w:val="right"/>
              <w:rPr>
                <w:sz w:val="20"/>
                <w:szCs w:val="20"/>
              </w:rPr>
            </w:pPr>
            <w:r>
              <w:rPr>
                <w:sz w:val="20"/>
                <w:szCs w:val="20"/>
              </w:rPr>
              <w:t>0.7</w:t>
            </w:r>
          </w:p>
        </w:tc>
        <w:tc>
          <w:tcPr>
            <w:tcW w:w="631" w:type="dxa"/>
            <w:tcBorders>
              <w:bottom w:val="single" w:sz="4" w:space="0" w:color="000000"/>
            </w:tcBorders>
            <w:vAlign w:val="bottom"/>
          </w:tcPr>
          <w:p w14:paraId="28FC04E2" w14:textId="77777777" w:rsidR="00426738" w:rsidRDefault="00000000">
            <w:pPr>
              <w:widowControl w:val="0"/>
              <w:spacing w:line="240" w:lineRule="auto"/>
              <w:jc w:val="right"/>
              <w:rPr>
                <w:sz w:val="20"/>
                <w:szCs w:val="20"/>
              </w:rPr>
            </w:pPr>
            <w:r>
              <w:rPr>
                <w:sz w:val="20"/>
                <w:szCs w:val="20"/>
              </w:rPr>
              <w:t>1.5</w:t>
            </w:r>
          </w:p>
        </w:tc>
        <w:tc>
          <w:tcPr>
            <w:tcW w:w="91" w:type="dxa"/>
            <w:tcBorders>
              <w:bottom w:val="single" w:sz="4" w:space="0" w:color="000000"/>
            </w:tcBorders>
            <w:vAlign w:val="bottom"/>
          </w:tcPr>
          <w:p w14:paraId="67542DD0" w14:textId="77777777" w:rsidR="00426738" w:rsidRDefault="00426738">
            <w:pPr>
              <w:widowControl w:val="0"/>
              <w:spacing w:line="240" w:lineRule="auto"/>
              <w:jc w:val="right"/>
              <w:rPr>
                <w:sz w:val="20"/>
                <w:szCs w:val="20"/>
              </w:rPr>
            </w:pPr>
          </w:p>
        </w:tc>
        <w:tc>
          <w:tcPr>
            <w:tcW w:w="629" w:type="dxa"/>
            <w:tcBorders>
              <w:bottom w:val="single" w:sz="4" w:space="0" w:color="000000"/>
            </w:tcBorders>
            <w:vAlign w:val="bottom"/>
          </w:tcPr>
          <w:p w14:paraId="236E6AFE" w14:textId="77777777" w:rsidR="00426738" w:rsidRDefault="00000000">
            <w:pPr>
              <w:widowControl w:val="0"/>
              <w:spacing w:line="240" w:lineRule="auto"/>
              <w:jc w:val="right"/>
              <w:rPr>
                <w:sz w:val="20"/>
                <w:szCs w:val="20"/>
              </w:rPr>
            </w:pPr>
            <w:r>
              <w:rPr>
                <w:sz w:val="20"/>
                <w:szCs w:val="20"/>
              </w:rPr>
              <w:t>0.5</w:t>
            </w:r>
          </w:p>
        </w:tc>
        <w:tc>
          <w:tcPr>
            <w:tcW w:w="631" w:type="dxa"/>
            <w:tcBorders>
              <w:bottom w:val="single" w:sz="4" w:space="0" w:color="000000"/>
            </w:tcBorders>
            <w:vAlign w:val="bottom"/>
          </w:tcPr>
          <w:p w14:paraId="5E0B515D" w14:textId="77777777" w:rsidR="00426738" w:rsidRDefault="00000000">
            <w:pPr>
              <w:widowControl w:val="0"/>
              <w:spacing w:line="240" w:lineRule="auto"/>
              <w:jc w:val="right"/>
              <w:rPr>
                <w:sz w:val="20"/>
                <w:szCs w:val="20"/>
              </w:rPr>
            </w:pPr>
            <w:r>
              <w:rPr>
                <w:sz w:val="20"/>
                <w:szCs w:val="20"/>
              </w:rPr>
              <w:t>NA</w:t>
            </w:r>
          </w:p>
        </w:tc>
        <w:tc>
          <w:tcPr>
            <w:tcW w:w="628" w:type="dxa"/>
            <w:tcBorders>
              <w:bottom w:val="single" w:sz="4" w:space="0" w:color="000000"/>
            </w:tcBorders>
            <w:vAlign w:val="bottom"/>
          </w:tcPr>
          <w:p w14:paraId="733D3460" w14:textId="77777777" w:rsidR="00426738" w:rsidRDefault="00000000">
            <w:pPr>
              <w:widowControl w:val="0"/>
              <w:spacing w:line="240" w:lineRule="auto"/>
              <w:jc w:val="right"/>
              <w:rPr>
                <w:sz w:val="20"/>
                <w:szCs w:val="20"/>
              </w:rPr>
            </w:pPr>
            <w:r>
              <w:rPr>
                <w:sz w:val="20"/>
                <w:szCs w:val="20"/>
              </w:rPr>
              <w:t>3.1</w:t>
            </w:r>
          </w:p>
        </w:tc>
        <w:tc>
          <w:tcPr>
            <w:tcW w:w="699" w:type="dxa"/>
            <w:tcBorders>
              <w:bottom w:val="single" w:sz="4" w:space="0" w:color="000000"/>
            </w:tcBorders>
            <w:vAlign w:val="bottom"/>
          </w:tcPr>
          <w:p w14:paraId="0E0F2DAE" w14:textId="77777777" w:rsidR="00426738" w:rsidRDefault="00000000">
            <w:pPr>
              <w:widowControl w:val="0"/>
              <w:spacing w:line="240" w:lineRule="auto"/>
              <w:jc w:val="right"/>
              <w:rPr>
                <w:sz w:val="20"/>
                <w:szCs w:val="20"/>
              </w:rPr>
            </w:pPr>
            <w:r>
              <w:rPr>
                <w:sz w:val="20"/>
                <w:szCs w:val="20"/>
              </w:rPr>
              <w:t>4.6</w:t>
            </w:r>
          </w:p>
        </w:tc>
      </w:tr>
      <w:tr w:rsidR="00426738" w14:paraId="776AE3EF" w14:textId="77777777">
        <w:trPr>
          <w:trHeight w:val="256"/>
        </w:trPr>
        <w:tc>
          <w:tcPr>
            <w:tcW w:w="896" w:type="dxa"/>
            <w:tcBorders>
              <w:top w:val="single" w:sz="4" w:space="0" w:color="000000"/>
            </w:tcBorders>
            <w:vAlign w:val="bottom"/>
          </w:tcPr>
          <w:p w14:paraId="0BFAE6A5" w14:textId="77777777" w:rsidR="00426738" w:rsidRDefault="00426738">
            <w:pPr>
              <w:widowControl w:val="0"/>
              <w:rPr>
                <w:sz w:val="20"/>
                <w:szCs w:val="20"/>
              </w:rPr>
            </w:pPr>
          </w:p>
        </w:tc>
        <w:tc>
          <w:tcPr>
            <w:tcW w:w="748" w:type="dxa"/>
            <w:tcBorders>
              <w:top w:val="single" w:sz="4" w:space="0" w:color="000000"/>
            </w:tcBorders>
            <w:vAlign w:val="bottom"/>
          </w:tcPr>
          <w:p w14:paraId="336F0A67" w14:textId="77777777" w:rsidR="00426738" w:rsidRDefault="00426738">
            <w:pPr>
              <w:widowControl w:val="0"/>
              <w:rPr>
                <w:sz w:val="20"/>
                <w:szCs w:val="20"/>
              </w:rPr>
            </w:pPr>
          </w:p>
        </w:tc>
        <w:tc>
          <w:tcPr>
            <w:tcW w:w="606" w:type="dxa"/>
            <w:tcBorders>
              <w:top w:val="single" w:sz="4" w:space="0" w:color="000000"/>
            </w:tcBorders>
            <w:vAlign w:val="bottom"/>
          </w:tcPr>
          <w:p w14:paraId="45EEEFAD" w14:textId="77777777" w:rsidR="00426738" w:rsidRDefault="00426738">
            <w:pPr>
              <w:widowControl w:val="0"/>
              <w:rPr>
                <w:sz w:val="20"/>
                <w:szCs w:val="20"/>
              </w:rPr>
            </w:pPr>
          </w:p>
        </w:tc>
        <w:tc>
          <w:tcPr>
            <w:tcW w:w="631" w:type="dxa"/>
            <w:tcBorders>
              <w:top w:val="single" w:sz="4" w:space="0" w:color="000000"/>
            </w:tcBorders>
            <w:vAlign w:val="bottom"/>
          </w:tcPr>
          <w:p w14:paraId="7A6DAD04" w14:textId="77777777" w:rsidR="00426738" w:rsidRDefault="00426738">
            <w:pPr>
              <w:widowControl w:val="0"/>
              <w:jc w:val="right"/>
              <w:rPr>
                <w:sz w:val="20"/>
                <w:szCs w:val="20"/>
              </w:rPr>
            </w:pPr>
          </w:p>
        </w:tc>
        <w:tc>
          <w:tcPr>
            <w:tcW w:w="660" w:type="dxa"/>
            <w:tcBorders>
              <w:top w:val="single" w:sz="4" w:space="0" w:color="000000"/>
            </w:tcBorders>
            <w:vAlign w:val="bottom"/>
          </w:tcPr>
          <w:p w14:paraId="5C93653E" w14:textId="77777777" w:rsidR="00426738" w:rsidRDefault="00426738">
            <w:pPr>
              <w:widowControl w:val="0"/>
              <w:jc w:val="right"/>
              <w:rPr>
                <w:sz w:val="20"/>
                <w:szCs w:val="20"/>
              </w:rPr>
            </w:pPr>
          </w:p>
        </w:tc>
        <w:tc>
          <w:tcPr>
            <w:tcW w:w="632" w:type="dxa"/>
            <w:tcBorders>
              <w:top w:val="single" w:sz="4" w:space="0" w:color="000000"/>
            </w:tcBorders>
            <w:vAlign w:val="bottom"/>
          </w:tcPr>
          <w:p w14:paraId="1D9FDFDB" w14:textId="77777777" w:rsidR="00426738" w:rsidRDefault="00426738">
            <w:pPr>
              <w:widowControl w:val="0"/>
              <w:jc w:val="right"/>
              <w:rPr>
                <w:sz w:val="20"/>
                <w:szCs w:val="20"/>
              </w:rPr>
            </w:pPr>
          </w:p>
        </w:tc>
        <w:tc>
          <w:tcPr>
            <w:tcW w:w="79" w:type="dxa"/>
            <w:tcBorders>
              <w:top w:val="single" w:sz="4" w:space="0" w:color="000000"/>
            </w:tcBorders>
            <w:vAlign w:val="bottom"/>
          </w:tcPr>
          <w:p w14:paraId="195B905B" w14:textId="77777777" w:rsidR="00426738" w:rsidRDefault="00426738">
            <w:pPr>
              <w:widowControl w:val="0"/>
              <w:rPr>
                <w:sz w:val="20"/>
                <w:szCs w:val="20"/>
              </w:rPr>
            </w:pPr>
          </w:p>
        </w:tc>
        <w:tc>
          <w:tcPr>
            <w:tcW w:w="609" w:type="dxa"/>
            <w:tcBorders>
              <w:top w:val="single" w:sz="4" w:space="0" w:color="000000"/>
            </w:tcBorders>
            <w:vAlign w:val="bottom"/>
          </w:tcPr>
          <w:p w14:paraId="68BDA496" w14:textId="77777777" w:rsidR="00426738" w:rsidRDefault="00426738">
            <w:pPr>
              <w:widowControl w:val="0"/>
              <w:rPr>
                <w:sz w:val="20"/>
                <w:szCs w:val="20"/>
              </w:rPr>
            </w:pPr>
          </w:p>
        </w:tc>
        <w:tc>
          <w:tcPr>
            <w:tcW w:w="635" w:type="dxa"/>
            <w:tcBorders>
              <w:top w:val="single" w:sz="4" w:space="0" w:color="000000"/>
            </w:tcBorders>
            <w:vAlign w:val="bottom"/>
          </w:tcPr>
          <w:p w14:paraId="4E5FEACE" w14:textId="77777777" w:rsidR="00426738" w:rsidRDefault="00426738">
            <w:pPr>
              <w:widowControl w:val="0"/>
              <w:jc w:val="right"/>
              <w:rPr>
                <w:sz w:val="20"/>
                <w:szCs w:val="20"/>
              </w:rPr>
            </w:pPr>
          </w:p>
        </w:tc>
        <w:tc>
          <w:tcPr>
            <w:tcW w:w="637" w:type="dxa"/>
            <w:tcBorders>
              <w:top w:val="single" w:sz="4" w:space="0" w:color="000000"/>
            </w:tcBorders>
            <w:vAlign w:val="bottom"/>
          </w:tcPr>
          <w:p w14:paraId="50BFB248" w14:textId="77777777" w:rsidR="00426738" w:rsidRDefault="00426738">
            <w:pPr>
              <w:widowControl w:val="0"/>
              <w:jc w:val="right"/>
              <w:rPr>
                <w:sz w:val="20"/>
                <w:szCs w:val="20"/>
              </w:rPr>
            </w:pPr>
          </w:p>
        </w:tc>
        <w:tc>
          <w:tcPr>
            <w:tcW w:w="628" w:type="dxa"/>
            <w:tcBorders>
              <w:top w:val="single" w:sz="4" w:space="0" w:color="000000"/>
            </w:tcBorders>
            <w:vAlign w:val="bottom"/>
          </w:tcPr>
          <w:p w14:paraId="65275F01" w14:textId="77777777" w:rsidR="00426738" w:rsidRDefault="00426738">
            <w:pPr>
              <w:widowControl w:val="0"/>
              <w:jc w:val="right"/>
              <w:rPr>
                <w:sz w:val="20"/>
                <w:szCs w:val="20"/>
              </w:rPr>
            </w:pPr>
          </w:p>
        </w:tc>
        <w:tc>
          <w:tcPr>
            <w:tcW w:w="91" w:type="dxa"/>
            <w:tcBorders>
              <w:top w:val="single" w:sz="4" w:space="0" w:color="000000"/>
            </w:tcBorders>
            <w:vAlign w:val="bottom"/>
          </w:tcPr>
          <w:p w14:paraId="327483F4" w14:textId="77777777" w:rsidR="00426738" w:rsidRDefault="00426738">
            <w:pPr>
              <w:widowControl w:val="0"/>
              <w:rPr>
                <w:sz w:val="20"/>
                <w:szCs w:val="20"/>
              </w:rPr>
            </w:pPr>
          </w:p>
        </w:tc>
        <w:tc>
          <w:tcPr>
            <w:tcW w:w="629" w:type="dxa"/>
            <w:tcBorders>
              <w:top w:val="single" w:sz="4" w:space="0" w:color="000000"/>
            </w:tcBorders>
            <w:vAlign w:val="bottom"/>
          </w:tcPr>
          <w:p w14:paraId="3AF6F245" w14:textId="77777777" w:rsidR="00426738" w:rsidRDefault="00426738">
            <w:pPr>
              <w:widowControl w:val="0"/>
              <w:rPr>
                <w:sz w:val="20"/>
                <w:szCs w:val="20"/>
              </w:rPr>
            </w:pPr>
          </w:p>
        </w:tc>
        <w:tc>
          <w:tcPr>
            <w:tcW w:w="631" w:type="dxa"/>
            <w:tcBorders>
              <w:top w:val="single" w:sz="4" w:space="0" w:color="000000"/>
            </w:tcBorders>
            <w:vAlign w:val="bottom"/>
          </w:tcPr>
          <w:p w14:paraId="2EB9179C" w14:textId="77777777" w:rsidR="00426738" w:rsidRDefault="00426738">
            <w:pPr>
              <w:widowControl w:val="0"/>
              <w:rPr>
                <w:sz w:val="20"/>
                <w:szCs w:val="20"/>
              </w:rPr>
            </w:pPr>
          </w:p>
        </w:tc>
        <w:tc>
          <w:tcPr>
            <w:tcW w:w="632" w:type="dxa"/>
            <w:tcBorders>
              <w:top w:val="single" w:sz="4" w:space="0" w:color="000000"/>
            </w:tcBorders>
            <w:vAlign w:val="bottom"/>
          </w:tcPr>
          <w:p w14:paraId="0DCB8DA6" w14:textId="77777777" w:rsidR="00426738" w:rsidRDefault="00426738">
            <w:pPr>
              <w:widowControl w:val="0"/>
              <w:jc w:val="right"/>
              <w:rPr>
                <w:sz w:val="20"/>
                <w:szCs w:val="20"/>
              </w:rPr>
            </w:pPr>
          </w:p>
        </w:tc>
        <w:tc>
          <w:tcPr>
            <w:tcW w:w="631" w:type="dxa"/>
            <w:tcBorders>
              <w:top w:val="single" w:sz="4" w:space="0" w:color="000000"/>
            </w:tcBorders>
            <w:vAlign w:val="bottom"/>
          </w:tcPr>
          <w:p w14:paraId="5505C1D7" w14:textId="77777777" w:rsidR="00426738" w:rsidRDefault="00426738">
            <w:pPr>
              <w:widowControl w:val="0"/>
              <w:jc w:val="right"/>
              <w:rPr>
                <w:sz w:val="20"/>
                <w:szCs w:val="20"/>
              </w:rPr>
            </w:pPr>
          </w:p>
        </w:tc>
        <w:tc>
          <w:tcPr>
            <w:tcW w:w="91" w:type="dxa"/>
            <w:tcBorders>
              <w:top w:val="single" w:sz="4" w:space="0" w:color="000000"/>
            </w:tcBorders>
            <w:vAlign w:val="bottom"/>
          </w:tcPr>
          <w:p w14:paraId="58EA3935" w14:textId="77777777" w:rsidR="00426738" w:rsidRDefault="00426738">
            <w:pPr>
              <w:widowControl w:val="0"/>
              <w:rPr>
                <w:sz w:val="20"/>
                <w:szCs w:val="20"/>
              </w:rPr>
            </w:pPr>
          </w:p>
        </w:tc>
        <w:tc>
          <w:tcPr>
            <w:tcW w:w="629" w:type="dxa"/>
            <w:tcBorders>
              <w:top w:val="single" w:sz="4" w:space="0" w:color="000000"/>
            </w:tcBorders>
            <w:vAlign w:val="bottom"/>
          </w:tcPr>
          <w:p w14:paraId="2CA199DF" w14:textId="77777777" w:rsidR="00426738" w:rsidRDefault="00426738">
            <w:pPr>
              <w:widowControl w:val="0"/>
              <w:rPr>
                <w:sz w:val="20"/>
                <w:szCs w:val="20"/>
              </w:rPr>
            </w:pPr>
          </w:p>
        </w:tc>
        <w:tc>
          <w:tcPr>
            <w:tcW w:w="634" w:type="dxa"/>
            <w:tcBorders>
              <w:top w:val="single" w:sz="4" w:space="0" w:color="000000"/>
            </w:tcBorders>
            <w:vAlign w:val="bottom"/>
          </w:tcPr>
          <w:p w14:paraId="4E98BDE7" w14:textId="77777777" w:rsidR="00426738" w:rsidRDefault="00426738">
            <w:pPr>
              <w:widowControl w:val="0"/>
              <w:rPr>
                <w:sz w:val="20"/>
                <w:szCs w:val="20"/>
              </w:rPr>
            </w:pPr>
          </w:p>
        </w:tc>
        <w:tc>
          <w:tcPr>
            <w:tcW w:w="628" w:type="dxa"/>
            <w:tcBorders>
              <w:top w:val="single" w:sz="4" w:space="0" w:color="000000"/>
            </w:tcBorders>
            <w:vAlign w:val="bottom"/>
          </w:tcPr>
          <w:p w14:paraId="54BA221B" w14:textId="77777777" w:rsidR="00426738" w:rsidRDefault="00426738">
            <w:pPr>
              <w:widowControl w:val="0"/>
              <w:jc w:val="right"/>
              <w:rPr>
                <w:sz w:val="20"/>
                <w:szCs w:val="20"/>
              </w:rPr>
            </w:pPr>
          </w:p>
        </w:tc>
        <w:tc>
          <w:tcPr>
            <w:tcW w:w="631" w:type="dxa"/>
            <w:tcBorders>
              <w:top w:val="single" w:sz="4" w:space="0" w:color="000000"/>
            </w:tcBorders>
            <w:vAlign w:val="bottom"/>
          </w:tcPr>
          <w:p w14:paraId="03BB41D3" w14:textId="77777777" w:rsidR="00426738" w:rsidRDefault="00426738">
            <w:pPr>
              <w:widowControl w:val="0"/>
              <w:rPr>
                <w:sz w:val="20"/>
                <w:szCs w:val="20"/>
              </w:rPr>
            </w:pPr>
          </w:p>
        </w:tc>
        <w:tc>
          <w:tcPr>
            <w:tcW w:w="91" w:type="dxa"/>
            <w:tcBorders>
              <w:top w:val="single" w:sz="4" w:space="0" w:color="000000"/>
            </w:tcBorders>
            <w:vAlign w:val="bottom"/>
          </w:tcPr>
          <w:p w14:paraId="41D8F13A" w14:textId="77777777" w:rsidR="00426738" w:rsidRDefault="00426738">
            <w:pPr>
              <w:widowControl w:val="0"/>
              <w:rPr>
                <w:sz w:val="20"/>
                <w:szCs w:val="20"/>
              </w:rPr>
            </w:pPr>
          </w:p>
        </w:tc>
        <w:tc>
          <w:tcPr>
            <w:tcW w:w="629" w:type="dxa"/>
            <w:tcBorders>
              <w:top w:val="single" w:sz="4" w:space="0" w:color="000000"/>
            </w:tcBorders>
            <w:vAlign w:val="bottom"/>
          </w:tcPr>
          <w:p w14:paraId="3AAB130A" w14:textId="77777777" w:rsidR="00426738" w:rsidRDefault="00426738">
            <w:pPr>
              <w:widowControl w:val="0"/>
              <w:jc w:val="right"/>
              <w:rPr>
                <w:sz w:val="20"/>
                <w:szCs w:val="20"/>
              </w:rPr>
            </w:pPr>
          </w:p>
        </w:tc>
        <w:tc>
          <w:tcPr>
            <w:tcW w:w="631" w:type="dxa"/>
            <w:tcBorders>
              <w:top w:val="single" w:sz="4" w:space="0" w:color="000000"/>
            </w:tcBorders>
            <w:vAlign w:val="bottom"/>
          </w:tcPr>
          <w:p w14:paraId="50063FB9" w14:textId="77777777" w:rsidR="00426738" w:rsidRDefault="00426738">
            <w:pPr>
              <w:widowControl w:val="0"/>
              <w:rPr>
                <w:sz w:val="20"/>
                <w:szCs w:val="20"/>
              </w:rPr>
            </w:pPr>
          </w:p>
        </w:tc>
        <w:tc>
          <w:tcPr>
            <w:tcW w:w="628" w:type="dxa"/>
            <w:tcBorders>
              <w:top w:val="single" w:sz="4" w:space="0" w:color="000000"/>
            </w:tcBorders>
            <w:vAlign w:val="bottom"/>
          </w:tcPr>
          <w:p w14:paraId="1AC774ED" w14:textId="77777777" w:rsidR="00426738" w:rsidRDefault="00426738">
            <w:pPr>
              <w:widowControl w:val="0"/>
              <w:jc w:val="right"/>
              <w:rPr>
                <w:sz w:val="20"/>
                <w:szCs w:val="20"/>
              </w:rPr>
            </w:pPr>
          </w:p>
        </w:tc>
        <w:tc>
          <w:tcPr>
            <w:tcW w:w="699" w:type="dxa"/>
            <w:tcBorders>
              <w:top w:val="single" w:sz="4" w:space="0" w:color="000000"/>
            </w:tcBorders>
            <w:vAlign w:val="bottom"/>
          </w:tcPr>
          <w:p w14:paraId="70DD5DF8" w14:textId="77777777" w:rsidR="00426738" w:rsidRDefault="00426738">
            <w:pPr>
              <w:widowControl w:val="0"/>
              <w:jc w:val="right"/>
              <w:rPr>
                <w:sz w:val="20"/>
                <w:szCs w:val="20"/>
              </w:rPr>
            </w:pPr>
          </w:p>
        </w:tc>
      </w:tr>
    </w:tbl>
    <w:p w14:paraId="5AB736F1" w14:textId="77777777" w:rsidR="00426738" w:rsidRDefault="00426738">
      <w:pPr>
        <w:sectPr w:rsidR="00426738">
          <w:headerReference w:type="default" r:id="rId34"/>
          <w:pgSz w:w="15840" w:h="12240" w:orient="landscape"/>
          <w:pgMar w:top="1497" w:right="2016" w:bottom="1440" w:left="864" w:header="1440" w:footer="0" w:gutter="0"/>
          <w:lnNumType w:countBy="1" w:distance="283" w:restart="continuous"/>
          <w:pgNumType w:start="1"/>
          <w:cols w:space="720"/>
          <w:formProt w:val="0"/>
          <w:docGrid w:linePitch="299" w:charSpace="24576"/>
        </w:sectPr>
      </w:pPr>
    </w:p>
    <w:p w14:paraId="41C3A3C7" w14:textId="77777777" w:rsidR="00426738" w:rsidRDefault="00000000">
      <w:pPr>
        <w:spacing w:line="480" w:lineRule="auto"/>
        <w:rPr>
          <w:sz w:val="24"/>
          <w:szCs w:val="24"/>
        </w:rPr>
      </w:pPr>
      <w:r>
        <w:rPr>
          <w:noProof/>
        </w:rPr>
        <w:lastRenderedPageBreak/>
        <w:drawing>
          <wp:inline distT="0" distB="0" distL="0" distR="0" wp14:anchorId="73F9D257" wp14:editId="5207486B">
            <wp:extent cx="7439025" cy="4463415"/>
            <wp:effectExtent l="0" t="0" r="0" b="0"/>
            <wp:docPr id="9"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7"/>
                    <pic:cNvPicPr>
                      <a:picLocks noChangeAspect="1" noChangeArrowheads="1"/>
                    </pic:cNvPicPr>
                  </pic:nvPicPr>
                  <pic:blipFill>
                    <a:blip r:embed="rId35"/>
                    <a:stretch>
                      <a:fillRect/>
                    </a:stretch>
                  </pic:blipFill>
                  <pic:spPr bwMode="auto">
                    <a:xfrm>
                      <a:off x="0" y="0"/>
                      <a:ext cx="7439025" cy="4463415"/>
                    </a:xfrm>
                    <a:prstGeom prst="rect">
                      <a:avLst/>
                    </a:prstGeom>
                  </pic:spPr>
                </pic:pic>
              </a:graphicData>
            </a:graphic>
          </wp:inline>
        </w:drawing>
      </w:r>
    </w:p>
    <w:p w14:paraId="096ED62C" w14:textId="77777777" w:rsidR="00426738" w:rsidRDefault="00000000">
      <w:pPr>
        <w:spacing w:line="480" w:lineRule="auto"/>
        <w:rPr>
          <w:sz w:val="24"/>
          <w:szCs w:val="24"/>
        </w:rPr>
      </w:pPr>
      <w:r>
        <w:rPr>
          <w:b/>
          <w:sz w:val="24"/>
          <w:szCs w:val="24"/>
        </w:rPr>
        <w:t>Figure 4.</w:t>
      </w:r>
      <w:r>
        <w:rPr>
          <w:sz w:val="24"/>
          <w:szCs w:val="24"/>
        </w:rPr>
        <w:t xml:space="preserve"> Stand mean +/- </w:t>
      </w:r>
      <w:del w:id="397" w:author="Unknown Author" w:date="2022-10-07T15:11:00Z">
        <w:r>
          <w:rPr>
            <w:sz w:val="24"/>
            <w:szCs w:val="24"/>
          </w:rPr>
          <w:delText>SE</w:delText>
        </w:r>
      </w:del>
      <w:ins w:id="398" w:author="Unknown Author" w:date="2022-10-07T15:11:00Z">
        <w:r>
          <w:rPr>
            <w:sz w:val="24"/>
            <w:szCs w:val="24"/>
          </w:rPr>
          <w:t>95% CI</w:t>
        </w:r>
      </w:ins>
      <w:r>
        <w:rPr>
          <w:sz w:val="24"/>
          <w:szCs w:val="24"/>
        </w:rPr>
        <w:t xml:space="preserve"> </w:t>
      </w:r>
      <w:commentRangeStart w:id="399"/>
      <w:commentRangeEnd w:id="399"/>
      <w:del w:id="400" w:author="Unknown Author" w:date="2022-10-07T15:11:00Z">
        <w:r>
          <w:rPr>
            <w:sz w:val="24"/>
            <w:szCs w:val="24"/>
          </w:rPr>
          <w:commentReference w:id="399"/>
        </w:r>
      </w:del>
      <w:r>
        <w:rPr>
          <w:sz w:val="24"/>
          <w:szCs w:val="24"/>
        </w:rPr>
        <w:t>basal area (A) and cumulative proportion of mortality (B) by tree age and rotation treatment in the Apiary study.</w:t>
      </w:r>
      <w:ins w:id="401" w:author="Unknown Author" w:date="2022-10-07T15:12:00Z">
        <w:r>
          <w:rPr>
            <w:sz w:val="24"/>
            <w:szCs w:val="24"/>
          </w:rPr>
          <w:t xml:space="preserve"> </w:t>
        </w:r>
        <w:r>
          <w:rPr>
            <w:iCs/>
            <w:sz w:val="24"/>
            <w:szCs w:val="24"/>
          </w:rPr>
          <w:t xml:space="preserve">Purple, 12-year rotation with red alder before replanting Douglas-fir; Blue, 12- </w:t>
        </w:r>
        <w:r>
          <w:rPr>
            <w:iCs/>
            <w:sz w:val="24"/>
            <w:szCs w:val="24"/>
          </w:rPr>
          <w:lastRenderedPageBreak/>
          <w:t>year rotation with western cottonwood before replanting with Douglas-fir; Aqua, immediate replanting of Douglas-fir; Green, 25-year red alder; Yellow, 25-year wester cottonwood.</w:t>
        </w:r>
      </w:ins>
    </w:p>
    <w:p w14:paraId="7C1B1765" w14:textId="77777777" w:rsidR="00426738" w:rsidRDefault="00000000">
      <w:pPr>
        <w:spacing w:line="480" w:lineRule="auto"/>
        <w:rPr>
          <w:sz w:val="24"/>
          <w:szCs w:val="24"/>
        </w:rPr>
      </w:pPr>
      <w:r>
        <w:br w:type="page"/>
      </w:r>
    </w:p>
    <w:tbl>
      <w:tblPr>
        <w:tblW w:w="11160" w:type="dxa"/>
        <w:tblInd w:w="-30" w:type="dxa"/>
        <w:tblLayout w:type="fixed"/>
        <w:tblCellMar>
          <w:left w:w="30" w:type="dxa"/>
          <w:right w:w="30" w:type="dxa"/>
        </w:tblCellMar>
        <w:tblLook w:val="04A0" w:firstRow="1" w:lastRow="0" w:firstColumn="1" w:lastColumn="0" w:noHBand="0" w:noVBand="1"/>
      </w:tblPr>
      <w:tblGrid>
        <w:gridCol w:w="2025"/>
        <w:gridCol w:w="503"/>
        <w:gridCol w:w="810"/>
        <w:gridCol w:w="810"/>
        <w:gridCol w:w="182"/>
        <w:gridCol w:w="359"/>
        <w:gridCol w:w="809"/>
        <w:gridCol w:w="903"/>
        <w:gridCol w:w="180"/>
        <w:gridCol w:w="450"/>
        <w:gridCol w:w="901"/>
        <w:gridCol w:w="900"/>
        <w:gridCol w:w="182"/>
        <w:gridCol w:w="360"/>
        <w:gridCol w:w="811"/>
        <w:gridCol w:w="975"/>
      </w:tblGrid>
      <w:tr w:rsidR="00426738" w14:paraId="293493B9" w14:textId="77777777">
        <w:trPr>
          <w:trHeight w:val="597"/>
        </w:trPr>
        <w:tc>
          <w:tcPr>
            <w:tcW w:w="2023" w:type="dxa"/>
            <w:vAlign w:val="bottom"/>
          </w:tcPr>
          <w:p w14:paraId="365D6D7C" w14:textId="77777777" w:rsidR="00426738" w:rsidRDefault="00426738">
            <w:pPr>
              <w:pageBreakBefore/>
              <w:widowControl w:val="0"/>
              <w:rPr>
                <w:sz w:val="24"/>
                <w:szCs w:val="24"/>
              </w:rPr>
            </w:pPr>
          </w:p>
        </w:tc>
        <w:tc>
          <w:tcPr>
            <w:tcW w:w="2122" w:type="dxa"/>
            <w:gridSpan w:val="3"/>
            <w:tcBorders>
              <w:bottom w:val="single" w:sz="4" w:space="0" w:color="000000"/>
            </w:tcBorders>
            <w:tcMar>
              <w:top w:w="55" w:type="dxa"/>
              <w:left w:w="55" w:type="dxa"/>
              <w:bottom w:w="55" w:type="dxa"/>
              <w:right w:w="55" w:type="dxa"/>
            </w:tcMar>
            <w:vAlign w:val="bottom"/>
          </w:tcPr>
          <w:p w14:paraId="393E0830" w14:textId="77777777" w:rsidR="00426738" w:rsidRDefault="00000000">
            <w:pPr>
              <w:widowControl w:val="0"/>
              <w:jc w:val="center"/>
              <w:rPr>
                <w:sz w:val="24"/>
                <w:szCs w:val="24"/>
              </w:rPr>
            </w:pPr>
            <w:r>
              <w:t>annual BA increment</w:t>
            </w:r>
          </w:p>
        </w:tc>
        <w:tc>
          <w:tcPr>
            <w:tcW w:w="182" w:type="dxa"/>
            <w:vAlign w:val="bottom"/>
          </w:tcPr>
          <w:p w14:paraId="1BCCE09F" w14:textId="77777777" w:rsidR="00426738" w:rsidRDefault="00426738">
            <w:pPr>
              <w:widowControl w:val="0"/>
              <w:rPr>
                <w:sz w:val="24"/>
                <w:szCs w:val="24"/>
              </w:rPr>
            </w:pPr>
          </w:p>
        </w:tc>
        <w:tc>
          <w:tcPr>
            <w:tcW w:w="2071" w:type="dxa"/>
            <w:gridSpan w:val="3"/>
            <w:tcBorders>
              <w:bottom w:val="single" w:sz="4" w:space="0" w:color="000000"/>
            </w:tcBorders>
            <w:tcMar>
              <w:top w:w="55" w:type="dxa"/>
              <w:left w:w="55" w:type="dxa"/>
              <w:bottom w:w="55" w:type="dxa"/>
              <w:right w:w="55" w:type="dxa"/>
            </w:tcMar>
            <w:vAlign w:val="bottom"/>
          </w:tcPr>
          <w:p w14:paraId="1DD1FCAB" w14:textId="77777777" w:rsidR="00426738" w:rsidRDefault="00000000">
            <w:pPr>
              <w:widowControl w:val="0"/>
              <w:jc w:val="center"/>
              <w:rPr>
                <w:sz w:val="24"/>
                <w:szCs w:val="24"/>
              </w:rPr>
            </w:pPr>
            <w:r>
              <w:t>annual total mortality</w:t>
            </w:r>
          </w:p>
        </w:tc>
        <w:tc>
          <w:tcPr>
            <w:tcW w:w="180" w:type="dxa"/>
            <w:vAlign w:val="bottom"/>
          </w:tcPr>
          <w:p w14:paraId="1BD6FBD9" w14:textId="77777777" w:rsidR="00426738" w:rsidRDefault="00426738">
            <w:pPr>
              <w:widowControl w:val="0"/>
              <w:rPr>
                <w:sz w:val="24"/>
                <w:szCs w:val="24"/>
              </w:rPr>
            </w:pPr>
          </w:p>
        </w:tc>
        <w:tc>
          <w:tcPr>
            <w:tcW w:w="2251" w:type="dxa"/>
            <w:gridSpan w:val="3"/>
            <w:tcBorders>
              <w:bottom w:val="single" w:sz="4" w:space="0" w:color="000000"/>
            </w:tcBorders>
            <w:tcMar>
              <w:top w:w="55" w:type="dxa"/>
              <w:left w:w="55" w:type="dxa"/>
              <w:bottom w:w="55" w:type="dxa"/>
              <w:right w:w="55" w:type="dxa"/>
            </w:tcMar>
            <w:vAlign w:val="bottom"/>
          </w:tcPr>
          <w:p w14:paraId="21887180" w14:textId="77777777" w:rsidR="00426738" w:rsidRDefault="00000000">
            <w:pPr>
              <w:widowControl w:val="0"/>
              <w:jc w:val="center"/>
              <w:rPr>
                <w:sz w:val="24"/>
                <w:szCs w:val="24"/>
              </w:rPr>
            </w:pPr>
            <w:r>
              <w:t xml:space="preserve">annual LRR </w:t>
            </w:r>
            <w:r>
              <w:br/>
              <w:t>Mortality</w:t>
            </w:r>
          </w:p>
        </w:tc>
        <w:tc>
          <w:tcPr>
            <w:tcW w:w="182" w:type="dxa"/>
            <w:vAlign w:val="bottom"/>
          </w:tcPr>
          <w:p w14:paraId="0A7701C9" w14:textId="77777777" w:rsidR="00426738" w:rsidRDefault="00426738">
            <w:pPr>
              <w:widowControl w:val="0"/>
              <w:rPr>
                <w:sz w:val="24"/>
                <w:szCs w:val="24"/>
              </w:rPr>
            </w:pPr>
          </w:p>
        </w:tc>
        <w:tc>
          <w:tcPr>
            <w:tcW w:w="2146" w:type="dxa"/>
            <w:gridSpan w:val="3"/>
            <w:tcBorders>
              <w:bottom w:val="single" w:sz="4" w:space="0" w:color="000000"/>
            </w:tcBorders>
            <w:tcMar>
              <w:top w:w="55" w:type="dxa"/>
              <w:left w:w="55" w:type="dxa"/>
              <w:bottom w:w="55" w:type="dxa"/>
              <w:right w:w="55" w:type="dxa"/>
            </w:tcMar>
            <w:vAlign w:val="bottom"/>
          </w:tcPr>
          <w:p w14:paraId="128C3E09" w14:textId="77777777" w:rsidR="00426738" w:rsidRDefault="00000000">
            <w:pPr>
              <w:widowControl w:val="0"/>
              <w:jc w:val="center"/>
              <w:rPr>
                <w:sz w:val="24"/>
                <w:szCs w:val="24"/>
              </w:rPr>
            </w:pPr>
            <w:r>
              <w:t>annual suppression mortality</w:t>
            </w:r>
          </w:p>
        </w:tc>
      </w:tr>
      <w:tr w:rsidR="00426738" w14:paraId="7BBA8A83" w14:textId="77777777">
        <w:trPr>
          <w:trHeight w:val="611"/>
        </w:trPr>
        <w:tc>
          <w:tcPr>
            <w:tcW w:w="2023" w:type="dxa"/>
            <w:tcBorders>
              <w:bottom w:val="single" w:sz="4" w:space="0" w:color="000000"/>
            </w:tcBorders>
            <w:tcMar>
              <w:top w:w="55" w:type="dxa"/>
              <w:left w:w="55" w:type="dxa"/>
              <w:bottom w:w="55" w:type="dxa"/>
              <w:right w:w="55" w:type="dxa"/>
            </w:tcMar>
            <w:vAlign w:val="bottom"/>
          </w:tcPr>
          <w:p w14:paraId="6113D960" w14:textId="77777777" w:rsidR="00426738" w:rsidRDefault="00000000">
            <w:pPr>
              <w:widowControl w:val="0"/>
              <w:rPr>
                <w:sz w:val="24"/>
                <w:szCs w:val="24"/>
              </w:rPr>
            </w:pPr>
            <w:r>
              <w:t>Source</w:t>
            </w:r>
          </w:p>
        </w:tc>
        <w:tc>
          <w:tcPr>
            <w:tcW w:w="502" w:type="dxa"/>
            <w:tcBorders>
              <w:bottom w:val="single" w:sz="4" w:space="0" w:color="000000"/>
            </w:tcBorders>
            <w:tcMar>
              <w:top w:w="55" w:type="dxa"/>
              <w:left w:w="55" w:type="dxa"/>
              <w:bottom w:w="55" w:type="dxa"/>
              <w:right w:w="55" w:type="dxa"/>
            </w:tcMar>
            <w:vAlign w:val="bottom"/>
          </w:tcPr>
          <w:p w14:paraId="5187286B" w14:textId="77777777" w:rsidR="00426738" w:rsidRDefault="00000000">
            <w:pPr>
              <w:widowControl w:val="0"/>
              <w:rPr>
                <w:sz w:val="24"/>
                <w:szCs w:val="24"/>
              </w:rPr>
            </w:pPr>
            <w:proofErr w:type="spellStart"/>
            <w:r>
              <w:t>df</w:t>
            </w:r>
            <w:proofErr w:type="spellEnd"/>
          </w:p>
        </w:tc>
        <w:tc>
          <w:tcPr>
            <w:tcW w:w="810" w:type="dxa"/>
            <w:tcBorders>
              <w:bottom w:val="single" w:sz="4" w:space="0" w:color="000000"/>
            </w:tcBorders>
            <w:tcMar>
              <w:top w:w="55" w:type="dxa"/>
              <w:left w:w="55" w:type="dxa"/>
              <w:bottom w:w="55" w:type="dxa"/>
              <w:right w:w="55" w:type="dxa"/>
            </w:tcMar>
            <w:vAlign w:val="bottom"/>
          </w:tcPr>
          <w:p w14:paraId="492663F7" w14:textId="77777777" w:rsidR="00426738" w:rsidRDefault="00000000">
            <w:pPr>
              <w:widowControl w:val="0"/>
              <w:rPr>
                <w:sz w:val="24"/>
                <w:szCs w:val="24"/>
              </w:rPr>
            </w:pPr>
            <w:r>
              <w:t>Test stat.*</w:t>
            </w:r>
          </w:p>
        </w:tc>
        <w:tc>
          <w:tcPr>
            <w:tcW w:w="810" w:type="dxa"/>
            <w:tcBorders>
              <w:bottom w:val="single" w:sz="4" w:space="0" w:color="000000"/>
            </w:tcBorders>
            <w:tcMar>
              <w:top w:w="55" w:type="dxa"/>
              <w:left w:w="55" w:type="dxa"/>
              <w:bottom w:w="55" w:type="dxa"/>
              <w:right w:w="55" w:type="dxa"/>
            </w:tcMar>
            <w:vAlign w:val="bottom"/>
          </w:tcPr>
          <w:p w14:paraId="60D5E56D" w14:textId="77777777" w:rsidR="00426738" w:rsidRDefault="00000000">
            <w:pPr>
              <w:widowControl w:val="0"/>
              <w:rPr>
                <w:sz w:val="24"/>
                <w:szCs w:val="24"/>
              </w:rPr>
            </w:pPr>
            <w:r>
              <w:t>p</w:t>
            </w:r>
          </w:p>
        </w:tc>
        <w:tc>
          <w:tcPr>
            <w:tcW w:w="182" w:type="dxa"/>
            <w:tcBorders>
              <w:bottom w:val="single" w:sz="4" w:space="0" w:color="000000"/>
            </w:tcBorders>
            <w:tcMar>
              <w:top w:w="55" w:type="dxa"/>
              <w:left w:w="55" w:type="dxa"/>
              <w:bottom w:w="55" w:type="dxa"/>
              <w:right w:w="55" w:type="dxa"/>
            </w:tcMar>
            <w:vAlign w:val="bottom"/>
          </w:tcPr>
          <w:p w14:paraId="08CF799E" w14:textId="77777777" w:rsidR="00426738" w:rsidRDefault="00426738">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1A794EE9" w14:textId="77777777" w:rsidR="00426738" w:rsidRDefault="00000000">
            <w:pPr>
              <w:widowControl w:val="0"/>
              <w:rPr>
                <w:sz w:val="24"/>
                <w:szCs w:val="24"/>
              </w:rPr>
            </w:pPr>
            <w:proofErr w:type="spellStart"/>
            <w:r>
              <w:t>df</w:t>
            </w:r>
            <w:proofErr w:type="spellEnd"/>
          </w:p>
        </w:tc>
        <w:tc>
          <w:tcPr>
            <w:tcW w:w="809" w:type="dxa"/>
            <w:tcBorders>
              <w:bottom w:val="single" w:sz="4" w:space="0" w:color="000000"/>
            </w:tcBorders>
            <w:tcMar>
              <w:top w:w="55" w:type="dxa"/>
              <w:left w:w="55" w:type="dxa"/>
              <w:bottom w:w="55" w:type="dxa"/>
              <w:right w:w="55" w:type="dxa"/>
            </w:tcMar>
            <w:vAlign w:val="bottom"/>
          </w:tcPr>
          <w:p w14:paraId="3AD4F013" w14:textId="77777777" w:rsidR="00426738" w:rsidRDefault="00000000">
            <w:pPr>
              <w:widowControl w:val="0"/>
              <w:rPr>
                <w:sz w:val="24"/>
                <w:szCs w:val="24"/>
              </w:rPr>
            </w:pPr>
            <w:r>
              <w:t>Test stat.*</w:t>
            </w:r>
          </w:p>
        </w:tc>
        <w:tc>
          <w:tcPr>
            <w:tcW w:w="903" w:type="dxa"/>
            <w:tcBorders>
              <w:bottom w:val="single" w:sz="4" w:space="0" w:color="000000"/>
            </w:tcBorders>
            <w:tcMar>
              <w:top w:w="55" w:type="dxa"/>
              <w:left w:w="55" w:type="dxa"/>
              <w:bottom w:w="55" w:type="dxa"/>
              <w:right w:w="55" w:type="dxa"/>
            </w:tcMar>
            <w:vAlign w:val="bottom"/>
          </w:tcPr>
          <w:p w14:paraId="160AE1EC" w14:textId="77777777" w:rsidR="00426738" w:rsidRDefault="00000000">
            <w:pPr>
              <w:widowControl w:val="0"/>
              <w:rPr>
                <w:sz w:val="24"/>
                <w:szCs w:val="24"/>
              </w:rPr>
            </w:pPr>
            <w:r>
              <w:t>p</w:t>
            </w:r>
          </w:p>
        </w:tc>
        <w:tc>
          <w:tcPr>
            <w:tcW w:w="180" w:type="dxa"/>
            <w:tcBorders>
              <w:bottom w:val="single" w:sz="4" w:space="0" w:color="000000"/>
            </w:tcBorders>
            <w:tcMar>
              <w:top w:w="55" w:type="dxa"/>
              <w:left w:w="55" w:type="dxa"/>
              <w:bottom w:w="55" w:type="dxa"/>
              <w:right w:w="55" w:type="dxa"/>
            </w:tcMar>
            <w:vAlign w:val="bottom"/>
          </w:tcPr>
          <w:p w14:paraId="3A89C61E" w14:textId="77777777" w:rsidR="00426738" w:rsidRDefault="00426738">
            <w:pPr>
              <w:widowControl w:val="0"/>
              <w:rPr>
                <w:sz w:val="24"/>
                <w:szCs w:val="24"/>
              </w:rPr>
            </w:pPr>
          </w:p>
        </w:tc>
        <w:tc>
          <w:tcPr>
            <w:tcW w:w="450" w:type="dxa"/>
            <w:tcBorders>
              <w:bottom w:val="single" w:sz="4" w:space="0" w:color="000000"/>
            </w:tcBorders>
            <w:tcMar>
              <w:top w:w="55" w:type="dxa"/>
              <w:left w:w="55" w:type="dxa"/>
              <w:bottom w:w="55" w:type="dxa"/>
              <w:right w:w="55" w:type="dxa"/>
            </w:tcMar>
            <w:vAlign w:val="bottom"/>
          </w:tcPr>
          <w:p w14:paraId="52824D41" w14:textId="5762B289" w:rsidR="00426738" w:rsidRDefault="00B82268">
            <w:pPr>
              <w:widowControl w:val="0"/>
              <w:rPr>
                <w:sz w:val="24"/>
                <w:szCs w:val="24"/>
              </w:rPr>
            </w:pPr>
            <w:proofErr w:type="spellStart"/>
            <w:r>
              <w:t>D</w:t>
            </w:r>
            <w:r w:rsidR="00000000">
              <w:t>f</w:t>
            </w:r>
            <w:proofErr w:type="spellEnd"/>
          </w:p>
        </w:tc>
        <w:tc>
          <w:tcPr>
            <w:tcW w:w="901" w:type="dxa"/>
            <w:tcBorders>
              <w:bottom w:val="single" w:sz="4" w:space="0" w:color="000000"/>
            </w:tcBorders>
            <w:tcMar>
              <w:top w:w="55" w:type="dxa"/>
              <w:left w:w="55" w:type="dxa"/>
              <w:bottom w:w="55" w:type="dxa"/>
              <w:right w:w="55" w:type="dxa"/>
            </w:tcMar>
            <w:vAlign w:val="bottom"/>
          </w:tcPr>
          <w:p w14:paraId="6BDAA714" w14:textId="77777777" w:rsidR="00426738" w:rsidRDefault="00000000">
            <w:pPr>
              <w:widowControl w:val="0"/>
              <w:rPr>
                <w:sz w:val="24"/>
                <w:szCs w:val="24"/>
              </w:rPr>
            </w:pPr>
            <w:r>
              <w:t>Test stat.*</w:t>
            </w:r>
          </w:p>
        </w:tc>
        <w:tc>
          <w:tcPr>
            <w:tcW w:w="900" w:type="dxa"/>
            <w:tcBorders>
              <w:bottom w:val="single" w:sz="4" w:space="0" w:color="000000"/>
            </w:tcBorders>
            <w:tcMar>
              <w:top w:w="55" w:type="dxa"/>
              <w:left w:w="55" w:type="dxa"/>
              <w:bottom w:w="55" w:type="dxa"/>
              <w:right w:w="55" w:type="dxa"/>
            </w:tcMar>
            <w:vAlign w:val="bottom"/>
          </w:tcPr>
          <w:p w14:paraId="3E489CC2" w14:textId="77777777" w:rsidR="00426738" w:rsidRDefault="00000000">
            <w:pPr>
              <w:widowControl w:val="0"/>
              <w:rPr>
                <w:sz w:val="24"/>
                <w:szCs w:val="24"/>
              </w:rPr>
            </w:pPr>
            <w:r>
              <w:t>p</w:t>
            </w:r>
          </w:p>
        </w:tc>
        <w:tc>
          <w:tcPr>
            <w:tcW w:w="182" w:type="dxa"/>
            <w:tcBorders>
              <w:bottom w:val="single" w:sz="4" w:space="0" w:color="000000"/>
            </w:tcBorders>
            <w:tcMar>
              <w:top w:w="55" w:type="dxa"/>
              <w:left w:w="55" w:type="dxa"/>
              <w:bottom w:w="55" w:type="dxa"/>
              <w:right w:w="55" w:type="dxa"/>
            </w:tcMar>
            <w:vAlign w:val="bottom"/>
          </w:tcPr>
          <w:p w14:paraId="02B286F0" w14:textId="77777777" w:rsidR="00426738" w:rsidRDefault="0042673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15EF4B1B" w14:textId="77777777" w:rsidR="00426738" w:rsidRDefault="00000000">
            <w:pPr>
              <w:widowControl w:val="0"/>
              <w:rPr>
                <w:sz w:val="24"/>
                <w:szCs w:val="24"/>
              </w:rPr>
            </w:pPr>
            <w:proofErr w:type="spellStart"/>
            <w:r>
              <w:t>df</w:t>
            </w:r>
            <w:proofErr w:type="spellEnd"/>
          </w:p>
        </w:tc>
        <w:tc>
          <w:tcPr>
            <w:tcW w:w="811" w:type="dxa"/>
            <w:tcBorders>
              <w:bottom w:val="single" w:sz="4" w:space="0" w:color="000000"/>
            </w:tcBorders>
            <w:tcMar>
              <w:top w:w="55" w:type="dxa"/>
              <w:left w:w="55" w:type="dxa"/>
              <w:bottom w:w="55" w:type="dxa"/>
              <w:right w:w="55" w:type="dxa"/>
            </w:tcMar>
            <w:vAlign w:val="bottom"/>
          </w:tcPr>
          <w:p w14:paraId="1820FAD8" w14:textId="77777777" w:rsidR="00426738" w:rsidRDefault="00000000">
            <w:pPr>
              <w:widowControl w:val="0"/>
              <w:rPr>
                <w:sz w:val="24"/>
                <w:szCs w:val="24"/>
              </w:rPr>
            </w:pPr>
            <w:r>
              <w:t>Test stat.*</w:t>
            </w:r>
          </w:p>
        </w:tc>
        <w:tc>
          <w:tcPr>
            <w:tcW w:w="975" w:type="dxa"/>
            <w:tcBorders>
              <w:bottom w:val="single" w:sz="4" w:space="0" w:color="000000"/>
            </w:tcBorders>
            <w:tcMar>
              <w:top w:w="55" w:type="dxa"/>
              <w:left w:w="55" w:type="dxa"/>
              <w:bottom w:w="55" w:type="dxa"/>
              <w:right w:w="55" w:type="dxa"/>
            </w:tcMar>
            <w:vAlign w:val="bottom"/>
          </w:tcPr>
          <w:p w14:paraId="4443E525" w14:textId="77777777" w:rsidR="00426738" w:rsidRDefault="00000000">
            <w:pPr>
              <w:widowControl w:val="0"/>
              <w:rPr>
                <w:sz w:val="24"/>
                <w:szCs w:val="24"/>
              </w:rPr>
            </w:pPr>
            <w:r>
              <w:t>p</w:t>
            </w:r>
          </w:p>
        </w:tc>
      </w:tr>
      <w:tr w:rsidR="00426738" w14:paraId="16A1FD4B" w14:textId="77777777">
        <w:trPr>
          <w:trHeight w:val="300"/>
        </w:trPr>
        <w:tc>
          <w:tcPr>
            <w:tcW w:w="2023" w:type="dxa"/>
            <w:vAlign w:val="bottom"/>
          </w:tcPr>
          <w:p w14:paraId="3E60CE22" w14:textId="77777777" w:rsidR="00426738" w:rsidRDefault="00000000">
            <w:pPr>
              <w:widowControl w:val="0"/>
              <w:rPr>
                <w:sz w:val="24"/>
                <w:szCs w:val="24"/>
              </w:rPr>
            </w:pPr>
            <w:r>
              <w:rPr>
                <w:b/>
              </w:rPr>
              <w:t>EARLY</w:t>
            </w:r>
          </w:p>
        </w:tc>
        <w:tc>
          <w:tcPr>
            <w:tcW w:w="502" w:type="dxa"/>
            <w:vAlign w:val="bottom"/>
          </w:tcPr>
          <w:p w14:paraId="22D0C2A6" w14:textId="77777777" w:rsidR="00426738" w:rsidRDefault="00426738">
            <w:pPr>
              <w:widowControl w:val="0"/>
              <w:rPr>
                <w:sz w:val="24"/>
                <w:szCs w:val="24"/>
              </w:rPr>
            </w:pPr>
          </w:p>
        </w:tc>
        <w:tc>
          <w:tcPr>
            <w:tcW w:w="810" w:type="dxa"/>
            <w:vAlign w:val="bottom"/>
          </w:tcPr>
          <w:p w14:paraId="3DC81B0B" w14:textId="77777777" w:rsidR="00426738" w:rsidRDefault="00426738">
            <w:pPr>
              <w:widowControl w:val="0"/>
              <w:rPr>
                <w:sz w:val="24"/>
                <w:szCs w:val="24"/>
              </w:rPr>
            </w:pPr>
          </w:p>
        </w:tc>
        <w:tc>
          <w:tcPr>
            <w:tcW w:w="810" w:type="dxa"/>
            <w:vAlign w:val="bottom"/>
          </w:tcPr>
          <w:p w14:paraId="40C24C70" w14:textId="77777777" w:rsidR="00426738" w:rsidRDefault="00426738">
            <w:pPr>
              <w:widowControl w:val="0"/>
              <w:rPr>
                <w:sz w:val="24"/>
                <w:szCs w:val="24"/>
              </w:rPr>
            </w:pPr>
          </w:p>
        </w:tc>
        <w:tc>
          <w:tcPr>
            <w:tcW w:w="182" w:type="dxa"/>
            <w:vAlign w:val="bottom"/>
          </w:tcPr>
          <w:p w14:paraId="78FB3D8D" w14:textId="77777777" w:rsidR="00426738" w:rsidRDefault="00426738">
            <w:pPr>
              <w:widowControl w:val="0"/>
              <w:rPr>
                <w:sz w:val="24"/>
                <w:szCs w:val="24"/>
              </w:rPr>
            </w:pPr>
          </w:p>
        </w:tc>
        <w:tc>
          <w:tcPr>
            <w:tcW w:w="359" w:type="dxa"/>
            <w:vAlign w:val="bottom"/>
          </w:tcPr>
          <w:p w14:paraId="59753465" w14:textId="77777777" w:rsidR="00426738" w:rsidRDefault="00426738">
            <w:pPr>
              <w:widowControl w:val="0"/>
              <w:rPr>
                <w:sz w:val="24"/>
                <w:szCs w:val="24"/>
              </w:rPr>
            </w:pPr>
          </w:p>
        </w:tc>
        <w:tc>
          <w:tcPr>
            <w:tcW w:w="809" w:type="dxa"/>
            <w:vAlign w:val="bottom"/>
          </w:tcPr>
          <w:p w14:paraId="0067EF5F" w14:textId="77777777" w:rsidR="00426738" w:rsidRDefault="00426738">
            <w:pPr>
              <w:widowControl w:val="0"/>
              <w:rPr>
                <w:sz w:val="24"/>
                <w:szCs w:val="24"/>
              </w:rPr>
            </w:pPr>
          </w:p>
        </w:tc>
        <w:tc>
          <w:tcPr>
            <w:tcW w:w="903" w:type="dxa"/>
            <w:vAlign w:val="bottom"/>
          </w:tcPr>
          <w:p w14:paraId="2E56B979" w14:textId="77777777" w:rsidR="00426738" w:rsidRDefault="00426738">
            <w:pPr>
              <w:widowControl w:val="0"/>
              <w:rPr>
                <w:sz w:val="24"/>
                <w:szCs w:val="24"/>
              </w:rPr>
            </w:pPr>
          </w:p>
        </w:tc>
        <w:tc>
          <w:tcPr>
            <w:tcW w:w="180" w:type="dxa"/>
            <w:vAlign w:val="bottom"/>
          </w:tcPr>
          <w:p w14:paraId="50162602" w14:textId="77777777" w:rsidR="00426738" w:rsidRDefault="00426738">
            <w:pPr>
              <w:widowControl w:val="0"/>
              <w:rPr>
                <w:sz w:val="24"/>
                <w:szCs w:val="24"/>
              </w:rPr>
            </w:pPr>
          </w:p>
        </w:tc>
        <w:tc>
          <w:tcPr>
            <w:tcW w:w="450" w:type="dxa"/>
            <w:vAlign w:val="bottom"/>
          </w:tcPr>
          <w:p w14:paraId="7CBCF4C9" w14:textId="77777777" w:rsidR="00426738" w:rsidRDefault="00426738">
            <w:pPr>
              <w:widowControl w:val="0"/>
              <w:rPr>
                <w:sz w:val="24"/>
                <w:szCs w:val="24"/>
              </w:rPr>
            </w:pPr>
          </w:p>
        </w:tc>
        <w:tc>
          <w:tcPr>
            <w:tcW w:w="901" w:type="dxa"/>
            <w:vAlign w:val="bottom"/>
          </w:tcPr>
          <w:p w14:paraId="7807CFF5" w14:textId="77777777" w:rsidR="00426738" w:rsidRDefault="00426738">
            <w:pPr>
              <w:widowControl w:val="0"/>
              <w:rPr>
                <w:sz w:val="24"/>
                <w:szCs w:val="24"/>
              </w:rPr>
            </w:pPr>
          </w:p>
        </w:tc>
        <w:tc>
          <w:tcPr>
            <w:tcW w:w="900" w:type="dxa"/>
            <w:vAlign w:val="bottom"/>
          </w:tcPr>
          <w:p w14:paraId="5EC1DD78" w14:textId="77777777" w:rsidR="00426738" w:rsidRDefault="00426738">
            <w:pPr>
              <w:widowControl w:val="0"/>
              <w:rPr>
                <w:sz w:val="24"/>
                <w:szCs w:val="24"/>
              </w:rPr>
            </w:pPr>
          </w:p>
        </w:tc>
        <w:tc>
          <w:tcPr>
            <w:tcW w:w="182" w:type="dxa"/>
            <w:vAlign w:val="bottom"/>
          </w:tcPr>
          <w:p w14:paraId="4E5A1AFC" w14:textId="77777777" w:rsidR="00426738" w:rsidRDefault="00426738">
            <w:pPr>
              <w:widowControl w:val="0"/>
              <w:rPr>
                <w:sz w:val="24"/>
                <w:szCs w:val="24"/>
              </w:rPr>
            </w:pPr>
          </w:p>
        </w:tc>
        <w:tc>
          <w:tcPr>
            <w:tcW w:w="360" w:type="dxa"/>
            <w:vAlign w:val="bottom"/>
          </w:tcPr>
          <w:p w14:paraId="71CA1FF1" w14:textId="77777777" w:rsidR="00426738" w:rsidRDefault="00426738">
            <w:pPr>
              <w:widowControl w:val="0"/>
              <w:rPr>
                <w:sz w:val="24"/>
                <w:szCs w:val="24"/>
              </w:rPr>
            </w:pPr>
          </w:p>
        </w:tc>
        <w:tc>
          <w:tcPr>
            <w:tcW w:w="811" w:type="dxa"/>
            <w:vAlign w:val="bottom"/>
          </w:tcPr>
          <w:p w14:paraId="72385E0E" w14:textId="77777777" w:rsidR="00426738" w:rsidRDefault="00426738">
            <w:pPr>
              <w:widowControl w:val="0"/>
              <w:rPr>
                <w:sz w:val="24"/>
                <w:szCs w:val="24"/>
              </w:rPr>
            </w:pPr>
          </w:p>
        </w:tc>
        <w:tc>
          <w:tcPr>
            <w:tcW w:w="975" w:type="dxa"/>
            <w:vAlign w:val="bottom"/>
          </w:tcPr>
          <w:p w14:paraId="777D2283" w14:textId="77777777" w:rsidR="00426738" w:rsidRDefault="00426738">
            <w:pPr>
              <w:widowControl w:val="0"/>
              <w:rPr>
                <w:sz w:val="24"/>
                <w:szCs w:val="24"/>
              </w:rPr>
            </w:pPr>
          </w:p>
        </w:tc>
      </w:tr>
      <w:tr w:rsidR="00426738" w14:paraId="3449F16C" w14:textId="77777777">
        <w:trPr>
          <w:trHeight w:val="276"/>
        </w:trPr>
        <w:tc>
          <w:tcPr>
            <w:tcW w:w="2023" w:type="dxa"/>
            <w:vAlign w:val="bottom"/>
          </w:tcPr>
          <w:p w14:paraId="5F7EE9E8" w14:textId="77777777" w:rsidR="00426738" w:rsidRDefault="00000000">
            <w:pPr>
              <w:widowControl w:val="0"/>
              <w:rPr>
                <w:sz w:val="24"/>
                <w:szCs w:val="24"/>
              </w:rPr>
            </w:pPr>
            <w:r>
              <w:t>Block</w:t>
            </w:r>
          </w:p>
        </w:tc>
        <w:tc>
          <w:tcPr>
            <w:tcW w:w="502" w:type="dxa"/>
            <w:vAlign w:val="bottom"/>
          </w:tcPr>
          <w:p w14:paraId="22E043F2" w14:textId="77777777" w:rsidR="00426738" w:rsidRDefault="00000000">
            <w:pPr>
              <w:widowControl w:val="0"/>
              <w:jc w:val="right"/>
              <w:rPr>
                <w:sz w:val="24"/>
                <w:szCs w:val="24"/>
              </w:rPr>
            </w:pPr>
            <w:r>
              <w:t>1</w:t>
            </w:r>
          </w:p>
        </w:tc>
        <w:tc>
          <w:tcPr>
            <w:tcW w:w="810" w:type="dxa"/>
            <w:vAlign w:val="bottom"/>
          </w:tcPr>
          <w:p w14:paraId="109B6C84" w14:textId="77777777" w:rsidR="00426738" w:rsidRDefault="00000000">
            <w:pPr>
              <w:widowControl w:val="0"/>
              <w:jc w:val="right"/>
              <w:rPr>
                <w:sz w:val="24"/>
                <w:szCs w:val="24"/>
              </w:rPr>
            </w:pPr>
            <w:r>
              <w:t>1.1120</w:t>
            </w:r>
          </w:p>
        </w:tc>
        <w:tc>
          <w:tcPr>
            <w:tcW w:w="810" w:type="dxa"/>
            <w:vAlign w:val="bottom"/>
          </w:tcPr>
          <w:p w14:paraId="359EB003" w14:textId="77777777" w:rsidR="00426738" w:rsidRDefault="00000000">
            <w:pPr>
              <w:widowControl w:val="0"/>
              <w:jc w:val="right"/>
              <w:rPr>
                <w:sz w:val="24"/>
                <w:szCs w:val="24"/>
              </w:rPr>
            </w:pPr>
            <w:r>
              <w:t>0.2916</w:t>
            </w:r>
          </w:p>
        </w:tc>
        <w:tc>
          <w:tcPr>
            <w:tcW w:w="182" w:type="dxa"/>
            <w:vAlign w:val="bottom"/>
          </w:tcPr>
          <w:p w14:paraId="23D33570" w14:textId="77777777" w:rsidR="00426738" w:rsidRDefault="00426738">
            <w:pPr>
              <w:widowControl w:val="0"/>
              <w:rPr>
                <w:sz w:val="24"/>
                <w:szCs w:val="24"/>
              </w:rPr>
            </w:pPr>
          </w:p>
        </w:tc>
        <w:tc>
          <w:tcPr>
            <w:tcW w:w="359" w:type="dxa"/>
            <w:vAlign w:val="bottom"/>
          </w:tcPr>
          <w:p w14:paraId="78B5D510" w14:textId="77777777" w:rsidR="00426738" w:rsidRDefault="00426738">
            <w:pPr>
              <w:widowControl w:val="0"/>
              <w:rPr>
                <w:sz w:val="24"/>
                <w:szCs w:val="24"/>
              </w:rPr>
            </w:pPr>
          </w:p>
        </w:tc>
        <w:tc>
          <w:tcPr>
            <w:tcW w:w="809" w:type="dxa"/>
            <w:vAlign w:val="bottom"/>
          </w:tcPr>
          <w:p w14:paraId="72BBBCAC" w14:textId="77777777" w:rsidR="00426738" w:rsidRDefault="00000000">
            <w:pPr>
              <w:widowControl w:val="0"/>
              <w:jc w:val="right"/>
              <w:rPr>
                <w:sz w:val="24"/>
                <w:szCs w:val="24"/>
              </w:rPr>
            </w:pPr>
            <w:r>
              <w:t>NA</w:t>
            </w:r>
          </w:p>
        </w:tc>
        <w:tc>
          <w:tcPr>
            <w:tcW w:w="903" w:type="dxa"/>
            <w:vAlign w:val="bottom"/>
          </w:tcPr>
          <w:p w14:paraId="2742080C" w14:textId="77777777" w:rsidR="00426738" w:rsidRDefault="00000000">
            <w:pPr>
              <w:widowControl w:val="0"/>
              <w:jc w:val="right"/>
              <w:rPr>
                <w:sz w:val="24"/>
                <w:szCs w:val="24"/>
              </w:rPr>
            </w:pPr>
            <w:r>
              <w:t>NA</w:t>
            </w:r>
          </w:p>
        </w:tc>
        <w:tc>
          <w:tcPr>
            <w:tcW w:w="180" w:type="dxa"/>
            <w:vAlign w:val="bottom"/>
          </w:tcPr>
          <w:p w14:paraId="2B3B8E0D" w14:textId="77777777" w:rsidR="00426738" w:rsidRDefault="00426738">
            <w:pPr>
              <w:widowControl w:val="0"/>
              <w:rPr>
                <w:sz w:val="24"/>
                <w:szCs w:val="24"/>
              </w:rPr>
            </w:pPr>
          </w:p>
        </w:tc>
        <w:tc>
          <w:tcPr>
            <w:tcW w:w="450" w:type="dxa"/>
            <w:vAlign w:val="bottom"/>
          </w:tcPr>
          <w:p w14:paraId="26C54C76" w14:textId="77777777" w:rsidR="00426738" w:rsidRDefault="00000000">
            <w:pPr>
              <w:widowControl w:val="0"/>
              <w:jc w:val="right"/>
              <w:rPr>
                <w:sz w:val="24"/>
                <w:szCs w:val="24"/>
              </w:rPr>
            </w:pPr>
            <w:r>
              <w:t>1</w:t>
            </w:r>
          </w:p>
        </w:tc>
        <w:tc>
          <w:tcPr>
            <w:tcW w:w="901" w:type="dxa"/>
            <w:vAlign w:val="bottom"/>
          </w:tcPr>
          <w:p w14:paraId="7A130622" w14:textId="77777777" w:rsidR="00426738" w:rsidRDefault="00000000">
            <w:pPr>
              <w:widowControl w:val="0"/>
              <w:jc w:val="right"/>
              <w:rPr>
                <w:sz w:val="24"/>
                <w:szCs w:val="24"/>
              </w:rPr>
            </w:pPr>
            <w:r>
              <w:t>6.492</w:t>
            </w:r>
          </w:p>
        </w:tc>
        <w:tc>
          <w:tcPr>
            <w:tcW w:w="900" w:type="dxa"/>
            <w:vAlign w:val="bottom"/>
          </w:tcPr>
          <w:p w14:paraId="46DF3A31" w14:textId="77777777" w:rsidR="00426738" w:rsidRDefault="00000000">
            <w:pPr>
              <w:widowControl w:val="0"/>
              <w:jc w:val="right"/>
              <w:rPr>
                <w:sz w:val="24"/>
                <w:szCs w:val="24"/>
              </w:rPr>
            </w:pPr>
            <w:r>
              <w:rPr>
                <w:b/>
              </w:rPr>
              <w:t>0.0108</w:t>
            </w:r>
          </w:p>
        </w:tc>
        <w:tc>
          <w:tcPr>
            <w:tcW w:w="182" w:type="dxa"/>
            <w:vAlign w:val="bottom"/>
          </w:tcPr>
          <w:p w14:paraId="7CC83CBE" w14:textId="77777777" w:rsidR="00426738" w:rsidRDefault="00426738">
            <w:pPr>
              <w:widowControl w:val="0"/>
              <w:rPr>
                <w:sz w:val="24"/>
                <w:szCs w:val="24"/>
              </w:rPr>
            </w:pPr>
          </w:p>
        </w:tc>
        <w:tc>
          <w:tcPr>
            <w:tcW w:w="360" w:type="dxa"/>
            <w:vAlign w:val="bottom"/>
          </w:tcPr>
          <w:p w14:paraId="28CF4826" w14:textId="77777777" w:rsidR="00426738" w:rsidRDefault="00000000">
            <w:pPr>
              <w:widowControl w:val="0"/>
              <w:jc w:val="right"/>
              <w:rPr>
                <w:sz w:val="24"/>
                <w:szCs w:val="24"/>
              </w:rPr>
            </w:pPr>
            <w:r>
              <w:t>1</w:t>
            </w:r>
          </w:p>
        </w:tc>
        <w:tc>
          <w:tcPr>
            <w:tcW w:w="811" w:type="dxa"/>
            <w:vAlign w:val="bottom"/>
          </w:tcPr>
          <w:p w14:paraId="330FAED9" w14:textId="77777777" w:rsidR="00426738" w:rsidRDefault="00000000">
            <w:pPr>
              <w:widowControl w:val="0"/>
              <w:jc w:val="right"/>
              <w:rPr>
                <w:sz w:val="24"/>
                <w:szCs w:val="24"/>
              </w:rPr>
            </w:pPr>
            <w:r>
              <w:t>3.0168</w:t>
            </w:r>
          </w:p>
        </w:tc>
        <w:tc>
          <w:tcPr>
            <w:tcW w:w="975" w:type="dxa"/>
            <w:vAlign w:val="bottom"/>
          </w:tcPr>
          <w:p w14:paraId="7BB39AE3" w14:textId="77777777" w:rsidR="00426738" w:rsidRDefault="00000000">
            <w:pPr>
              <w:widowControl w:val="0"/>
              <w:jc w:val="right"/>
              <w:rPr>
                <w:sz w:val="24"/>
                <w:szCs w:val="24"/>
              </w:rPr>
            </w:pPr>
            <w:r>
              <w:t>0.0824</w:t>
            </w:r>
          </w:p>
        </w:tc>
      </w:tr>
      <w:tr w:rsidR="00426738" w14:paraId="71D6C4E0" w14:textId="77777777">
        <w:trPr>
          <w:trHeight w:val="300"/>
        </w:trPr>
        <w:tc>
          <w:tcPr>
            <w:tcW w:w="2023" w:type="dxa"/>
            <w:vAlign w:val="bottom"/>
          </w:tcPr>
          <w:p w14:paraId="13BF98EC" w14:textId="77777777" w:rsidR="00426738" w:rsidRDefault="00000000">
            <w:pPr>
              <w:widowControl w:val="0"/>
              <w:rPr>
                <w:sz w:val="24"/>
                <w:szCs w:val="24"/>
              </w:rPr>
            </w:pPr>
            <w:r>
              <w:t>Treatment (</w:t>
            </w:r>
            <w:proofErr w:type="gramStart"/>
            <w:r>
              <w:t>A,B</w:t>
            </w:r>
            <w:proofErr w:type="gramEnd"/>
            <w:r>
              <w:t>,D,E)</w:t>
            </w:r>
          </w:p>
        </w:tc>
        <w:tc>
          <w:tcPr>
            <w:tcW w:w="502" w:type="dxa"/>
            <w:vAlign w:val="bottom"/>
          </w:tcPr>
          <w:p w14:paraId="385A63A9" w14:textId="77777777" w:rsidR="00426738" w:rsidRDefault="00000000">
            <w:pPr>
              <w:widowControl w:val="0"/>
              <w:jc w:val="right"/>
              <w:rPr>
                <w:sz w:val="24"/>
                <w:szCs w:val="24"/>
              </w:rPr>
            </w:pPr>
            <w:r>
              <w:t>3</w:t>
            </w:r>
          </w:p>
        </w:tc>
        <w:tc>
          <w:tcPr>
            <w:tcW w:w="810" w:type="dxa"/>
            <w:vAlign w:val="bottom"/>
          </w:tcPr>
          <w:p w14:paraId="7EAE20A2" w14:textId="77777777" w:rsidR="00426738" w:rsidRDefault="00000000">
            <w:pPr>
              <w:widowControl w:val="0"/>
              <w:jc w:val="right"/>
              <w:rPr>
                <w:sz w:val="24"/>
                <w:szCs w:val="24"/>
              </w:rPr>
            </w:pPr>
            <w:r>
              <w:t>6.0979</w:t>
            </w:r>
          </w:p>
        </w:tc>
        <w:tc>
          <w:tcPr>
            <w:tcW w:w="810" w:type="dxa"/>
            <w:vAlign w:val="bottom"/>
          </w:tcPr>
          <w:p w14:paraId="7926E9AC" w14:textId="77777777" w:rsidR="00426738" w:rsidRDefault="00000000">
            <w:pPr>
              <w:widowControl w:val="0"/>
              <w:jc w:val="right"/>
              <w:rPr>
                <w:sz w:val="24"/>
                <w:szCs w:val="24"/>
              </w:rPr>
            </w:pPr>
            <w:r>
              <w:rPr>
                <w:b/>
              </w:rPr>
              <w:t>0.0080</w:t>
            </w:r>
          </w:p>
        </w:tc>
        <w:tc>
          <w:tcPr>
            <w:tcW w:w="182" w:type="dxa"/>
            <w:vAlign w:val="bottom"/>
          </w:tcPr>
          <w:p w14:paraId="64DF7161" w14:textId="77777777" w:rsidR="00426738" w:rsidRDefault="00426738">
            <w:pPr>
              <w:widowControl w:val="0"/>
              <w:rPr>
                <w:sz w:val="24"/>
                <w:szCs w:val="24"/>
              </w:rPr>
            </w:pPr>
          </w:p>
        </w:tc>
        <w:tc>
          <w:tcPr>
            <w:tcW w:w="359" w:type="dxa"/>
            <w:vAlign w:val="bottom"/>
          </w:tcPr>
          <w:p w14:paraId="6B0D86DA" w14:textId="77777777" w:rsidR="00426738" w:rsidRDefault="00000000">
            <w:pPr>
              <w:widowControl w:val="0"/>
              <w:jc w:val="right"/>
              <w:rPr>
                <w:sz w:val="24"/>
                <w:szCs w:val="24"/>
              </w:rPr>
            </w:pPr>
            <w:r>
              <w:t>3</w:t>
            </w:r>
          </w:p>
        </w:tc>
        <w:tc>
          <w:tcPr>
            <w:tcW w:w="809" w:type="dxa"/>
            <w:vAlign w:val="bottom"/>
          </w:tcPr>
          <w:p w14:paraId="00FB59A0" w14:textId="77777777" w:rsidR="00426738" w:rsidRDefault="00000000">
            <w:pPr>
              <w:widowControl w:val="0"/>
              <w:jc w:val="right"/>
              <w:rPr>
                <w:sz w:val="24"/>
                <w:szCs w:val="24"/>
              </w:rPr>
            </w:pPr>
            <w:r>
              <w:t>3.7098</w:t>
            </w:r>
          </w:p>
        </w:tc>
        <w:tc>
          <w:tcPr>
            <w:tcW w:w="903" w:type="dxa"/>
            <w:vAlign w:val="bottom"/>
          </w:tcPr>
          <w:p w14:paraId="45AA0F7D" w14:textId="77777777" w:rsidR="00426738" w:rsidRDefault="00000000">
            <w:pPr>
              <w:widowControl w:val="0"/>
              <w:jc w:val="right"/>
              <w:rPr>
                <w:sz w:val="24"/>
                <w:szCs w:val="24"/>
              </w:rPr>
            </w:pPr>
            <w:r>
              <w:rPr>
                <w:b/>
              </w:rPr>
              <w:t>0.0374</w:t>
            </w:r>
          </w:p>
        </w:tc>
        <w:tc>
          <w:tcPr>
            <w:tcW w:w="180" w:type="dxa"/>
            <w:vAlign w:val="bottom"/>
          </w:tcPr>
          <w:p w14:paraId="28210960" w14:textId="77777777" w:rsidR="00426738" w:rsidRDefault="00426738">
            <w:pPr>
              <w:widowControl w:val="0"/>
              <w:rPr>
                <w:sz w:val="24"/>
                <w:szCs w:val="24"/>
              </w:rPr>
            </w:pPr>
          </w:p>
        </w:tc>
        <w:tc>
          <w:tcPr>
            <w:tcW w:w="450" w:type="dxa"/>
            <w:vAlign w:val="bottom"/>
          </w:tcPr>
          <w:p w14:paraId="16717A73" w14:textId="77777777" w:rsidR="00426738" w:rsidRDefault="00000000">
            <w:pPr>
              <w:widowControl w:val="0"/>
              <w:jc w:val="right"/>
              <w:rPr>
                <w:sz w:val="24"/>
                <w:szCs w:val="24"/>
              </w:rPr>
            </w:pPr>
            <w:r>
              <w:t>3</w:t>
            </w:r>
          </w:p>
        </w:tc>
        <w:tc>
          <w:tcPr>
            <w:tcW w:w="901" w:type="dxa"/>
            <w:vAlign w:val="bottom"/>
          </w:tcPr>
          <w:p w14:paraId="1A7347B3" w14:textId="77777777" w:rsidR="00426738" w:rsidRDefault="00000000">
            <w:pPr>
              <w:widowControl w:val="0"/>
              <w:jc w:val="right"/>
              <w:rPr>
                <w:sz w:val="24"/>
                <w:szCs w:val="24"/>
              </w:rPr>
            </w:pPr>
            <w:r>
              <w:t>5.8110</w:t>
            </w:r>
          </w:p>
        </w:tc>
        <w:tc>
          <w:tcPr>
            <w:tcW w:w="900" w:type="dxa"/>
            <w:vAlign w:val="bottom"/>
          </w:tcPr>
          <w:p w14:paraId="5392612A" w14:textId="77777777" w:rsidR="00426738" w:rsidRDefault="00000000">
            <w:pPr>
              <w:widowControl w:val="0"/>
              <w:jc w:val="right"/>
              <w:rPr>
                <w:sz w:val="24"/>
                <w:szCs w:val="24"/>
              </w:rPr>
            </w:pPr>
            <w:r>
              <w:rPr>
                <w:b/>
              </w:rPr>
              <w:t>0.0093</w:t>
            </w:r>
          </w:p>
        </w:tc>
        <w:tc>
          <w:tcPr>
            <w:tcW w:w="182" w:type="dxa"/>
            <w:vAlign w:val="bottom"/>
          </w:tcPr>
          <w:p w14:paraId="31A65882" w14:textId="77777777" w:rsidR="00426738" w:rsidRDefault="00426738">
            <w:pPr>
              <w:widowControl w:val="0"/>
              <w:rPr>
                <w:sz w:val="24"/>
                <w:szCs w:val="24"/>
              </w:rPr>
            </w:pPr>
          </w:p>
        </w:tc>
        <w:tc>
          <w:tcPr>
            <w:tcW w:w="360" w:type="dxa"/>
            <w:vAlign w:val="bottom"/>
          </w:tcPr>
          <w:p w14:paraId="559E3B4E" w14:textId="77777777" w:rsidR="00426738" w:rsidRDefault="00000000">
            <w:pPr>
              <w:widowControl w:val="0"/>
              <w:jc w:val="right"/>
              <w:rPr>
                <w:sz w:val="24"/>
                <w:szCs w:val="24"/>
              </w:rPr>
            </w:pPr>
            <w:r>
              <w:t>3</w:t>
            </w:r>
          </w:p>
        </w:tc>
        <w:tc>
          <w:tcPr>
            <w:tcW w:w="811" w:type="dxa"/>
            <w:vAlign w:val="bottom"/>
          </w:tcPr>
          <w:p w14:paraId="32561580" w14:textId="77777777" w:rsidR="00426738" w:rsidRDefault="00000000">
            <w:pPr>
              <w:widowControl w:val="0"/>
              <w:jc w:val="right"/>
              <w:rPr>
                <w:sz w:val="24"/>
                <w:szCs w:val="24"/>
              </w:rPr>
            </w:pPr>
            <w:r>
              <w:t>9.2687</w:t>
            </w:r>
          </w:p>
        </w:tc>
        <w:tc>
          <w:tcPr>
            <w:tcW w:w="975" w:type="dxa"/>
            <w:vAlign w:val="bottom"/>
          </w:tcPr>
          <w:p w14:paraId="2B839423" w14:textId="77777777" w:rsidR="00426738" w:rsidRDefault="00000000">
            <w:pPr>
              <w:widowControl w:val="0"/>
              <w:jc w:val="right"/>
              <w:rPr>
                <w:sz w:val="24"/>
                <w:szCs w:val="24"/>
              </w:rPr>
            </w:pPr>
            <w:r>
              <w:rPr>
                <w:b/>
              </w:rPr>
              <w:t>0.0014</w:t>
            </w:r>
          </w:p>
        </w:tc>
      </w:tr>
      <w:tr w:rsidR="00426738" w14:paraId="35BEAE9A" w14:textId="77777777">
        <w:trPr>
          <w:trHeight w:val="300"/>
        </w:trPr>
        <w:tc>
          <w:tcPr>
            <w:tcW w:w="2023" w:type="dxa"/>
            <w:tcBorders>
              <w:bottom w:val="single" w:sz="4" w:space="0" w:color="000000"/>
            </w:tcBorders>
            <w:tcMar>
              <w:top w:w="55" w:type="dxa"/>
              <w:left w:w="55" w:type="dxa"/>
              <w:bottom w:w="55" w:type="dxa"/>
              <w:right w:w="55" w:type="dxa"/>
            </w:tcMar>
            <w:vAlign w:val="bottom"/>
          </w:tcPr>
          <w:p w14:paraId="574BAE20" w14:textId="77777777" w:rsidR="00426738" w:rsidRDefault="00000000">
            <w:pPr>
              <w:widowControl w:val="0"/>
              <w:rPr>
                <w:sz w:val="24"/>
                <w:szCs w:val="24"/>
              </w:rPr>
            </w:pPr>
            <w:r>
              <w:t>Error</w:t>
            </w:r>
          </w:p>
        </w:tc>
        <w:tc>
          <w:tcPr>
            <w:tcW w:w="502" w:type="dxa"/>
            <w:tcBorders>
              <w:bottom w:val="single" w:sz="4" w:space="0" w:color="000000"/>
            </w:tcBorders>
            <w:tcMar>
              <w:top w:w="55" w:type="dxa"/>
              <w:left w:w="55" w:type="dxa"/>
              <w:bottom w:w="55" w:type="dxa"/>
              <w:right w:w="55" w:type="dxa"/>
            </w:tcMar>
            <w:vAlign w:val="bottom"/>
          </w:tcPr>
          <w:p w14:paraId="0D63D912" w14:textId="77777777" w:rsidR="00426738" w:rsidRDefault="00000000">
            <w:pPr>
              <w:widowControl w:val="0"/>
              <w:jc w:val="right"/>
              <w:rPr>
                <w:sz w:val="24"/>
                <w:szCs w:val="24"/>
              </w:rPr>
            </w:pPr>
            <w:r>
              <w:t>13</w:t>
            </w:r>
          </w:p>
        </w:tc>
        <w:tc>
          <w:tcPr>
            <w:tcW w:w="810" w:type="dxa"/>
            <w:tcBorders>
              <w:bottom w:val="single" w:sz="4" w:space="0" w:color="000000"/>
            </w:tcBorders>
            <w:tcMar>
              <w:top w:w="55" w:type="dxa"/>
              <w:left w:w="55" w:type="dxa"/>
              <w:bottom w:w="55" w:type="dxa"/>
              <w:right w:w="55" w:type="dxa"/>
            </w:tcMar>
            <w:vAlign w:val="bottom"/>
          </w:tcPr>
          <w:p w14:paraId="4A8B3A0A" w14:textId="77777777" w:rsidR="00426738" w:rsidRDefault="00426738">
            <w:pPr>
              <w:widowControl w:val="0"/>
              <w:rPr>
                <w:sz w:val="24"/>
                <w:szCs w:val="24"/>
              </w:rPr>
            </w:pPr>
          </w:p>
        </w:tc>
        <w:tc>
          <w:tcPr>
            <w:tcW w:w="810" w:type="dxa"/>
            <w:tcBorders>
              <w:bottom w:val="single" w:sz="4" w:space="0" w:color="000000"/>
            </w:tcBorders>
            <w:tcMar>
              <w:top w:w="55" w:type="dxa"/>
              <w:left w:w="55" w:type="dxa"/>
              <w:bottom w:w="55" w:type="dxa"/>
              <w:right w:w="55" w:type="dxa"/>
            </w:tcMar>
            <w:vAlign w:val="bottom"/>
          </w:tcPr>
          <w:p w14:paraId="5A3E7BCE" w14:textId="77777777" w:rsidR="00426738" w:rsidRDefault="0042673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2A207670" w14:textId="77777777" w:rsidR="00426738" w:rsidRDefault="00426738">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3A6C700B" w14:textId="77777777" w:rsidR="00426738" w:rsidRDefault="00000000">
            <w:pPr>
              <w:widowControl w:val="0"/>
              <w:jc w:val="right"/>
              <w:rPr>
                <w:sz w:val="24"/>
                <w:szCs w:val="24"/>
              </w:rPr>
            </w:pPr>
            <w:r>
              <w:t>13</w:t>
            </w:r>
          </w:p>
        </w:tc>
        <w:tc>
          <w:tcPr>
            <w:tcW w:w="809" w:type="dxa"/>
            <w:tcBorders>
              <w:bottom w:val="single" w:sz="4" w:space="0" w:color="000000"/>
            </w:tcBorders>
            <w:tcMar>
              <w:top w:w="55" w:type="dxa"/>
              <w:left w:w="55" w:type="dxa"/>
              <w:bottom w:w="55" w:type="dxa"/>
              <w:right w:w="55" w:type="dxa"/>
            </w:tcMar>
            <w:vAlign w:val="bottom"/>
          </w:tcPr>
          <w:p w14:paraId="6D13292A" w14:textId="77777777" w:rsidR="00426738" w:rsidRDefault="00426738">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131F21ED" w14:textId="77777777" w:rsidR="00426738" w:rsidRDefault="00426738">
            <w:pPr>
              <w:widowControl w:val="0"/>
              <w:rPr>
                <w:sz w:val="24"/>
                <w:szCs w:val="24"/>
              </w:rPr>
            </w:pPr>
          </w:p>
        </w:tc>
        <w:tc>
          <w:tcPr>
            <w:tcW w:w="180" w:type="dxa"/>
            <w:tcBorders>
              <w:bottom w:val="single" w:sz="4" w:space="0" w:color="000000"/>
            </w:tcBorders>
            <w:tcMar>
              <w:top w:w="55" w:type="dxa"/>
              <w:left w:w="55" w:type="dxa"/>
              <w:bottom w:w="55" w:type="dxa"/>
              <w:right w:w="55" w:type="dxa"/>
            </w:tcMar>
            <w:vAlign w:val="bottom"/>
          </w:tcPr>
          <w:p w14:paraId="2C6549B4" w14:textId="77777777" w:rsidR="00426738" w:rsidRDefault="00426738">
            <w:pPr>
              <w:widowControl w:val="0"/>
              <w:rPr>
                <w:sz w:val="24"/>
                <w:szCs w:val="24"/>
              </w:rPr>
            </w:pPr>
          </w:p>
        </w:tc>
        <w:tc>
          <w:tcPr>
            <w:tcW w:w="450" w:type="dxa"/>
            <w:tcBorders>
              <w:bottom w:val="single" w:sz="4" w:space="0" w:color="000000"/>
            </w:tcBorders>
            <w:tcMar>
              <w:top w:w="55" w:type="dxa"/>
              <w:left w:w="55" w:type="dxa"/>
              <w:bottom w:w="55" w:type="dxa"/>
              <w:right w:w="55" w:type="dxa"/>
            </w:tcMar>
            <w:vAlign w:val="bottom"/>
          </w:tcPr>
          <w:p w14:paraId="44C9589B" w14:textId="77777777" w:rsidR="00426738" w:rsidRDefault="00000000">
            <w:pPr>
              <w:widowControl w:val="0"/>
              <w:jc w:val="right"/>
              <w:rPr>
                <w:sz w:val="24"/>
                <w:szCs w:val="24"/>
              </w:rPr>
            </w:pPr>
            <w:r>
              <w:t>13</w:t>
            </w:r>
          </w:p>
        </w:tc>
        <w:tc>
          <w:tcPr>
            <w:tcW w:w="901" w:type="dxa"/>
            <w:tcBorders>
              <w:bottom w:val="single" w:sz="4" w:space="0" w:color="000000"/>
            </w:tcBorders>
            <w:tcMar>
              <w:top w:w="55" w:type="dxa"/>
              <w:left w:w="55" w:type="dxa"/>
              <w:bottom w:w="55" w:type="dxa"/>
              <w:right w:w="55" w:type="dxa"/>
            </w:tcMar>
            <w:vAlign w:val="bottom"/>
          </w:tcPr>
          <w:p w14:paraId="7B590075" w14:textId="77777777" w:rsidR="00426738" w:rsidRDefault="00426738">
            <w:pPr>
              <w:widowControl w:val="0"/>
              <w:rPr>
                <w:sz w:val="24"/>
                <w:szCs w:val="24"/>
              </w:rPr>
            </w:pPr>
          </w:p>
        </w:tc>
        <w:tc>
          <w:tcPr>
            <w:tcW w:w="900" w:type="dxa"/>
            <w:tcBorders>
              <w:bottom w:val="single" w:sz="4" w:space="0" w:color="000000"/>
            </w:tcBorders>
            <w:tcMar>
              <w:top w:w="55" w:type="dxa"/>
              <w:left w:w="55" w:type="dxa"/>
              <w:bottom w:w="55" w:type="dxa"/>
              <w:right w:w="55" w:type="dxa"/>
            </w:tcMar>
            <w:vAlign w:val="bottom"/>
          </w:tcPr>
          <w:p w14:paraId="207373A7" w14:textId="77777777" w:rsidR="00426738" w:rsidRDefault="0042673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08289DEB" w14:textId="77777777" w:rsidR="00426738" w:rsidRDefault="0042673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193F0874" w14:textId="77777777" w:rsidR="00426738" w:rsidRDefault="00000000">
            <w:pPr>
              <w:widowControl w:val="0"/>
              <w:jc w:val="right"/>
              <w:rPr>
                <w:sz w:val="24"/>
                <w:szCs w:val="24"/>
              </w:rPr>
            </w:pPr>
            <w:r>
              <w:t>13</w:t>
            </w:r>
          </w:p>
        </w:tc>
        <w:tc>
          <w:tcPr>
            <w:tcW w:w="811" w:type="dxa"/>
            <w:tcBorders>
              <w:bottom w:val="single" w:sz="4" w:space="0" w:color="000000"/>
            </w:tcBorders>
            <w:tcMar>
              <w:top w:w="55" w:type="dxa"/>
              <w:left w:w="55" w:type="dxa"/>
              <w:bottom w:w="55" w:type="dxa"/>
              <w:right w:w="55" w:type="dxa"/>
            </w:tcMar>
            <w:vAlign w:val="bottom"/>
          </w:tcPr>
          <w:p w14:paraId="223419F1" w14:textId="77777777" w:rsidR="00426738" w:rsidRDefault="00426738">
            <w:pPr>
              <w:widowControl w:val="0"/>
              <w:rPr>
                <w:sz w:val="24"/>
                <w:szCs w:val="24"/>
              </w:rPr>
            </w:pPr>
          </w:p>
        </w:tc>
        <w:tc>
          <w:tcPr>
            <w:tcW w:w="975" w:type="dxa"/>
            <w:tcBorders>
              <w:bottom w:val="single" w:sz="4" w:space="0" w:color="000000"/>
            </w:tcBorders>
            <w:tcMar>
              <w:top w:w="55" w:type="dxa"/>
              <w:left w:w="55" w:type="dxa"/>
              <w:bottom w:w="55" w:type="dxa"/>
              <w:right w:w="55" w:type="dxa"/>
            </w:tcMar>
            <w:vAlign w:val="bottom"/>
          </w:tcPr>
          <w:p w14:paraId="43D3F72F" w14:textId="77777777" w:rsidR="00426738" w:rsidRDefault="00426738">
            <w:pPr>
              <w:widowControl w:val="0"/>
              <w:rPr>
                <w:sz w:val="24"/>
                <w:szCs w:val="24"/>
              </w:rPr>
            </w:pPr>
          </w:p>
        </w:tc>
      </w:tr>
      <w:tr w:rsidR="00426738" w14:paraId="174F65BF" w14:textId="77777777">
        <w:trPr>
          <w:trHeight w:val="300"/>
        </w:trPr>
        <w:tc>
          <w:tcPr>
            <w:tcW w:w="2023" w:type="dxa"/>
            <w:vAlign w:val="bottom"/>
          </w:tcPr>
          <w:p w14:paraId="6F3D0C54" w14:textId="77777777" w:rsidR="00426738" w:rsidRDefault="00000000">
            <w:pPr>
              <w:widowControl w:val="0"/>
              <w:rPr>
                <w:sz w:val="24"/>
                <w:szCs w:val="24"/>
              </w:rPr>
            </w:pPr>
            <w:r>
              <w:rPr>
                <w:b/>
              </w:rPr>
              <w:t>MIDDLE</w:t>
            </w:r>
          </w:p>
        </w:tc>
        <w:tc>
          <w:tcPr>
            <w:tcW w:w="502" w:type="dxa"/>
            <w:vAlign w:val="bottom"/>
          </w:tcPr>
          <w:p w14:paraId="140EF02C" w14:textId="77777777" w:rsidR="00426738" w:rsidRDefault="00426738">
            <w:pPr>
              <w:widowControl w:val="0"/>
              <w:rPr>
                <w:sz w:val="24"/>
                <w:szCs w:val="24"/>
              </w:rPr>
            </w:pPr>
          </w:p>
        </w:tc>
        <w:tc>
          <w:tcPr>
            <w:tcW w:w="810" w:type="dxa"/>
            <w:vAlign w:val="bottom"/>
          </w:tcPr>
          <w:p w14:paraId="1C2092FD" w14:textId="77777777" w:rsidR="00426738" w:rsidRDefault="00426738">
            <w:pPr>
              <w:widowControl w:val="0"/>
              <w:rPr>
                <w:sz w:val="24"/>
                <w:szCs w:val="24"/>
              </w:rPr>
            </w:pPr>
          </w:p>
        </w:tc>
        <w:tc>
          <w:tcPr>
            <w:tcW w:w="810" w:type="dxa"/>
            <w:vAlign w:val="bottom"/>
          </w:tcPr>
          <w:p w14:paraId="28B3C6EF" w14:textId="77777777" w:rsidR="00426738" w:rsidRDefault="00426738">
            <w:pPr>
              <w:widowControl w:val="0"/>
              <w:rPr>
                <w:sz w:val="24"/>
                <w:szCs w:val="24"/>
              </w:rPr>
            </w:pPr>
          </w:p>
        </w:tc>
        <w:tc>
          <w:tcPr>
            <w:tcW w:w="182" w:type="dxa"/>
            <w:vAlign w:val="bottom"/>
          </w:tcPr>
          <w:p w14:paraId="13E37C32" w14:textId="77777777" w:rsidR="00426738" w:rsidRDefault="00426738">
            <w:pPr>
              <w:widowControl w:val="0"/>
              <w:rPr>
                <w:sz w:val="24"/>
                <w:szCs w:val="24"/>
              </w:rPr>
            </w:pPr>
          </w:p>
        </w:tc>
        <w:tc>
          <w:tcPr>
            <w:tcW w:w="359" w:type="dxa"/>
            <w:vAlign w:val="bottom"/>
          </w:tcPr>
          <w:p w14:paraId="19203494" w14:textId="77777777" w:rsidR="00426738" w:rsidRDefault="00426738">
            <w:pPr>
              <w:widowControl w:val="0"/>
              <w:rPr>
                <w:sz w:val="24"/>
                <w:szCs w:val="24"/>
              </w:rPr>
            </w:pPr>
          </w:p>
        </w:tc>
        <w:tc>
          <w:tcPr>
            <w:tcW w:w="809" w:type="dxa"/>
            <w:vAlign w:val="bottom"/>
          </w:tcPr>
          <w:p w14:paraId="038DBDE7" w14:textId="77777777" w:rsidR="00426738" w:rsidRDefault="00426738">
            <w:pPr>
              <w:widowControl w:val="0"/>
              <w:rPr>
                <w:sz w:val="24"/>
                <w:szCs w:val="24"/>
              </w:rPr>
            </w:pPr>
          </w:p>
        </w:tc>
        <w:tc>
          <w:tcPr>
            <w:tcW w:w="903" w:type="dxa"/>
            <w:vAlign w:val="bottom"/>
          </w:tcPr>
          <w:p w14:paraId="6FBAF9DE" w14:textId="77777777" w:rsidR="00426738" w:rsidRDefault="00426738">
            <w:pPr>
              <w:widowControl w:val="0"/>
              <w:rPr>
                <w:sz w:val="24"/>
                <w:szCs w:val="24"/>
              </w:rPr>
            </w:pPr>
          </w:p>
        </w:tc>
        <w:tc>
          <w:tcPr>
            <w:tcW w:w="180" w:type="dxa"/>
            <w:vAlign w:val="bottom"/>
          </w:tcPr>
          <w:p w14:paraId="7310A744" w14:textId="77777777" w:rsidR="00426738" w:rsidRDefault="00426738">
            <w:pPr>
              <w:widowControl w:val="0"/>
              <w:rPr>
                <w:sz w:val="24"/>
                <w:szCs w:val="24"/>
              </w:rPr>
            </w:pPr>
          </w:p>
        </w:tc>
        <w:tc>
          <w:tcPr>
            <w:tcW w:w="450" w:type="dxa"/>
            <w:vAlign w:val="bottom"/>
          </w:tcPr>
          <w:p w14:paraId="60EDD203" w14:textId="77777777" w:rsidR="00426738" w:rsidRDefault="00426738">
            <w:pPr>
              <w:widowControl w:val="0"/>
              <w:rPr>
                <w:sz w:val="24"/>
                <w:szCs w:val="24"/>
              </w:rPr>
            </w:pPr>
          </w:p>
        </w:tc>
        <w:tc>
          <w:tcPr>
            <w:tcW w:w="901" w:type="dxa"/>
            <w:vAlign w:val="bottom"/>
          </w:tcPr>
          <w:p w14:paraId="1E9EB61A" w14:textId="77777777" w:rsidR="00426738" w:rsidRDefault="00426738">
            <w:pPr>
              <w:widowControl w:val="0"/>
              <w:rPr>
                <w:sz w:val="24"/>
                <w:szCs w:val="24"/>
              </w:rPr>
            </w:pPr>
          </w:p>
        </w:tc>
        <w:tc>
          <w:tcPr>
            <w:tcW w:w="900" w:type="dxa"/>
            <w:vAlign w:val="bottom"/>
          </w:tcPr>
          <w:p w14:paraId="49BCC455" w14:textId="77777777" w:rsidR="00426738" w:rsidRDefault="00426738">
            <w:pPr>
              <w:widowControl w:val="0"/>
              <w:rPr>
                <w:sz w:val="24"/>
                <w:szCs w:val="24"/>
              </w:rPr>
            </w:pPr>
          </w:p>
        </w:tc>
        <w:tc>
          <w:tcPr>
            <w:tcW w:w="182" w:type="dxa"/>
            <w:vAlign w:val="bottom"/>
          </w:tcPr>
          <w:p w14:paraId="69C4D641" w14:textId="77777777" w:rsidR="00426738" w:rsidRDefault="00426738">
            <w:pPr>
              <w:widowControl w:val="0"/>
              <w:rPr>
                <w:sz w:val="24"/>
                <w:szCs w:val="24"/>
              </w:rPr>
            </w:pPr>
          </w:p>
        </w:tc>
        <w:tc>
          <w:tcPr>
            <w:tcW w:w="360" w:type="dxa"/>
            <w:vAlign w:val="bottom"/>
          </w:tcPr>
          <w:p w14:paraId="3F5C729A" w14:textId="77777777" w:rsidR="00426738" w:rsidRDefault="00426738">
            <w:pPr>
              <w:widowControl w:val="0"/>
              <w:rPr>
                <w:sz w:val="24"/>
                <w:szCs w:val="24"/>
              </w:rPr>
            </w:pPr>
          </w:p>
        </w:tc>
        <w:tc>
          <w:tcPr>
            <w:tcW w:w="811" w:type="dxa"/>
            <w:vAlign w:val="bottom"/>
          </w:tcPr>
          <w:p w14:paraId="58A54281" w14:textId="77777777" w:rsidR="00426738" w:rsidRDefault="00426738">
            <w:pPr>
              <w:widowControl w:val="0"/>
              <w:rPr>
                <w:sz w:val="24"/>
                <w:szCs w:val="24"/>
              </w:rPr>
            </w:pPr>
          </w:p>
        </w:tc>
        <w:tc>
          <w:tcPr>
            <w:tcW w:w="975" w:type="dxa"/>
            <w:vAlign w:val="bottom"/>
          </w:tcPr>
          <w:p w14:paraId="56F5306B" w14:textId="77777777" w:rsidR="00426738" w:rsidRDefault="00426738">
            <w:pPr>
              <w:widowControl w:val="0"/>
              <w:rPr>
                <w:sz w:val="24"/>
                <w:szCs w:val="24"/>
              </w:rPr>
            </w:pPr>
          </w:p>
        </w:tc>
      </w:tr>
      <w:tr w:rsidR="00426738" w14:paraId="073DA673" w14:textId="77777777">
        <w:trPr>
          <w:trHeight w:val="276"/>
        </w:trPr>
        <w:tc>
          <w:tcPr>
            <w:tcW w:w="2023" w:type="dxa"/>
            <w:vAlign w:val="bottom"/>
          </w:tcPr>
          <w:p w14:paraId="5BFF00F0" w14:textId="77777777" w:rsidR="00426738" w:rsidRDefault="00000000">
            <w:pPr>
              <w:widowControl w:val="0"/>
              <w:rPr>
                <w:sz w:val="24"/>
                <w:szCs w:val="24"/>
              </w:rPr>
            </w:pPr>
            <w:r>
              <w:t>Block</w:t>
            </w:r>
          </w:p>
        </w:tc>
        <w:tc>
          <w:tcPr>
            <w:tcW w:w="502" w:type="dxa"/>
            <w:vAlign w:val="bottom"/>
          </w:tcPr>
          <w:p w14:paraId="60D3EC00" w14:textId="77777777" w:rsidR="00426738" w:rsidRDefault="00000000">
            <w:pPr>
              <w:widowControl w:val="0"/>
              <w:jc w:val="right"/>
              <w:rPr>
                <w:sz w:val="24"/>
                <w:szCs w:val="24"/>
              </w:rPr>
            </w:pPr>
            <w:r>
              <w:t>1</w:t>
            </w:r>
          </w:p>
        </w:tc>
        <w:tc>
          <w:tcPr>
            <w:tcW w:w="810" w:type="dxa"/>
            <w:vAlign w:val="bottom"/>
          </w:tcPr>
          <w:p w14:paraId="3D119CA8" w14:textId="77777777" w:rsidR="00426738" w:rsidRDefault="00000000">
            <w:pPr>
              <w:widowControl w:val="0"/>
              <w:jc w:val="right"/>
              <w:rPr>
                <w:sz w:val="24"/>
                <w:szCs w:val="24"/>
              </w:rPr>
            </w:pPr>
            <w:r>
              <w:t>0.6195</w:t>
            </w:r>
          </w:p>
        </w:tc>
        <w:tc>
          <w:tcPr>
            <w:tcW w:w="810" w:type="dxa"/>
            <w:vAlign w:val="bottom"/>
          </w:tcPr>
          <w:p w14:paraId="67B3BF02" w14:textId="77777777" w:rsidR="00426738" w:rsidRDefault="00000000">
            <w:pPr>
              <w:widowControl w:val="0"/>
              <w:jc w:val="right"/>
              <w:rPr>
                <w:sz w:val="24"/>
                <w:szCs w:val="24"/>
              </w:rPr>
            </w:pPr>
            <w:r>
              <w:t>0.4312</w:t>
            </w:r>
          </w:p>
        </w:tc>
        <w:tc>
          <w:tcPr>
            <w:tcW w:w="182" w:type="dxa"/>
            <w:vAlign w:val="bottom"/>
          </w:tcPr>
          <w:p w14:paraId="75B391BB" w14:textId="77777777" w:rsidR="00426738" w:rsidRDefault="00426738">
            <w:pPr>
              <w:widowControl w:val="0"/>
              <w:rPr>
                <w:sz w:val="24"/>
                <w:szCs w:val="24"/>
              </w:rPr>
            </w:pPr>
          </w:p>
        </w:tc>
        <w:tc>
          <w:tcPr>
            <w:tcW w:w="359" w:type="dxa"/>
            <w:vAlign w:val="bottom"/>
          </w:tcPr>
          <w:p w14:paraId="04EAA341" w14:textId="77777777" w:rsidR="00426738" w:rsidRDefault="00426738">
            <w:pPr>
              <w:widowControl w:val="0"/>
              <w:rPr>
                <w:sz w:val="24"/>
                <w:szCs w:val="24"/>
              </w:rPr>
            </w:pPr>
          </w:p>
        </w:tc>
        <w:tc>
          <w:tcPr>
            <w:tcW w:w="809" w:type="dxa"/>
            <w:vAlign w:val="bottom"/>
          </w:tcPr>
          <w:p w14:paraId="3885B2E1" w14:textId="77777777" w:rsidR="00426738" w:rsidRDefault="00000000">
            <w:pPr>
              <w:widowControl w:val="0"/>
              <w:jc w:val="right"/>
              <w:rPr>
                <w:sz w:val="24"/>
                <w:szCs w:val="24"/>
              </w:rPr>
            </w:pPr>
            <w:r>
              <w:t>NA</w:t>
            </w:r>
          </w:p>
        </w:tc>
        <w:tc>
          <w:tcPr>
            <w:tcW w:w="903" w:type="dxa"/>
            <w:vAlign w:val="bottom"/>
          </w:tcPr>
          <w:p w14:paraId="7C2C3967" w14:textId="77777777" w:rsidR="00426738" w:rsidRDefault="00000000">
            <w:pPr>
              <w:widowControl w:val="0"/>
              <w:jc w:val="right"/>
              <w:rPr>
                <w:sz w:val="24"/>
                <w:szCs w:val="24"/>
              </w:rPr>
            </w:pPr>
            <w:r>
              <w:t>NA</w:t>
            </w:r>
          </w:p>
        </w:tc>
        <w:tc>
          <w:tcPr>
            <w:tcW w:w="180" w:type="dxa"/>
            <w:vAlign w:val="bottom"/>
          </w:tcPr>
          <w:p w14:paraId="47A31230" w14:textId="77777777" w:rsidR="00426738" w:rsidRDefault="00426738">
            <w:pPr>
              <w:widowControl w:val="0"/>
              <w:rPr>
                <w:sz w:val="24"/>
                <w:szCs w:val="24"/>
              </w:rPr>
            </w:pPr>
          </w:p>
        </w:tc>
        <w:tc>
          <w:tcPr>
            <w:tcW w:w="450" w:type="dxa"/>
            <w:vAlign w:val="bottom"/>
          </w:tcPr>
          <w:p w14:paraId="55FD9952" w14:textId="77777777" w:rsidR="00426738" w:rsidRDefault="00000000">
            <w:pPr>
              <w:widowControl w:val="0"/>
              <w:jc w:val="right"/>
              <w:rPr>
                <w:sz w:val="24"/>
                <w:szCs w:val="24"/>
              </w:rPr>
            </w:pPr>
            <w:r>
              <w:t>1</w:t>
            </w:r>
          </w:p>
        </w:tc>
        <w:tc>
          <w:tcPr>
            <w:tcW w:w="901" w:type="dxa"/>
            <w:vAlign w:val="bottom"/>
          </w:tcPr>
          <w:p w14:paraId="7CEFCF7A" w14:textId="77777777" w:rsidR="00426738" w:rsidRDefault="00000000">
            <w:pPr>
              <w:widowControl w:val="0"/>
              <w:jc w:val="right"/>
              <w:rPr>
                <w:sz w:val="24"/>
                <w:szCs w:val="24"/>
              </w:rPr>
            </w:pPr>
            <w:r>
              <w:t>10.287</w:t>
            </w:r>
          </w:p>
        </w:tc>
        <w:tc>
          <w:tcPr>
            <w:tcW w:w="900" w:type="dxa"/>
            <w:vAlign w:val="bottom"/>
          </w:tcPr>
          <w:p w14:paraId="16F782B8" w14:textId="77777777" w:rsidR="00426738" w:rsidRDefault="00000000">
            <w:pPr>
              <w:widowControl w:val="0"/>
              <w:jc w:val="right"/>
              <w:rPr>
                <w:sz w:val="24"/>
                <w:szCs w:val="24"/>
              </w:rPr>
            </w:pPr>
            <w:r>
              <w:rPr>
                <w:b/>
              </w:rPr>
              <w:t>0.00134</w:t>
            </w:r>
          </w:p>
        </w:tc>
        <w:tc>
          <w:tcPr>
            <w:tcW w:w="182" w:type="dxa"/>
            <w:vAlign w:val="bottom"/>
          </w:tcPr>
          <w:p w14:paraId="305E8903" w14:textId="77777777" w:rsidR="00426738" w:rsidRDefault="00426738">
            <w:pPr>
              <w:widowControl w:val="0"/>
              <w:rPr>
                <w:sz w:val="24"/>
                <w:szCs w:val="24"/>
              </w:rPr>
            </w:pPr>
          </w:p>
        </w:tc>
        <w:tc>
          <w:tcPr>
            <w:tcW w:w="360" w:type="dxa"/>
            <w:vAlign w:val="bottom"/>
          </w:tcPr>
          <w:p w14:paraId="35BB0C76" w14:textId="77777777" w:rsidR="00426738" w:rsidRDefault="00426738">
            <w:pPr>
              <w:widowControl w:val="0"/>
              <w:rPr>
                <w:sz w:val="24"/>
                <w:szCs w:val="24"/>
              </w:rPr>
            </w:pPr>
          </w:p>
        </w:tc>
        <w:tc>
          <w:tcPr>
            <w:tcW w:w="811" w:type="dxa"/>
            <w:vAlign w:val="bottom"/>
          </w:tcPr>
          <w:p w14:paraId="63D9D292" w14:textId="77777777" w:rsidR="00426738" w:rsidRDefault="00000000">
            <w:pPr>
              <w:widowControl w:val="0"/>
              <w:jc w:val="right"/>
              <w:rPr>
                <w:sz w:val="24"/>
                <w:szCs w:val="24"/>
              </w:rPr>
            </w:pPr>
            <w:r>
              <w:t>NA</w:t>
            </w:r>
          </w:p>
        </w:tc>
        <w:tc>
          <w:tcPr>
            <w:tcW w:w="975" w:type="dxa"/>
            <w:vAlign w:val="bottom"/>
          </w:tcPr>
          <w:p w14:paraId="367024B9" w14:textId="77777777" w:rsidR="00426738" w:rsidRDefault="00000000">
            <w:pPr>
              <w:widowControl w:val="0"/>
              <w:jc w:val="right"/>
              <w:rPr>
                <w:sz w:val="24"/>
                <w:szCs w:val="24"/>
              </w:rPr>
            </w:pPr>
            <w:r>
              <w:t>NA</w:t>
            </w:r>
          </w:p>
        </w:tc>
      </w:tr>
      <w:tr w:rsidR="00426738" w14:paraId="6B268758" w14:textId="77777777">
        <w:trPr>
          <w:trHeight w:val="300"/>
        </w:trPr>
        <w:tc>
          <w:tcPr>
            <w:tcW w:w="2023" w:type="dxa"/>
            <w:vAlign w:val="bottom"/>
          </w:tcPr>
          <w:p w14:paraId="63274A10" w14:textId="77777777" w:rsidR="00426738" w:rsidRDefault="00000000">
            <w:pPr>
              <w:widowControl w:val="0"/>
              <w:rPr>
                <w:sz w:val="24"/>
                <w:szCs w:val="24"/>
              </w:rPr>
            </w:pPr>
            <w:r>
              <w:t>Treatment (</w:t>
            </w:r>
            <w:proofErr w:type="gramStart"/>
            <w:r>
              <w:t>A,B</w:t>
            </w:r>
            <w:proofErr w:type="gramEnd"/>
            <w:r>
              <w:t>,C)</w:t>
            </w:r>
          </w:p>
        </w:tc>
        <w:tc>
          <w:tcPr>
            <w:tcW w:w="502" w:type="dxa"/>
            <w:vAlign w:val="bottom"/>
          </w:tcPr>
          <w:p w14:paraId="7551422B" w14:textId="77777777" w:rsidR="00426738" w:rsidRDefault="00000000">
            <w:pPr>
              <w:widowControl w:val="0"/>
              <w:jc w:val="right"/>
              <w:rPr>
                <w:sz w:val="24"/>
                <w:szCs w:val="24"/>
              </w:rPr>
            </w:pPr>
            <w:r>
              <w:t>2</w:t>
            </w:r>
          </w:p>
        </w:tc>
        <w:tc>
          <w:tcPr>
            <w:tcW w:w="810" w:type="dxa"/>
            <w:vAlign w:val="bottom"/>
          </w:tcPr>
          <w:p w14:paraId="49645D36" w14:textId="77777777" w:rsidR="00426738" w:rsidRDefault="00000000">
            <w:pPr>
              <w:widowControl w:val="0"/>
              <w:jc w:val="right"/>
              <w:rPr>
                <w:sz w:val="24"/>
                <w:szCs w:val="24"/>
              </w:rPr>
            </w:pPr>
            <w:r>
              <w:t>1.6408</w:t>
            </w:r>
          </w:p>
        </w:tc>
        <w:tc>
          <w:tcPr>
            <w:tcW w:w="810" w:type="dxa"/>
            <w:vAlign w:val="bottom"/>
          </w:tcPr>
          <w:p w14:paraId="2A58C88B" w14:textId="77777777" w:rsidR="00426738" w:rsidRDefault="00000000">
            <w:pPr>
              <w:widowControl w:val="0"/>
              <w:jc w:val="right"/>
              <w:rPr>
                <w:sz w:val="24"/>
                <w:szCs w:val="24"/>
              </w:rPr>
            </w:pPr>
            <w:r>
              <w:t>0.2530</w:t>
            </w:r>
          </w:p>
        </w:tc>
        <w:tc>
          <w:tcPr>
            <w:tcW w:w="182" w:type="dxa"/>
            <w:vAlign w:val="bottom"/>
          </w:tcPr>
          <w:p w14:paraId="2B1253DD" w14:textId="77777777" w:rsidR="00426738" w:rsidRDefault="00426738">
            <w:pPr>
              <w:widowControl w:val="0"/>
              <w:rPr>
                <w:sz w:val="24"/>
                <w:szCs w:val="24"/>
              </w:rPr>
            </w:pPr>
          </w:p>
        </w:tc>
        <w:tc>
          <w:tcPr>
            <w:tcW w:w="359" w:type="dxa"/>
            <w:vAlign w:val="bottom"/>
          </w:tcPr>
          <w:p w14:paraId="7928172E" w14:textId="77777777" w:rsidR="00426738" w:rsidRDefault="00000000">
            <w:pPr>
              <w:widowControl w:val="0"/>
              <w:jc w:val="right"/>
              <w:rPr>
                <w:sz w:val="24"/>
                <w:szCs w:val="24"/>
              </w:rPr>
            </w:pPr>
            <w:r>
              <w:t>2</w:t>
            </w:r>
          </w:p>
        </w:tc>
        <w:tc>
          <w:tcPr>
            <w:tcW w:w="809" w:type="dxa"/>
            <w:vAlign w:val="bottom"/>
          </w:tcPr>
          <w:p w14:paraId="120E2E02" w14:textId="77777777" w:rsidR="00426738" w:rsidRDefault="00000000">
            <w:pPr>
              <w:widowControl w:val="0"/>
              <w:jc w:val="right"/>
              <w:rPr>
                <w:sz w:val="24"/>
                <w:szCs w:val="24"/>
              </w:rPr>
            </w:pPr>
            <w:r>
              <w:t>2.1129</w:t>
            </w:r>
          </w:p>
        </w:tc>
        <w:tc>
          <w:tcPr>
            <w:tcW w:w="903" w:type="dxa"/>
            <w:vAlign w:val="bottom"/>
          </w:tcPr>
          <w:p w14:paraId="4507C497" w14:textId="77777777" w:rsidR="00426738" w:rsidRDefault="00000000">
            <w:pPr>
              <w:widowControl w:val="0"/>
              <w:jc w:val="right"/>
              <w:rPr>
                <w:sz w:val="24"/>
                <w:szCs w:val="24"/>
              </w:rPr>
            </w:pPr>
            <w:r>
              <w:t>0.1</w:t>
            </w:r>
            <w:r>
              <w:rPr>
                <w:sz w:val="24"/>
                <w:szCs w:val="24"/>
              </w:rPr>
              <w:t>716</w:t>
            </w:r>
          </w:p>
        </w:tc>
        <w:tc>
          <w:tcPr>
            <w:tcW w:w="180" w:type="dxa"/>
            <w:vAlign w:val="bottom"/>
          </w:tcPr>
          <w:p w14:paraId="560DA1BB" w14:textId="77777777" w:rsidR="00426738" w:rsidRDefault="00426738">
            <w:pPr>
              <w:widowControl w:val="0"/>
              <w:rPr>
                <w:sz w:val="24"/>
                <w:szCs w:val="24"/>
              </w:rPr>
            </w:pPr>
          </w:p>
        </w:tc>
        <w:tc>
          <w:tcPr>
            <w:tcW w:w="450" w:type="dxa"/>
            <w:vAlign w:val="bottom"/>
          </w:tcPr>
          <w:p w14:paraId="64026AB5" w14:textId="77777777" w:rsidR="00426738" w:rsidRDefault="00000000">
            <w:pPr>
              <w:widowControl w:val="0"/>
              <w:jc w:val="right"/>
              <w:rPr>
                <w:sz w:val="24"/>
                <w:szCs w:val="24"/>
              </w:rPr>
            </w:pPr>
            <w:r>
              <w:t>2</w:t>
            </w:r>
          </w:p>
        </w:tc>
        <w:tc>
          <w:tcPr>
            <w:tcW w:w="901" w:type="dxa"/>
            <w:vAlign w:val="bottom"/>
          </w:tcPr>
          <w:p w14:paraId="4BC4918C" w14:textId="77777777" w:rsidR="00426738" w:rsidRDefault="00000000">
            <w:pPr>
              <w:widowControl w:val="0"/>
              <w:jc w:val="right"/>
              <w:rPr>
                <w:sz w:val="24"/>
                <w:szCs w:val="24"/>
              </w:rPr>
            </w:pPr>
            <w:r>
              <w:t>1.9691</w:t>
            </w:r>
          </w:p>
        </w:tc>
        <w:tc>
          <w:tcPr>
            <w:tcW w:w="900" w:type="dxa"/>
            <w:vAlign w:val="bottom"/>
          </w:tcPr>
          <w:p w14:paraId="4F1081FF" w14:textId="77777777" w:rsidR="00426738" w:rsidRDefault="00000000">
            <w:pPr>
              <w:widowControl w:val="0"/>
              <w:jc w:val="right"/>
              <w:rPr>
                <w:sz w:val="24"/>
                <w:szCs w:val="24"/>
              </w:rPr>
            </w:pPr>
            <w:r>
              <w:t>0.2004</w:t>
            </w:r>
          </w:p>
        </w:tc>
        <w:tc>
          <w:tcPr>
            <w:tcW w:w="182" w:type="dxa"/>
            <w:vAlign w:val="bottom"/>
          </w:tcPr>
          <w:p w14:paraId="4758012F" w14:textId="77777777" w:rsidR="00426738" w:rsidRDefault="00426738">
            <w:pPr>
              <w:widowControl w:val="0"/>
              <w:rPr>
                <w:sz w:val="24"/>
                <w:szCs w:val="24"/>
              </w:rPr>
            </w:pPr>
          </w:p>
        </w:tc>
        <w:tc>
          <w:tcPr>
            <w:tcW w:w="360" w:type="dxa"/>
            <w:vAlign w:val="bottom"/>
          </w:tcPr>
          <w:p w14:paraId="163230FB" w14:textId="77777777" w:rsidR="00426738" w:rsidRDefault="00000000">
            <w:pPr>
              <w:widowControl w:val="0"/>
              <w:jc w:val="right"/>
              <w:rPr>
                <w:sz w:val="24"/>
                <w:szCs w:val="24"/>
              </w:rPr>
            </w:pPr>
            <w:r>
              <w:t>2</w:t>
            </w:r>
          </w:p>
        </w:tc>
        <w:tc>
          <w:tcPr>
            <w:tcW w:w="811" w:type="dxa"/>
            <w:vAlign w:val="bottom"/>
          </w:tcPr>
          <w:p w14:paraId="1E8DDCE9" w14:textId="77777777" w:rsidR="00426738" w:rsidRDefault="00000000">
            <w:pPr>
              <w:widowControl w:val="0"/>
              <w:jc w:val="right"/>
              <w:rPr>
                <w:sz w:val="24"/>
                <w:szCs w:val="24"/>
              </w:rPr>
            </w:pPr>
            <w:r>
              <w:t>2.1071</w:t>
            </w:r>
          </w:p>
        </w:tc>
        <w:tc>
          <w:tcPr>
            <w:tcW w:w="975" w:type="dxa"/>
            <w:vAlign w:val="bottom"/>
          </w:tcPr>
          <w:p w14:paraId="43609450" w14:textId="77777777" w:rsidR="00426738" w:rsidRDefault="00000000">
            <w:pPr>
              <w:widowControl w:val="0"/>
              <w:jc w:val="right"/>
              <w:rPr>
                <w:sz w:val="24"/>
                <w:szCs w:val="24"/>
              </w:rPr>
            </w:pPr>
            <w:r>
              <w:t>0.1723</w:t>
            </w:r>
          </w:p>
        </w:tc>
      </w:tr>
      <w:tr w:rsidR="00426738" w14:paraId="0BA0255A" w14:textId="77777777">
        <w:trPr>
          <w:trHeight w:val="300"/>
        </w:trPr>
        <w:tc>
          <w:tcPr>
            <w:tcW w:w="2023" w:type="dxa"/>
            <w:tcBorders>
              <w:bottom w:val="single" w:sz="4" w:space="0" w:color="000000"/>
            </w:tcBorders>
            <w:tcMar>
              <w:top w:w="55" w:type="dxa"/>
              <w:left w:w="55" w:type="dxa"/>
              <w:bottom w:w="55" w:type="dxa"/>
              <w:right w:w="55" w:type="dxa"/>
            </w:tcMar>
            <w:vAlign w:val="bottom"/>
          </w:tcPr>
          <w:p w14:paraId="40232358" w14:textId="77777777" w:rsidR="00426738" w:rsidRDefault="00000000">
            <w:pPr>
              <w:widowControl w:val="0"/>
              <w:rPr>
                <w:sz w:val="24"/>
                <w:szCs w:val="24"/>
              </w:rPr>
            </w:pPr>
            <w:r>
              <w:t>Error</w:t>
            </w:r>
          </w:p>
        </w:tc>
        <w:tc>
          <w:tcPr>
            <w:tcW w:w="502" w:type="dxa"/>
            <w:tcBorders>
              <w:bottom w:val="single" w:sz="4" w:space="0" w:color="000000"/>
            </w:tcBorders>
            <w:tcMar>
              <w:top w:w="55" w:type="dxa"/>
              <w:left w:w="55" w:type="dxa"/>
              <w:bottom w:w="55" w:type="dxa"/>
              <w:right w:w="55" w:type="dxa"/>
            </w:tcMar>
            <w:vAlign w:val="bottom"/>
          </w:tcPr>
          <w:p w14:paraId="1F0FC1DC" w14:textId="77777777" w:rsidR="00426738" w:rsidRDefault="00000000">
            <w:pPr>
              <w:widowControl w:val="0"/>
              <w:jc w:val="right"/>
              <w:rPr>
                <w:sz w:val="24"/>
                <w:szCs w:val="24"/>
              </w:rPr>
            </w:pPr>
            <w:r>
              <w:t>8</w:t>
            </w:r>
          </w:p>
        </w:tc>
        <w:tc>
          <w:tcPr>
            <w:tcW w:w="810" w:type="dxa"/>
            <w:tcBorders>
              <w:bottom w:val="single" w:sz="4" w:space="0" w:color="000000"/>
            </w:tcBorders>
            <w:tcMar>
              <w:top w:w="55" w:type="dxa"/>
              <w:left w:w="55" w:type="dxa"/>
              <w:bottom w:w="55" w:type="dxa"/>
              <w:right w:w="55" w:type="dxa"/>
            </w:tcMar>
            <w:vAlign w:val="bottom"/>
          </w:tcPr>
          <w:p w14:paraId="3A8CD510" w14:textId="77777777" w:rsidR="00426738" w:rsidRDefault="00426738">
            <w:pPr>
              <w:widowControl w:val="0"/>
              <w:rPr>
                <w:sz w:val="24"/>
                <w:szCs w:val="24"/>
              </w:rPr>
            </w:pPr>
          </w:p>
        </w:tc>
        <w:tc>
          <w:tcPr>
            <w:tcW w:w="810" w:type="dxa"/>
            <w:tcBorders>
              <w:bottom w:val="single" w:sz="4" w:space="0" w:color="000000"/>
            </w:tcBorders>
            <w:tcMar>
              <w:top w:w="55" w:type="dxa"/>
              <w:left w:w="55" w:type="dxa"/>
              <w:bottom w:w="55" w:type="dxa"/>
              <w:right w:w="55" w:type="dxa"/>
            </w:tcMar>
            <w:vAlign w:val="bottom"/>
          </w:tcPr>
          <w:p w14:paraId="47D68CDF" w14:textId="77777777" w:rsidR="00426738" w:rsidRDefault="0042673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0CE71A7C" w14:textId="77777777" w:rsidR="00426738" w:rsidRDefault="00426738">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18EFC7DD" w14:textId="77777777" w:rsidR="00426738" w:rsidRDefault="00000000">
            <w:pPr>
              <w:widowControl w:val="0"/>
              <w:jc w:val="right"/>
              <w:rPr>
                <w:sz w:val="24"/>
                <w:szCs w:val="24"/>
              </w:rPr>
            </w:pPr>
            <w:r>
              <w:t>10</w:t>
            </w:r>
          </w:p>
        </w:tc>
        <w:tc>
          <w:tcPr>
            <w:tcW w:w="809" w:type="dxa"/>
            <w:tcBorders>
              <w:bottom w:val="single" w:sz="4" w:space="0" w:color="000000"/>
            </w:tcBorders>
            <w:tcMar>
              <w:top w:w="55" w:type="dxa"/>
              <w:left w:w="55" w:type="dxa"/>
              <w:bottom w:w="55" w:type="dxa"/>
              <w:right w:w="55" w:type="dxa"/>
            </w:tcMar>
            <w:vAlign w:val="bottom"/>
          </w:tcPr>
          <w:p w14:paraId="41D32155" w14:textId="77777777" w:rsidR="00426738" w:rsidRDefault="00426738">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5BB28E9F" w14:textId="77777777" w:rsidR="00426738" w:rsidRDefault="00426738">
            <w:pPr>
              <w:widowControl w:val="0"/>
              <w:rPr>
                <w:sz w:val="24"/>
                <w:szCs w:val="24"/>
              </w:rPr>
            </w:pPr>
          </w:p>
        </w:tc>
        <w:tc>
          <w:tcPr>
            <w:tcW w:w="180" w:type="dxa"/>
            <w:tcBorders>
              <w:bottom w:val="single" w:sz="4" w:space="0" w:color="000000"/>
            </w:tcBorders>
            <w:tcMar>
              <w:top w:w="55" w:type="dxa"/>
              <w:left w:w="55" w:type="dxa"/>
              <w:bottom w:w="55" w:type="dxa"/>
              <w:right w:w="55" w:type="dxa"/>
            </w:tcMar>
            <w:vAlign w:val="bottom"/>
          </w:tcPr>
          <w:p w14:paraId="6C16544F" w14:textId="77777777" w:rsidR="00426738" w:rsidRDefault="00426738">
            <w:pPr>
              <w:widowControl w:val="0"/>
              <w:rPr>
                <w:sz w:val="24"/>
                <w:szCs w:val="24"/>
              </w:rPr>
            </w:pPr>
          </w:p>
        </w:tc>
        <w:tc>
          <w:tcPr>
            <w:tcW w:w="450" w:type="dxa"/>
            <w:tcBorders>
              <w:bottom w:val="single" w:sz="4" w:space="0" w:color="000000"/>
            </w:tcBorders>
            <w:tcMar>
              <w:top w:w="55" w:type="dxa"/>
              <w:left w:w="55" w:type="dxa"/>
              <w:bottom w:w="55" w:type="dxa"/>
              <w:right w:w="55" w:type="dxa"/>
            </w:tcMar>
            <w:vAlign w:val="bottom"/>
          </w:tcPr>
          <w:p w14:paraId="2FAD3FC7" w14:textId="77777777" w:rsidR="00426738" w:rsidRDefault="00000000">
            <w:pPr>
              <w:widowControl w:val="0"/>
              <w:jc w:val="right"/>
              <w:rPr>
                <w:sz w:val="24"/>
                <w:szCs w:val="24"/>
              </w:rPr>
            </w:pPr>
            <w:r>
              <w:t>8</w:t>
            </w:r>
          </w:p>
        </w:tc>
        <w:tc>
          <w:tcPr>
            <w:tcW w:w="901" w:type="dxa"/>
            <w:tcBorders>
              <w:bottom w:val="single" w:sz="4" w:space="0" w:color="000000"/>
            </w:tcBorders>
            <w:tcMar>
              <w:top w:w="55" w:type="dxa"/>
              <w:left w:w="55" w:type="dxa"/>
              <w:bottom w:w="55" w:type="dxa"/>
              <w:right w:w="55" w:type="dxa"/>
            </w:tcMar>
            <w:vAlign w:val="bottom"/>
          </w:tcPr>
          <w:p w14:paraId="2474907C" w14:textId="77777777" w:rsidR="00426738" w:rsidRDefault="00426738">
            <w:pPr>
              <w:widowControl w:val="0"/>
              <w:rPr>
                <w:sz w:val="24"/>
                <w:szCs w:val="24"/>
              </w:rPr>
            </w:pPr>
          </w:p>
        </w:tc>
        <w:tc>
          <w:tcPr>
            <w:tcW w:w="900" w:type="dxa"/>
            <w:tcBorders>
              <w:bottom w:val="single" w:sz="4" w:space="0" w:color="000000"/>
            </w:tcBorders>
            <w:tcMar>
              <w:top w:w="55" w:type="dxa"/>
              <w:left w:w="55" w:type="dxa"/>
              <w:bottom w:w="55" w:type="dxa"/>
              <w:right w:w="55" w:type="dxa"/>
            </w:tcMar>
            <w:vAlign w:val="bottom"/>
          </w:tcPr>
          <w:p w14:paraId="26D79AB3" w14:textId="77777777" w:rsidR="00426738" w:rsidRDefault="0042673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38567A9A" w14:textId="77777777" w:rsidR="00426738" w:rsidRDefault="0042673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68AA3AE9" w14:textId="77777777" w:rsidR="00426738" w:rsidRDefault="00000000">
            <w:pPr>
              <w:widowControl w:val="0"/>
              <w:jc w:val="right"/>
              <w:rPr>
                <w:sz w:val="24"/>
                <w:szCs w:val="24"/>
              </w:rPr>
            </w:pPr>
            <w:r>
              <w:t>10</w:t>
            </w:r>
          </w:p>
        </w:tc>
        <w:tc>
          <w:tcPr>
            <w:tcW w:w="811" w:type="dxa"/>
            <w:tcBorders>
              <w:bottom w:val="single" w:sz="4" w:space="0" w:color="000000"/>
            </w:tcBorders>
            <w:tcMar>
              <w:top w:w="55" w:type="dxa"/>
              <w:left w:w="55" w:type="dxa"/>
              <w:bottom w:w="55" w:type="dxa"/>
              <w:right w:w="55" w:type="dxa"/>
            </w:tcMar>
            <w:vAlign w:val="bottom"/>
          </w:tcPr>
          <w:p w14:paraId="65A2FC18" w14:textId="77777777" w:rsidR="00426738" w:rsidRDefault="00426738">
            <w:pPr>
              <w:widowControl w:val="0"/>
              <w:rPr>
                <w:sz w:val="24"/>
                <w:szCs w:val="24"/>
              </w:rPr>
            </w:pPr>
          </w:p>
        </w:tc>
        <w:tc>
          <w:tcPr>
            <w:tcW w:w="975" w:type="dxa"/>
            <w:tcBorders>
              <w:bottom w:val="single" w:sz="4" w:space="0" w:color="000000"/>
            </w:tcBorders>
            <w:tcMar>
              <w:top w:w="55" w:type="dxa"/>
              <w:left w:w="55" w:type="dxa"/>
              <w:bottom w:w="55" w:type="dxa"/>
              <w:right w:w="55" w:type="dxa"/>
            </w:tcMar>
            <w:vAlign w:val="bottom"/>
          </w:tcPr>
          <w:p w14:paraId="38AE23CC" w14:textId="77777777" w:rsidR="00426738" w:rsidRDefault="00426738">
            <w:pPr>
              <w:widowControl w:val="0"/>
              <w:rPr>
                <w:sz w:val="24"/>
                <w:szCs w:val="24"/>
              </w:rPr>
            </w:pPr>
          </w:p>
        </w:tc>
      </w:tr>
    </w:tbl>
    <w:p w14:paraId="19C591D0" w14:textId="77777777" w:rsidR="00426738" w:rsidRDefault="00426738">
      <w:pPr>
        <w:rPr>
          <w:sz w:val="24"/>
          <w:szCs w:val="24"/>
        </w:rPr>
      </w:pPr>
    </w:p>
    <w:p w14:paraId="4B77A12B" w14:textId="64A9B082" w:rsidR="00426738" w:rsidRDefault="00000000">
      <w:pPr>
        <w:spacing w:line="480" w:lineRule="auto"/>
        <w:rPr>
          <w:sz w:val="24"/>
          <w:szCs w:val="24"/>
        </w:rPr>
      </w:pPr>
      <w:r>
        <w:rPr>
          <w:b/>
          <w:iCs/>
          <w:sz w:val="24"/>
          <w:szCs w:val="24"/>
        </w:rPr>
        <w:t>Table 4.</w:t>
      </w:r>
      <w:r>
        <w:rPr>
          <w:iCs/>
          <w:sz w:val="24"/>
          <w:szCs w:val="24"/>
        </w:rPr>
        <w:t xml:space="preserve"> ANOVA and </w:t>
      </w:r>
      <w:del w:id="402" w:author="Shawn McMurtrey" w:date="2022-10-12T10:24:00Z">
        <w:r w:rsidDel="00DD3225">
          <w:rPr>
            <w:iCs/>
            <w:sz w:val="24"/>
            <w:szCs w:val="24"/>
          </w:rPr>
          <w:delText>liklihood</w:delText>
        </w:r>
      </w:del>
      <w:ins w:id="403" w:author="Shawn McMurtrey" w:date="2022-10-12T10:24:00Z">
        <w:r w:rsidR="00DD3225">
          <w:rPr>
            <w:iCs/>
            <w:sz w:val="24"/>
            <w:szCs w:val="24"/>
          </w:rPr>
          <w:t>likelihood</w:t>
        </w:r>
      </w:ins>
      <w:r>
        <w:rPr>
          <w:iCs/>
          <w:sz w:val="24"/>
          <w:szCs w:val="24"/>
        </w:rPr>
        <w:t xml:space="preserve"> ratio test statistics and probabilities for linear (mixed) models of block and treatment effects </w:t>
      </w:r>
      <w:proofErr w:type="gramStart"/>
      <w:r>
        <w:rPr>
          <w:iCs/>
          <w:sz w:val="24"/>
          <w:szCs w:val="24"/>
        </w:rPr>
        <w:t>on  annual</w:t>
      </w:r>
      <w:proofErr w:type="gramEnd"/>
      <w:r>
        <w:rPr>
          <w:iCs/>
          <w:sz w:val="24"/>
          <w:szCs w:val="24"/>
        </w:rPr>
        <w:t xml:space="preserve">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w:t>
      </w:r>
      <w:del w:id="404" w:author="Shawn McMurtrey" w:date="2022-10-12T10:24:00Z">
        <w:r w:rsidDel="00DD3225">
          <w:rPr>
            <w:iCs/>
            <w:sz w:val="24"/>
            <w:szCs w:val="24"/>
          </w:rPr>
          <w:delText>specifc</w:delText>
        </w:r>
      </w:del>
      <w:ins w:id="405" w:author="Shawn McMurtrey" w:date="2022-10-12T10:24:00Z">
        <w:r w:rsidR="00DD3225">
          <w:rPr>
            <w:iCs/>
            <w:sz w:val="24"/>
            <w:szCs w:val="24"/>
          </w:rPr>
          <w:t>specific</w:t>
        </w:r>
      </w:ins>
      <w:r>
        <w:rPr>
          <w:iCs/>
          <w:sz w:val="24"/>
          <w:szCs w:val="24"/>
        </w:rPr>
        <w:t xml:space="preserve">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r>
        <w:br w:type="page"/>
      </w:r>
    </w:p>
    <w:p w14:paraId="476EC8D6" w14:textId="77777777" w:rsidR="00426738" w:rsidRDefault="00000000">
      <w:pPr>
        <w:spacing w:line="480" w:lineRule="auto"/>
        <w:rPr>
          <w:sz w:val="24"/>
          <w:szCs w:val="24"/>
        </w:rPr>
      </w:pPr>
      <w:r>
        <w:rPr>
          <w:noProof/>
          <w:sz w:val="24"/>
          <w:szCs w:val="24"/>
        </w:rPr>
        <w:lastRenderedPageBreak/>
        <w:drawing>
          <wp:anchor distT="0" distB="0" distL="0" distR="0" simplePos="0" relativeHeight="13" behindDoc="0" locked="0" layoutInCell="0" allowOverlap="1" wp14:anchorId="7C721D24" wp14:editId="40D4D9FA">
            <wp:simplePos x="0" y="0"/>
            <wp:positionH relativeFrom="column">
              <wp:align>center</wp:align>
            </wp:positionH>
            <wp:positionV relativeFrom="paragraph">
              <wp:posOffset>635</wp:posOffset>
            </wp:positionV>
            <wp:extent cx="7458710" cy="4474845"/>
            <wp:effectExtent l="0" t="0" r="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36"/>
                    <a:stretch>
                      <a:fillRect/>
                    </a:stretch>
                  </pic:blipFill>
                  <pic:spPr bwMode="auto">
                    <a:xfrm>
                      <a:off x="0" y="0"/>
                      <a:ext cx="7458710" cy="4474845"/>
                    </a:xfrm>
                    <a:prstGeom prst="rect">
                      <a:avLst/>
                    </a:prstGeom>
                  </pic:spPr>
                </pic:pic>
              </a:graphicData>
            </a:graphic>
          </wp:anchor>
        </w:drawing>
      </w:r>
    </w:p>
    <w:p w14:paraId="001B87E6" w14:textId="77777777" w:rsidR="00426738" w:rsidRDefault="00000000">
      <w:pPr>
        <w:spacing w:line="480" w:lineRule="auto"/>
        <w:rPr>
          <w:sz w:val="24"/>
          <w:szCs w:val="24"/>
        </w:rPr>
      </w:pPr>
      <w:r>
        <w:rPr>
          <w:b/>
          <w:sz w:val="24"/>
          <w:szCs w:val="24"/>
        </w:rPr>
        <w:t>Figure 5.</w:t>
      </w:r>
      <w:r>
        <w:rPr>
          <w:sz w:val="24"/>
          <w:szCs w:val="24"/>
        </w:rPr>
        <w:t xml:space="preserve"> Stand mean </w:t>
      </w:r>
      <w:commentRangeStart w:id="406"/>
      <w:r>
        <w:rPr>
          <w:sz w:val="24"/>
          <w:szCs w:val="24"/>
        </w:rPr>
        <w:t xml:space="preserve">(+/- SE) </w:t>
      </w:r>
      <w:commentRangeEnd w:id="406"/>
      <w:r>
        <w:commentReference w:id="406"/>
      </w:r>
      <w:r>
        <w:rPr>
          <w:sz w:val="24"/>
          <w:szCs w:val="24"/>
        </w:rPr>
        <w:t xml:space="preserve">annual live basal area </w:t>
      </w:r>
      <w:proofErr w:type="gramStart"/>
      <w:r>
        <w:rPr>
          <w:sz w:val="24"/>
          <w:szCs w:val="24"/>
        </w:rPr>
        <w:t>increment</w:t>
      </w:r>
      <w:proofErr w:type="gramEnd"/>
      <w:r>
        <w:rPr>
          <w:sz w:val="24"/>
          <w:szCs w:val="24"/>
        </w:rPr>
        <w:t xml:space="preserve">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w:t>
      </w:r>
      <w:r>
        <w:rPr>
          <w:iCs/>
          <w:sz w:val="24"/>
          <w:szCs w:val="24"/>
        </w:rPr>
        <w:lastRenderedPageBreak/>
        <w:t xml:space="preserve">fir; Green, 25-year red alder; Yellow, 25-year wester cottonwood. </w:t>
      </w:r>
      <w:r>
        <w:rPr>
          <w:sz w:val="24"/>
          <w:szCs w:val="24"/>
        </w:rPr>
        <w:t>Treatment bars with different letters within a panel indicate significant differences by Tukey’s HSD post-hoc test.</w:t>
      </w:r>
      <w:r>
        <w:br w:type="page"/>
      </w:r>
    </w:p>
    <w:p w14:paraId="3B3920FA" w14:textId="77777777" w:rsidR="00426738" w:rsidRDefault="00000000">
      <w:pPr>
        <w:spacing w:line="480" w:lineRule="auto"/>
      </w:pPr>
      <w:r>
        <w:rPr>
          <w:noProof/>
        </w:rPr>
        <w:lastRenderedPageBreak/>
        <w:drawing>
          <wp:anchor distT="0" distB="0" distL="0" distR="0" simplePos="0" relativeHeight="16" behindDoc="0" locked="0" layoutInCell="0" allowOverlap="1" wp14:anchorId="40BB14E0" wp14:editId="641CB309">
            <wp:simplePos x="0" y="0"/>
            <wp:positionH relativeFrom="column">
              <wp:align>center</wp:align>
            </wp:positionH>
            <wp:positionV relativeFrom="paragraph">
              <wp:posOffset>635</wp:posOffset>
            </wp:positionV>
            <wp:extent cx="6958965" cy="4114800"/>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37"/>
                    <a:stretch>
                      <a:fillRect/>
                    </a:stretch>
                  </pic:blipFill>
                  <pic:spPr bwMode="auto">
                    <a:xfrm>
                      <a:off x="0" y="0"/>
                      <a:ext cx="6958965" cy="4114800"/>
                    </a:xfrm>
                    <a:prstGeom prst="rect">
                      <a:avLst/>
                    </a:prstGeom>
                  </pic:spPr>
                </pic:pic>
              </a:graphicData>
            </a:graphic>
          </wp:anchor>
        </w:drawing>
      </w:r>
    </w:p>
    <w:p w14:paraId="19B2E6EC" w14:textId="77777777" w:rsidR="00426738" w:rsidRDefault="00426738">
      <w:pPr>
        <w:spacing w:line="480" w:lineRule="auto"/>
        <w:rPr>
          <w:sz w:val="24"/>
          <w:szCs w:val="24"/>
        </w:rPr>
      </w:pPr>
    </w:p>
    <w:p w14:paraId="7F51B443" w14:textId="77777777" w:rsidR="00426738" w:rsidRDefault="00000000">
      <w:pPr>
        <w:spacing w:line="480" w:lineRule="auto"/>
        <w:rPr>
          <w:sz w:val="24"/>
          <w:szCs w:val="24"/>
        </w:rPr>
      </w:pPr>
      <w:r>
        <w:rPr>
          <w:b/>
          <w:sz w:val="24"/>
          <w:szCs w:val="24"/>
        </w:rPr>
        <w:t>Figure 6.</w:t>
      </w:r>
      <w:r>
        <w:rPr>
          <w:sz w:val="24"/>
          <w:szCs w:val="24"/>
        </w:rPr>
        <w:t xml:space="preserve"> Stand mean (+/- 95% CI) annual mortality proportion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w:t>
      </w:r>
      <w:r>
        <w:rPr>
          <w:sz w:val="24"/>
          <w:szCs w:val="24"/>
        </w:rPr>
        <w:lastRenderedPageBreak/>
        <w:t xml:space="preserve">indicate significant differences by Tukey’s HSD post-hoc test performed on arcsine square root transformed proportions. </w:t>
      </w:r>
      <w:r>
        <w:br w:type="page"/>
      </w:r>
    </w:p>
    <w:p w14:paraId="7C7D67F2" w14:textId="77777777" w:rsidR="00426738" w:rsidRDefault="00000000">
      <w:pPr>
        <w:spacing w:line="480" w:lineRule="auto"/>
      </w:pPr>
      <w:r>
        <w:rPr>
          <w:noProof/>
        </w:rPr>
        <w:lastRenderedPageBreak/>
        <w:drawing>
          <wp:anchor distT="0" distB="0" distL="0" distR="0" simplePos="0" relativeHeight="15" behindDoc="0" locked="0" layoutInCell="0" allowOverlap="1" wp14:anchorId="3C0D3C0F" wp14:editId="62C5D27B">
            <wp:simplePos x="0" y="0"/>
            <wp:positionH relativeFrom="column">
              <wp:align>center</wp:align>
            </wp:positionH>
            <wp:positionV relativeFrom="paragraph">
              <wp:posOffset>635</wp:posOffset>
            </wp:positionV>
            <wp:extent cx="7468235" cy="4480560"/>
            <wp:effectExtent l="0" t="0" r="0" b="0"/>
            <wp:wrapSquare wrapText="largest"/>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38"/>
                    <a:stretch>
                      <a:fillRect/>
                    </a:stretch>
                  </pic:blipFill>
                  <pic:spPr bwMode="auto">
                    <a:xfrm>
                      <a:off x="0" y="0"/>
                      <a:ext cx="7468235" cy="4480560"/>
                    </a:xfrm>
                    <a:prstGeom prst="rect">
                      <a:avLst/>
                    </a:prstGeom>
                  </pic:spPr>
                </pic:pic>
              </a:graphicData>
            </a:graphic>
          </wp:anchor>
        </w:drawing>
      </w:r>
    </w:p>
    <w:p w14:paraId="7209A79F" w14:textId="77777777" w:rsidR="00426738" w:rsidRDefault="00000000">
      <w:pPr>
        <w:spacing w:line="480" w:lineRule="auto"/>
        <w:rPr>
          <w:sz w:val="24"/>
          <w:szCs w:val="24"/>
        </w:rPr>
      </w:pPr>
      <w:r>
        <w:rPr>
          <w:b/>
          <w:sz w:val="24"/>
          <w:szCs w:val="24"/>
        </w:rPr>
        <w:t>Figure 7.</w:t>
      </w:r>
      <w:r>
        <w:rPr>
          <w:sz w:val="24"/>
          <w:szCs w:val="24"/>
        </w:rPr>
        <w:t xml:space="preserve"> Stand mean (+/- 95% CI) annual mortality proportion attributed to laminated root rot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w:t>
      </w:r>
      <w:r>
        <w:rPr>
          <w:iCs/>
          <w:sz w:val="24"/>
          <w:szCs w:val="24"/>
        </w:rPr>
        <w:lastRenderedPageBreak/>
        <w:t>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77707093" w14:textId="77777777" w:rsidR="00426738" w:rsidRDefault="00000000">
      <w:pPr>
        <w:spacing w:line="480" w:lineRule="auto"/>
      </w:pPr>
      <w:r>
        <w:rPr>
          <w:noProof/>
        </w:rPr>
        <w:lastRenderedPageBreak/>
        <w:drawing>
          <wp:anchor distT="0" distB="0" distL="0" distR="0" simplePos="0" relativeHeight="14" behindDoc="0" locked="0" layoutInCell="0" allowOverlap="1" wp14:anchorId="5A289A04" wp14:editId="62A9636B">
            <wp:simplePos x="0" y="0"/>
            <wp:positionH relativeFrom="column">
              <wp:align>center</wp:align>
            </wp:positionH>
            <wp:positionV relativeFrom="paragraph">
              <wp:posOffset>635</wp:posOffset>
            </wp:positionV>
            <wp:extent cx="7420610" cy="4451985"/>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39"/>
                    <a:stretch>
                      <a:fillRect/>
                    </a:stretch>
                  </pic:blipFill>
                  <pic:spPr bwMode="auto">
                    <a:xfrm>
                      <a:off x="0" y="0"/>
                      <a:ext cx="7420610" cy="4451985"/>
                    </a:xfrm>
                    <a:prstGeom prst="rect">
                      <a:avLst/>
                    </a:prstGeom>
                  </pic:spPr>
                </pic:pic>
              </a:graphicData>
            </a:graphic>
          </wp:anchor>
        </w:drawing>
      </w:r>
    </w:p>
    <w:p w14:paraId="2F9BB44F" w14:textId="77777777" w:rsidR="00426738" w:rsidRDefault="00000000">
      <w:pPr>
        <w:spacing w:line="480" w:lineRule="auto"/>
        <w:rPr>
          <w:sz w:val="24"/>
          <w:szCs w:val="24"/>
        </w:rPr>
      </w:pPr>
      <w:r>
        <w:rPr>
          <w:b/>
          <w:sz w:val="24"/>
          <w:szCs w:val="24"/>
        </w:rPr>
        <w:t>Figure 8.</w:t>
      </w:r>
      <w:r>
        <w:rPr>
          <w:sz w:val="24"/>
          <w:szCs w:val="24"/>
        </w:rPr>
        <w:t xml:space="preserve"> Stand mean (+/- 95% CI) annual mortality proportion attributed to suppression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immediate </w:t>
      </w:r>
      <w:r>
        <w:rPr>
          <w:iCs/>
          <w:sz w:val="24"/>
          <w:szCs w:val="24"/>
        </w:rPr>
        <w:lastRenderedPageBreak/>
        <w:t>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03610CC0" w14:textId="77777777" w:rsidR="00426738" w:rsidRDefault="00000000">
      <w:pPr>
        <w:spacing w:line="480" w:lineRule="auto"/>
        <w:rPr>
          <w:sz w:val="24"/>
          <w:szCs w:val="24"/>
        </w:rPr>
      </w:pPr>
      <w:r>
        <w:rPr>
          <w:noProof/>
          <w:sz w:val="24"/>
          <w:szCs w:val="24"/>
        </w:rPr>
        <w:lastRenderedPageBreak/>
        <w:drawing>
          <wp:anchor distT="0" distB="0" distL="0" distR="0" simplePos="0" relativeHeight="17" behindDoc="0" locked="0" layoutInCell="0" allowOverlap="1" wp14:anchorId="1757E327" wp14:editId="21B21C7F">
            <wp:simplePos x="0" y="0"/>
            <wp:positionH relativeFrom="column">
              <wp:align>center</wp:align>
            </wp:positionH>
            <wp:positionV relativeFrom="paragraph">
              <wp:posOffset>635</wp:posOffset>
            </wp:positionV>
            <wp:extent cx="7315200" cy="3657600"/>
            <wp:effectExtent l="0" t="0" r="0" b="0"/>
            <wp:wrapSquare wrapText="largest"/>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40"/>
                    <a:stretch>
                      <a:fillRect/>
                    </a:stretch>
                  </pic:blipFill>
                  <pic:spPr bwMode="auto">
                    <a:xfrm>
                      <a:off x="0" y="0"/>
                      <a:ext cx="7315200" cy="3657600"/>
                    </a:xfrm>
                    <a:prstGeom prst="rect">
                      <a:avLst/>
                    </a:prstGeom>
                  </pic:spPr>
                </pic:pic>
              </a:graphicData>
            </a:graphic>
          </wp:anchor>
        </w:drawing>
      </w:r>
    </w:p>
    <w:p w14:paraId="3D32D141" w14:textId="77777777" w:rsidR="00426738" w:rsidRDefault="00000000">
      <w:pPr>
        <w:spacing w:line="480" w:lineRule="auto"/>
        <w:rPr>
          <w:sz w:val="24"/>
          <w:szCs w:val="24"/>
        </w:rPr>
      </w:pPr>
      <w:r>
        <w:rPr>
          <w:b/>
          <w:sz w:val="24"/>
          <w:szCs w:val="24"/>
        </w:rPr>
        <w:t>Figure 9.</w:t>
      </w:r>
      <w:r>
        <w:rPr>
          <w:sz w:val="24"/>
          <w:szCs w:val="24"/>
        </w:rPr>
        <w:t xml:space="preserve"> Diameter growth of live Douglas-fir over time in continuous Douglas-fir treatment vs 12-year rotation treatments in the middle </w:t>
      </w:r>
      <w:proofErr w:type="gramStart"/>
      <w:r>
        <w:rPr>
          <w:sz w:val="24"/>
          <w:szCs w:val="24"/>
        </w:rPr>
        <w:t>time period</w:t>
      </w:r>
      <w:proofErr w:type="gramEnd"/>
      <w:r>
        <w:rPr>
          <w:sz w:val="24"/>
          <w:szCs w:val="24"/>
        </w:rPr>
        <w:t xml:space="preserve"> of the Apiary study. Linear regressions are fitted to trees grouped by damage notes recorded at any point during the study.</w:t>
      </w:r>
      <w:r>
        <w:br w:type="page"/>
      </w:r>
    </w:p>
    <w:p w14:paraId="61928A98" w14:textId="77777777" w:rsidR="00426738" w:rsidRDefault="00426738">
      <w:pPr>
        <w:spacing w:line="480" w:lineRule="auto"/>
      </w:pPr>
      <w:commentRangeStart w:id="407"/>
    </w:p>
    <w:p w14:paraId="4DDBDD35" w14:textId="77777777" w:rsidR="00426738" w:rsidRDefault="00000000">
      <w:pPr>
        <w:spacing w:line="480" w:lineRule="auto"/>
        <w:rPr>
          <w:sz w:val="24"/>
          <w:szCs w:val="24"/>
        </w:rPr>
      </w:pPr>
      <w:r>
        <w:rPr>
          <w:noProof/>
        </w:rPr>
        <w:drawing>
          <wp:inline distT="0" distB="0" distL="0" distR="0" wp14:anchorId="48FBF8FF" wp14:editId="058C25B5">
            <wp:extent cx="7865745" cy="4719320"/>
            <wp:effectExtent l="0" t="0" r="0" b="0"/>
            <wp:docPr id="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3"/>
                    <pic:cNvPicPr>
                      <a:picLocks noChangeAspect="1" noChangeArrowheads="1"/>
                    </pic:cNvPicPr>
                  </pic:nvPicPr>
                  <pic:blipFill>
                    <a:blip r:embed="rId41"/>
                    <a:stretch>
                      <a:fillRect/>
                    </a:stretch>
                  </pic:blipFill>
                  <pic:spPr bwMode="auto">
                    <a:xfrm>
                      <a:off x="0" y="0"/>
                      <a:ext cx="7865745" cy="4719320"/>
                    </a:xfrm>
                    <a:prstGeom prst="rect">
                      <a:avLst/>
                    </a:prstGeom>
                  </pic:spPr>
                </pic:pic>
              </a:graphicData>
            </a:graphic>
          </wp:inline>
        </w:drawing>
      </w:r>
    </w:p>
    <w:p w14:paraId="06C21AFD" w14:textId="77777777" w:rsidR="00426738" w:rsidRDefault="00000000">
      <w:pPr>
        <w:spacing w:line="480" w:lineRule="auto"/>
        <w:rPr>
          <w:sz w:val="24"/>
          <w:szCs w:val="24"/>
        </w:rPr>
      </w:pPr>
      <w:r>
        <w:rPr>
          <w:b/>
          <w:sz w:val="24"/>
          <w:szCs w:val="24"/>
        </w:rPr>
        <w:t>Figure 10.</w:t>
      </w:r>
      <w:r>
        <w:rPr>
          <w:sz w:val="24"/>
          <w:szCs w:val="24"/>
        </w:rPr>
        <w:t xml:space="preserve"> Douglas-fir survival over time (+/- 95% CI</w:t>
      </w:r>
      <w:proofErr w:type="gramStart"/>
      <w:r>
        <w:rPr>
          <w:sz w:val="24"/>
          <w:szCs w:val="24"/>
        </w:rPr>
        <w:t>)  in</w:t>
      </w:r>
      <w:proofErr w:type="gramEnd"/>
      <w:r>
        <w:rPr>
          <w:sz w:val="24"/>
          <w:szCs w:val="24"/>
        </w:rPr>
        <w:t xml:space="preserve"> immediate Douglas-fir treatment vs 12-year hardwood rotation treatments. in the Apiary study.</w:t>
      </w:r>
      <w:commentRangeEnd w:id="407"/>
      <w:r>
        <w:commentReference w:id="407"/>
      </w:r>
    </w:p>
    <w:p w14:paraId="5F92227E" w14:textId="77777777" w:rsidR="00426738" w:rsidRDefault="00000000">
      <w:pPr>
        <w:spacing w:line="480" w:lineRule="auto"/>
        <w:rPr>
          <w:sz w:val="24"/>
          <w:szCs w:val="24"/>
        </w:rPr>
      </w:pPr>
      <w:r>
        <w:rPr>
          <w:noProof/>
        </w:rPr>
        <w:lastRenderedPageBreak/>
        <w:drawing>
          <wp:inline distT="0" distB="0" distL="0" distR="0" wp14:anchorId="6C8F46C6" wp14:editId="4F9B18B5">
            <wp:extent cx="7865745" cy="4719320"/>
            <wp:effectExtent l="0" t="0" r="0" b="0"/>
            <wp:docPr id="1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4"/>
                    <pic:cNvPicPr>
                      <a:picLocks noChangeAspect="1" noChangeArrowheads="1"/>
                    </pic:cNvPicPr>
                  </pic:nvPicPr>
                  <pic:blipFill>
                    <a:blip r:embed="rId42"/>
                    <a:stretch>
                      <a:fillRect/>
                    </a:stretch>
                  </pic:blipFill>
                  <pic:spPr bwMode="auto">
                    <a:xfrm>
                      <a:off x="0" y="0"/>
                      <a:ext cx="7865745" cy="4719320"/>
                    </a:xfrm>
                    <a:prstGeom prst="rect">
                      <a:avLst/>
                    </a:prstGeom>
                  </pic:spPr>
                </pic:pic>
              </a:graphicData>
            </a:graphic>
          </wp:inline>
        </w:drawing>
      </w:r>
      <w:commentRangeStart w:id="408"/>
      <w:commentRangeEnd w:id="408"/>
      <w:r>
        <w:commentReference w:id="408"/>
      </w:r>
    </w:p>
    <w:p w14:paraId="044219AA" w14:textId="77777777" w:rsidR="00426738" w:rsidRDefault="00000000">
      <w:pPr>
        <w:spacing w:line="480" w:lineRule="auto"/>
        <w:rPr>
          <w:sz w:val="24"/>
          <w:szCs w:val="24"/>
        </w:rPr>
      </w:pPr>
      <w:r>
        <w:rPr>
          <w:b/>
          <w:sz w:val="24"/>
          <w:szCs w:val="24"/>
        </w:rPr>
        <w:t>Figure 11.</w:t>
      </w:r>
      <w:r>
        <w:rPr>
          <w:sz w:val="24"/>
          <w:szCs w:val="24"/>
        </w:rPr>
        <w:t xml:space="preserve"> Douglas-fir survival (+/- 95% CI) over time in continuous DF treatment vs 12-year rotation treatments. in the Apiary study. Mortality is divided by suspected cause (LRR= laminated root rot, SUP= suppression)</w:t>
      </w:r>
    </w:p>
    <w:p w14:paraId="76DF32B8" w14:textId="77777777" w:rsidR="00426738" w:rsidRDefault="00426738">
      <w:pPr>
        <w:spacing w:line="480" w:lineRule="auto"/>
        <w:rPr>
          <w:sz w:val="24"/>
          <w:szCs w:val="24"/>
        </w:rPr>
        <w:sectPr w:rsidR="00426738">
          <w:headerReference w:type="default" r:id="rId43"/>
          <w:pgSz w:w="15840" w:h="12240" w:orient="landscape"/>
          <w:pgMar w:top="1497" w:right="2013" w:bottom="1440" w:left="1440" w:header="1440" w:footer="0" w:gutter="0"/>
          <w:lnNumType w:countBy="1" w:distance="283" w:restart="continuous"/>
          <w:pgNumType w:start="1"/>
          <w:cols w:space="720"/>
          <w:formProt w:val="0"/>
          <w:docGrid w:linePitch="299" w:charSpace="24576"/>
        </w:sectPr>
      </w:pPr>
    </w:p>
    <w:p w14:paraId="6BA9C43D" w14:textId="77777777" w:rsidR="00426738" w:rsidRDefault="00000000">
      <w:pPr>
        <w:spacing w:line="480" w:lineRule="auto"/>
        <w:rPr>
          <w:sz w:val="24"/>
          <w:szCs w:val="24"/>
        </w:rPr>
      </w:pPr>
      <w:r>
        <w:rPr>
          <w:b/>
          <w:sz w:val="28"/>
          <w:szCs w:val="28"/>
        </w:rPr>
        <w:lastRenderedPageBreak/>
        <w:t xml:space="preserve">4. Conclusions and discussion </w:t>
      </w:r>
    </w:p>
    <w:p w14:paraId="6ADA3AB0" w14:textId="1D6FEA49" w:rsidR="00426738" w:rsidRPr="00B82268" w:rsidRDefault="00000000">
      <w:pPr>
        <w:spacing w:line="480" w:lineRule="auto"/>
        <w:rPr>
          <w:sz w:val="24"/>
          <w:szCs w:val="24"/>
        </w:rPr>
      </w:pPr>
      <w:r>
        <w:rPr>
          <w:sz w:val="24"/>
          <w:szCs w:val="24"/>
        </w:rPr>
        <w:t xml:space="preserve">From the results of </w:t>
      </w:r>
      <w:ins w:id="409" w:author="Shawn McMurtrey" w:date="2022-08-14T14:47:00Z">
        <w:r>
          <w:rPr>
            <w:sz w:val="24"/>
            <w:szCs w:val="24"/>
          </w:rPr>
          <w:t>these two</w:t>
        </w:r>
      </w:ins>
      <w:del w:id="410" w:author="Shawn McMurtrey" w:date="2022-08-14T14:47:00Z">
        <w:r>
          <w:rPr>
            <w:sz w:val="24"/>
            <w:szCs w:val="24"/>
          </w:rPr>
          <w:delText>this</w:delText>
        </w:r>
      </w:del>
      <w:r>
        <w:rPr>
          <w:sz w:val="24"/>
          <w:szCs w:val="24"/>
        </w:rPr>
        <w:t xml:space="preserve"> stud</w:t>
      </w:r>
      <w:ins w:id="411" w:author="Shawn McMurtrey" w:date="2022-08-14T14:47:00Z">
        <w:r>
          <w:rPr>
            <w:sz w:val="24"/>
            <w:szCs w:val="24"/>
          </w:rPr>
          <w:t>ies</w:t>
        </w:r>
      </w:ins>
      <w:del w:id="412" w:author="Shawn McMurtrey" w:date="2022-08-14T14:47:00Z">
        <w:r>
          <w:rPr>
            <w:sz w:val="24"/>
            <w:szCs w:val="24"/>
          </w:rPr>
          <w:delText>y</w:delText>
        </w:r>
      </w:del>
      <w:r>
        <w:rPr>
          <w:sz w:val="24"/>
          <w:szCs w:val="24"/>
        </w:rPr>
        <w:t xml:space="preserve">, </w:t>
      </w:r>
      <w:ins w:id="413" w:author="Shawn McMurtrey" w:date="2022-08-14T14:48:00Z">
        <w:r>
          <w:rPr>
            <w:sz w:val="24"/>
            <w:szCs w:val="24"/>
          </w:rPr>
          <w:t>two</w:t>
        </w:r>
      </w:ins>
      <w:del w:id="414" w:author="Shawn McMurtrey" w:date="2022-08-14T14:48:00Z">
        <w:r>
          <w:rPr>
            <w:sz w:val="24"/>
            <w:szCs w:val="24"/>
          </w:rPr>
          <w:delText>three</w:delText>
        </w:r>
      </w:del>
      <w:r>
        <w:rPr>
          <w:sz w:val="24"/>
          <w:szCs w:val="24"/>
        </w:rPr>
        <w:t xml:space="preserve"> important conclusions were made. Firstly, the effects of the thinning did not seem to have a</w:t>
      </w:r>
      <w:ins w:id="415" w:author="Shawn McMurtrey" w:date="2022-10-11T16:11:00Z">
        <w:r w:rsidR="00590EDC">
          <w:rPr>
            <w:sz w:val="24"/>
            <w:szCs w:val="24"/>
          </w:rPr>
          <w:t xml:space="preserve"> statistically</w:t>
        </w:r>
      </w:ins>
      <w:r>
        <w:rPr>
          <w:sz w:val="24"/>
          <w:szCs w:val="24"/>
        </w:rPr>
        <w:t xml:space="preserve"> significant difference within tree mortality caused by </w:t>
      </w:r>
      <w:r>
        <w:rPr>
          <w:i/>
          <w:sz w:val="24"/>
          <w:szCs w:val="24"/>
        </w:rPr>
        <w:t xml:space="preserve">C. sulphurascens. </w:t>
      </w:r>
      <w:del w:id="416" w:author="Shawn McMurtrey" w:date="2022-08-14T14:48:00Z">
        <w:r>
          <w:rPr>
            <w:i/>
            <w:sz w:val="24"/>
            <w:szCs w:val="24"/>
          </w:rPr>
          <w:delText>Secondly, the proportion of tree mortality caused by C. sulphurascens in thinned stands was higher when compared to unthinned stands</w:delText>
        </w:r>
        <w:r>
          <w:rPr>
            <w:b/>
            <w:i/>
            <w:sz w:val="24"/>
            <w:szCs w:val="24"/>
          </w:rPr>
          <w:delText xml:space="preserve">. </w:delText>
        </w:r>
        <w:r>
          <w:rPr>
            <w:i/>
            <w:sz w:val="24"/>
            <w:szCs w:val="24"/>
          </w:rPr>
          <w:delText xml:space="preserve">Lastly, on average, FVS and the WRDM predicted lower growth and yield volumes when compared with observed data. </w:delText>
        </w:r>
      </w:del>
      <w:ins w:id="417" w:author="Shawn McMurtrey" w:date="2022-08-14T14:48:00Z">
        <w:r>
          <w:rPr>
            <w:sz w:val="24"/>
            <w:szCs w:val="24"/>
          </w:rPr>
          <w:t>Secondly</w:t>
        </w:r>
      </w:ins>
      <w:ins w:id="418" w:author="Shawn McMurtrey" w:date="2022-08-14T14:49:00Z">
        <w:r>
          <w:rPr>
            <w:sz w:val="24"/>
            <w:szCs w:val="24"/>
          </w:rPr>
          <w:t xml:space="preserve">, the use of non-host rotations did not have a </w:t>
        </w:r>
      </w:ins>
      <w:ins w:id="419" w:author="Shawn McMurtrey" w:date="2022-10-11T16:11:00Z">
        <w:r w:rsidR="00590EDC">
          <w:rPr>
            <w:sz w:val="24"/>
            <w:szCs w:val="24"/>
          </w:rPr>
          <w:t xml:space="preserve">statistically </w:t>
        </w:r>
      </w:ins>
      <w:ins w:id="420" w:author="Shawn McMurtrey" w:date="2022-08-14T14:49:00Z">
        <w:r>
          <w:rPr>
            <w:sz w:val="24"/>
            <w:szCs w:val="24"/>
          </w:rPr>
          <w:t xml:space="preserve">significant effect on </w:t>
        </w:r>
      </w:ins>
      <w:ins w:id="421" w:author="Shawn McMurtrey" w:date="2022-08-14T14:50:00Z">
        <w:r>
          <w:rPr>
            <w:sz w:val="24"/>
            <w:szCs w:val="24"/>
          </w:rPr>
          <w:t>increasing</w:t>
        </w:r>
      </w:ins>
      <w:ins w:id="422" w:author="Shawn McMurtrey" w:date="2022-08-14T14:49:00Z">
        <w:r>
          <w:rPr>
            <w:sz w:val="24"/>
            <w:szCs w:val="24"/>
          </w:rPr>
          <w:t xml:space="preserve"> growth and y</w:t>
        </w:r>
      </w:ins>
      <w:ins w:id="423" w:author="Shawn McMurtrey" w:date="2022-08-14T14:50:00Z">
        <w:r>
          <w:rPr>
            <w:sz w:val="24"/>
            <w:szCs w:val="24"/>
          </w:rPr>
          <w:t xml:space="preserve">ield or reducing tree mortality caused by </w:t>
        </w:r>
        <w:r>
          <w:rPr>
            <w:i/>
            <w:iCs/>
            <w:sz w:val="24"/>
            <w:szCs w:val="24"/>
          </w:rPr>
          <w:t xml:space="preserve">C. </w:t>
        </w:r>
      </w:ins>
      <w:ins w:id="424" w:author="Shawn McMurtrey" w:date="2022-08-15T20:07:00Z">
        <w:r>
          <w:rPr>
            <w:i/>
            <w:iCs/>
            <w:sz w:val="24"/>
            <w:szCs w:val="24"/>
          </w:rPr>
          <w:t>sulphurascens</w:t>
        </w:r>
      </w:ins>
      <w:ins w:id="425" w:author="Shawn McMurtrey" w:date="2022-08-14T14:50:00Z">
        <w:r>
          <w:rPr>
            <w:sz w:val="24"/>
            <w:szCs w:val="24"/>
          </w:rPr>
          <w:t>.</w:t>
        </w:r>
      </w:ins>
      <w:ins w:id="426" w:author="Shawn McMurtrey" w:date="2022-10-11T16:08:00Z">
        <w:r w:rsidR="00A331A1">
          <w:rPr>
            <w:sz w:val="24"/>
            <w:szCs w:val="24"/>
          </w:rPr>
          <w:t xml:space="preserve"> </w:t>
        </w:r>
      </w:ins>
      <w:ins w:id="427" w:author="Shawn McMurtrey" w:date="2022-10-11T16:09:00Z">
        <w:r w:rsidR="00A331A1">
          <w:rPr>
            <w:sz w:val="24"/>
            <w:szCs w:val="24"/>
          </w:rPr>
          <w:t>T</w:t>
        </w:r>
      </w:ins>
      <w:ins w:id="428" w:author="Shawn McMurtrey" w:date="2022-10-11T16:08:00Z">
        <w:r w:rsidR="00A331A1">
          <w:rPr>
            <w:sz w:val="24"/>
            <w:szCs w:val="24"/>
          </w:rPr>
          <w:t>he results of these two studies</w:t>
        </w:r>
      </w:ins>
      <w:ins w:id="429" w:author="Shawn McMurtrey" w:date="2022-10-11T16:09:00Z">
        <w:r w:rsidR="00A331A1">
          <w:rPr>
            <w:sz w:val="24"/>
            <w:szCs w:val="24"/>
          </w:rPr>
          <w:t xml:space="preserve"> </w:t>
        </w:r>
      </w:ins>
      <w:ins w:id="430" w:author="Shawn McMurtrey" w:date="2022-10-11T16:12:00Z">
        <w:r w:rsidR="00590EDC">
          <w:rPr>
            <w:sz w:val="24"/>
            <w:szCs w:val="24"/>
          </w:rPr>
          <w:t xml:space="preserve">do not suggest that thinning treatments or alternate host rotations are viable control alternative for </w:t>
        </w:r>
        <w:r w:rsidR="00590EDC" w:rsidRPr="00590EDC">
          <w:rPr>
            <w:i/>
            <w:iCs/>
            <w:sz w:val="24"/>
            <w:szCs w:val="24"/>
            <w:rPrChange w:id="431" w:author="Shawn McMurtrey" w:date="2022-10-11T16:13:00Z">
              <w:rPr>
                <w:sz w:val="24"/>
                <w:szCs w:val="24"/>
              </w:rPr>
            </w:rPrChange>
          </w:rPr>
          <w:t>C. sulphurascens</w:t>
        </w:r>
        <w:r w:rsidR="00590EDC">
          <w:rPr>
            <w:sz w:val="24"/>
            <w:szCs w:val="24"/>
          </w:rPr>
          <w:t>.</w:t>
        </w:r>
      </w:ins>
      <w:ins w:id="432" w:author="Shawn McMurtrey" w:date="2022-10-11T16:16:00Z">
        <w:r w:rsidR="00590EDC">
          <w:rPr>
            <w:sz w:val="24"/>
            <w:szCs w:val="24"/>
          </w:rPr>
          <w:t xml:space="preserve"> T</w:t>
        </w:r>
      </w:ins>
      <w:ins w:id="433" w:author="Shawn McMurtrey" w:date="2022-10-11T16:13:00Z">
        <w:r w:rsidR="00590EDC">
          <w:rPr>
            <w:sz w:val="24"/>
            <w:szCs w:val="24"/>
          </w:rPr>
          <w:t xml:space="preserve">he </w:t>
        </w:r>
      </w:ins>
      <w:ins w:id="434" w:author="Shawn McMurtrey" w:date="2022-10-11T16:14:00Z">
        <w:r w:rsidR="00590EDC">
          <w:rPr>
            <w:sz w:val="24"/>
            <w:szCs w:val="24"/>
          </w:rPr>
          <w:t>mechanical treatments d</w:t>
        </w:r>
      </w:ins>
      <w:ins w:id="435" w:author="Shawn McMurtrey" w:date="2022-10-11T16:16:00Z">
        <w:r w:rsidR="00590EDC">
          <w:rPr>
            <w:sz w:val="24"/>
            <w:szCs w:val="24"/>
          </w:rPr>
          <w:t>id</w:t>
        </w:r>
      </w:ins>
      <w:ins w:id="436" w:author="Shawn McMurtrey" w:date="2022-10-11T16:14:00Z">
        <w:r w:rsidR="00590EDC">
          <w:rPr>
            <w:sz w:val="24"/>
            <w:szCs w:val="24"/>
          </w:rPr>
          <w:t xml:space="preserve"> not change the characteristics of the site</w:t>
        </w:r>
      </w:ins>
      <w:ins w:id="437" w:author="Shawn McMurtrey" w:date="2022-10-11T16:16:00Z">
        <w:r w:rsidR="00590EDC">
          <w:rPr>
            <w:sz w:val="24"/>
            <w:szCs w:val="24"/>
          </w:rPr>
          <w:t xml:space="preserve"> </w:t>
        </w:r>
      </w:ins>
      <w:ins w:id="438" w:author="Shawn McMurtrey" w:date="2022-10-11T16:17:00Z">
        <w:r w:rsidR="00590EDC">
          <w:rPr>
            <w:sz w:val="24"/>
            <w:szCs w:val="24"/>
          </w:rPr>
          <w:t>(Trappe, 1970)</w:t>
        </w:r>
      </w:ins>
      <w:ins w:id="439" w:author="Shawn McMurtrey" w:date="2022-10-11T16:14:00Z">
        <w:r w:rsidR="00590EDC">
          <w:rPr>
            <w:sz w:val="24"/>
            <w:szCs w:val="24"/>
          </w:rPr>
          <w:t>. As a result</w:t>
        </w:r>
      </w:ins>
      <w:ins w:id="440" w:author="Shawn McMurtrey" w:date="2022-10-11T16:15:00Z">
        <w:r w:rsidR="00590EDC">
          <w:rPr>
            <w:sz w:val="24"/>
            <w:szCs w:val="24"/>
          </w:rPr>
          <w:t xml:space="preserve">, </w:t>
        </w:r>
      </w:ins>
      <w:ins w:id="441" w:author="Shawn McMurtrey" w:date="2022-10-11T16:14:00Z">
        <w:r w:rsidR="00590EDC" w:rsidRPr="00590EDC">
          <w:rPr>
            <w:i/>
            <w:iCs/>
            <w:sz w:val="24"/>
            <w:szCs w:val="24"/>
            <w:rPrChange w:id="442" w:author="Shawn McMurtrey" w:date="2022-10-11T16:15:00Z">
              <w:rPr>
                <w:sz w:val="24"/>
                <w:szCs w:val="24"/>
              </w:rPr>
            </w:rPrChange>
          </w:rPr>
          <w:t xml:space="preserve">C. </w:t>
        </w:r>
        <w:proofErr w:type="spellStart"/>
        <w:r w:rsidR="00590EDC" w:rsidRPr="00590EDC">
          <w:rPr>
            <w:i/>
            <w:iCs/>
            <w:sz w:val="24"/>
            <w:szCs w:val="24"/>
            <w:rPrChange w:id="443" w:author="Shawn McMurtrey" w:date="2022-10-11T16:15:00Z">
              <w:rPr>
                <w:sz w:val="24"/>
                <w:szCs w:val="24"/>
              </w:rPr>
            </w:rPrChange>
          </w:rPr>
          <w:t>sulphurscens</w:t>
        </w:r>
        <w:proofErr w:type="spellEnd"/>
        <w:r w:rsidR="00590EDC">
          <w:rPr>
            <w:sz w:val="24"/>
            <w:szCs w:val="24"/>
          </w:rPr>
          <w:t xml:space="preserve"> </w:t>
        </w:r>
      </w:ins>
      <w:ins w:id="444" w:author="Shawn McMurtrey" w:date="2022-10-11T16:16:00Z">
        <w:r w:rsidR="00590EDC">
          <w:rPr>
            <w:sz w:val="24"/>
            <w:szCs w:val="24"/>
          </w:rPr>
          <w:t>was able to cause</w:t>
        </w:r>
      </w:ins>
      <w:ins w:id="445" w:author="Shawn McMurtrey" w:date="2022-10-11T16:14:00Z">
        <w:r w:rsidR="00590EDC">
          <w:rPr>
            <w:sz w:val="24"/>
            <w:szCs w:val="24"/>
          </w:rPr>
          <w:t xml:space="preserve"> reinfec</w:t>
        </w:r>
      </w:ins>
      <w:ins w:id="446" w:author="Shawn McMurtrey" w:date="2022-10-11T16:15:00Z">
        <w:r w:rsidR="00590EDC">
          <w:rPr>
            <w:sz w:val="24"/>
            <w:szCs w:val="24"/>
          </w:rPr>
          <w:t>tion.</w:t>
        </w:r>
      </w:ins>
      <w:ins w:id="447" w:author="Shawn McMurtrey" w:date="2022-10-11T16:20:00Z">
        <w:r w:rsidR="00B82268">
          <w:rPr>
            <w:sz w:val="24"/>
            <w:szCs w:val="24"/>
          </w:rPr>
          <w:t xml:space="preserve"> </w:t>
        </w:r>
      </w:ins>
      <w:ins w:id="448" w:author="Shawn McMurtrey" w:date="2022-10-11T16:24:00Z">
        <w:r w:rsidR="00B82268">
          <w:rPr>
            <w:sz w:val="24"/>
            <w:szCs w:val="24"/>
          </w:rPr>
          <w:t>T</w:t>
        </w:r>
      </w:ins>
      <w:ins w:id="449" w:author="Shawn McMurtrey" w:date="2022-10-11T16:19:00Z">
        <w:r w:rsidR="00B82268">
          <w:rPr>
            <w:sz w:val="24"/>
            <w:szCs w:val="24"/>
          </w:rPr>
          <w:t>he</w:t>
        </w:r>
      </w:ins>
      <w:ins w:id="450" w:author="Shawn McMurtrey" w:date="2022-10-11T16:25:00Z">
        <w:r w:rsidR="00B82268">
          <w:rPr>
            <w:sz w:val="24"/>
            <w:szCs w:val="24"/>
          </w:rPr>
          <w:t>re was no evidence found to show that the</w:t>
        </w:r>
      </w:ins>
      <w:ins w:id="451" w:author="Shawn McMurtrey" w:date="2022-10-11T16:19:00Z">
        <w:r w:rsidR="00B82268">
          <w:rPr>
            <w:sz w:val="24"/>
            <w:szCs w:val="24"/>
          </w:rPr>
          <w:t xml:space="preserve"> hardwood trees that are most resistant to </w:t>
        </w:r>
      </w:ins>
      <w:ins w:id="452" w:author="Shawn McMurtrey" w:date="2022-10-11T16:20:00Z">
        <w:r w:rsidR="00B82268" w:rsidRPr="00B82268">
          <w:rPr>
            <w:i/>
            <w:iCs/>
            <w:sz w:val="24"/>
            <w:szCs w:val="24"/>
            <w:rPrChange w:id="453" w:author="Shawn McMurtrey" w:date="2022-10-11T16:20:00Z">
              <w:rPr>
                <w:sz w:val="24"/>
                <w:szCs w:val="24"/>
              </w:rPr>
            </w:rPrChange>
          </w:rPr>
          <w:t>C. sulphurascens</w:t>
        </w:r>
      </w:ins>
      <w:ins w:id="454" w:author="Shawn McMurtrey" w:date="2022-10-11T16:24:00Z">
        <w:r w:rsidR="00B82268">
          <w:rPr>
            <w:i/>
            <w:iCs/>
            <w:sz w:val="24"/>
            <w:szCs w:val="24"/>
          </w:rPr>
          <w:t xml:space="preserve"> </w:t>
        </w:r>
      </w:ins>
      <w:ins w:id="455" w:author="Shawn McMurtrey" w:date="2022-10-11T16:25:00Z">
        <w:r w:rsidR="00B82268">
          <w:rPr>
            <w:sz w:val="24"/>
            <w:szCs w:val="24"/>
          </w:rPr>
          <w:t xml:space="preserve">reduced the amount of inoculum </w:t>
        </w:r>
      </w:ins>
      <w:ins w:id="456" w:author="Shawn McMurtrey" w:date="2022-10-11T16:26:00Z">
        <w:r w:rsidR="00B82268">
          <w:rPr>
            <w:sz w:val="24"/>
            <w:szCs w:val="24"/>
          </w:rPr>
          <w:t xml:space="preserve">within the forest stands. Additionally, the alternate hosts had a </w:t>
        </w:r>
      </w:ins>
      <w:ins w:id="457" w:author="Shawn McMurtrey" w:date="2022-10-11T16:27:00Z">
        <w:r w:rsidR="00B82268">
          <w:rPr>
            <w:sz w:val="24"/>
            <w:szCs w:val="24"/>
          </w:rPr>
          <w:t>negative</w:t>
        </w:r>
      </w:ins>
      <w:ins w:id="458" w:author="Shawn McMurtrey" w:date="2022-10-11T16:26:00Z">
        <w:r w:rsidR="00B82268">
          <w:rPr>
            <w:sz w:val="24"/>
            <w:szCs w:val="24"/>
          </w:rPr>
          <w:t xml:space="preserve"> effect </w:t>
        </w:r>
      </w:ins>
      <w:ins w:id="459" w:author="Shawn McMurtrey" w:date="2022-10-11T16:27:00Z">
        <w:r w:rsidR="00B82268">
          <w:rPr>
            <w:sz w:val="24"/>
            <w:szCs w:val="24"/>
          </w:rPr>
          <w:t>on Douglas-fir growth and yield through suppression.</w:t>
        </w:r>
      </w:ins>
    </w:p>
    <w:p w14:paraId="510A6CBF" w14:textId="77777777" w:rsidR="00426738" w:rsidRDefault="00426738">
      <w:pPr>
        <w:spacing w:line="480" w:lineRule="auto"/>
        <w:rPr>
          <w:b/>
          <w:sz w:val="28"/>
          <w:szCs w:val="28"/>
        </w:rPr>
      </w:pPr>
    </w:p>
    <w:p w14:paraId="17FAAA24" w14:textId="77777777" w:rsidR="00426738" w:rsidRDefault="00000000">
      <w:pPr>
        <w:spacing w:line="480" w:lineRule="auto"/>
        <w:rPr>
          <w:sz w:val="24"/>
          <w:szCs w:val="24"/>
        </w:rPr>
      </w:pPr>
      <w:r>
        <w:rPr>
          <w:b/>
          <w:bCs/>
          <w:sz w:val="24"/>
          <w:szCs w:val="24"/>
        </w:rPr>
        <w:t xml:space="preserve">This is the paragraph about the ANOVA and statistical </w:t>
      </w:r>
      <w:proofErr w:type="gramStart"/>
      <w:r>
        <w:rPr>
          <w:b/>
          <w:bCs/>
          <w:sz w:val="24"/>
          <w:szCs w:val="24"/>
        </w:rPr>
        <w:t>analysis</w:t>
      </w:r>
      <w:proofErr w:type="gramEnd"/>
      <w:r>
        <w:rPr>
          <w:b/>
          <w:bCs/>
          <w:sz w:val="24"/>
          <w:szCs w:val="24"/>
        </w:rPr>
        <w:t xml:space="preserve"> but I don’t really know what to say about it. It is noteworthy that although all statistical tests showed no signs of significance, future studies might… (assess linear regression models, design studies with statistical analysis in mind?).</w:t>
      </w:r>
    </w:p>
    <w:p w14:paraId="065DD6E3" w14:textId="77777777" w:rsidR="00426738" w:rsidRDefault="00426738">
      <w:pPr>
        <w:spacing w:line="480" w:lineRule="auto"/>
        <w:rPr>
          <w:sz w:val="24"/>
          <w:szCs w:val="24"/>
        </w:rPr>
      </w:pPr>
    </w:p>
    <w:p w14:paraId="59097198" w14:textId="77777777" w:rsidR="00426738" w:rsidRDefault="00000000">
      <w:pPr>
        <w:spacing w:line="480" w:lineRule="auto"/>
        <w:rPr>
          <w:sz w:val="24"/>
          <w:szCs w:val="24"/>
        </w:rPr>
      </w:pPr>
      <w:r>
        <w:rPr>
          <w:sz w:val="24"/>
          <w:szCs w:val="24"/>
        </w:rPr>
        <w:lastRenderedPageBreak/>
        <w:t>The</w:t>
      </w:r>
      <w:ins w:id="460" w:author="Shawn McMurtrey" w:date="2022-08-14T14:50:00Z">
        <w:r>
          <w:rPr>
            <w:sz w:val="24"/>
            <w:szCs w:val="24"/>
          </w:rPr>
          <w:t xml:space="preserve"> results of the Woods Creek study showed th</w:t>
        </w:r>
      </w:ins>
      <w:ins w:id="461" w:author="Shawn McMurtrey" w:date="2022-08-14T14:51:00Z">
        <w:r>
          <w:rPr>
            <w:sz w:val="24"/>
            <w:szCs w:val="24"/>
          </w:rPr>
          <w:t>at the</w:t>
        </w:r>
      </w:ins>
      <w:r>
        <w:rPr>
          <w:sz w:val="24"/>
          <w:szCs w:val="24"/>
        </w:rPr>
        <w:t xml:space="preserve"> proportion of mortality from </w:t>
      </w:r>
      <w:r>
        <w:rPr>
          <w:i/>
          <w:iCs/>
          <w:sz w:val="24"/>
          <w:szCs w:val="24"/>
        </w:rPr>
        <w:t>C. sulphurascens</w:t>
      </w:r>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Pr>
          <w:rFonts w:eastAsia="Times New Roman"/>
          <w:sz w:val="24"/>
          <w:szCs w:val="24"/>
        </w:rPr>
        <w:t>Cleary et al., 2013; Fairweather et al., 2006; Morrison et al., 1991</w:t>
      </w:r>
      <w:r>
        <w:rPr>
          <w:sz w:val="24"/>
          <w:szCs w:val="24"/>
        </w:rPr>
        <w:t>). Additionally, s</w:t>
      </w:r>
      <w:r>
        <w:rPr>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p>
    <w:p w14:paraId="5A57B7B9" w14:textId="77777777" w:rsidR="00426738" w:rsidRDefault="00426738">
      <w:pPr>
        <w:spacing w:line="480" w:lineRule="auto"/>
        <w:rPr>
          <w:sz w:val="24"/>
          <w:szCs w:val="24"/>
        </w:rPr>
      </w:pPr>
    </w:p>
    <w:p w14:paraId="7230166F" w14:textId="13513AAD" w:rsidR="00426738" w:rsidRDefault="00000000">
      <w:pPr>
        <w:spacing w:line="480" w:lineRule="auto"/>
        <w:rPr>
          <w:sz w:val="24"/>
          <w:szCs w:val="24"/>
        </w:rPr>
      </w:pPr>
      <w:r>
        <w:rPr>
          <w:sz w:val="24"/>
          <w:szCs w:val="24"/>
        </w:rPr>
        <w:t>The Apiary hardwood rotation study illustrated a challenge associated with forest management, which is pote</w:t>
      </w:r>
      <w:ins w:id="462" w:author="Shawn McMurtrey" w:date="2022-10-11T15:34:00Z">
        <w:r w:rsidR="00D23612">
          <w:rPr>
            <w:sz w:val="24"/>
            <w:szCs w:val="24"/>
          </w:rPr>
          <w:t>n</w:t>
        </w:r>
      </w:ins>
      <w:r>
        <w:rPr>
          <w:sz w:val="24"/>
          <w:szCs w:val="24"/>
        </w:rPr>
        <w:t>tial tradeoffs between effectiveness and cost of interventions. Several plots of the hardwood rotation treatments experience high levels of hardwood resprouting following harvest and establishment of Douglas-fir seedlings.  Periodic mechanical and chemical removal of these resprouts was required and even these interve</w:t>
      </w:r>
      <w:ins w:id="463" w:author="Shawn McMurtrey" w:date="2022-10-11T15:35:00Z">
        <w:r w:rsidR="00D23612">
          <w:rPr>
            <w:sz w:val="24"/>
            <w:szCs w:val="24"/>
          </w:rPr>
          <w:t>n</w:t>
        </w:r>
      </w:ins>
      <w:r>
        <w:rPr>
          <w:sz w:val="24"/>
          <w:szCs w:val="24"/>
        </w:rPr>
        <w:t>tions did not completely control all suppressive effects of the hardwood resprouts.  So, while hardwood rotation sometimes resulted in modest reduction of Douglas-fir mortality caused by laminated root rot in this study, it was accompanied by Douglas-fir mortality resulting from sup</w:t>
      </w:r>
      <w:ins w:id="464" w:author="Shawn McMurtrey" w:date="2022-10-11T15:35:00Z">
        <w:r w:rsidR="00D23612">
          <w:rPr>
            <w:sz w:val="24"/>
            <w:szCs w:val="24"/>
          </w:rPr>
          <w:t>p</w:t>
        </w:r>
      </w:ins>
      <w:r>
        <w:rPr>
          <w:sz w:val="24"/>
          <w:szCs w:val="24"/>
        </w:rPr>
        <w:t>ression.</w:t>
      </w:r>
    </w:p>
    <w:p w14:paraId="39D9A58C" w14:textId="77777777" w:rsidR="00426738" w:rsidRDefault="00426738">
      <w:pPr>
        <w:spacing w:line="480" w:lineRule="auto"/>
        <w:rPr>
          <w:sz w:val="24"/>
          <w:szCs w:val="24"/>
        </w:rPr>
      </w:pPr>
    </w:p>
    <w:p w14:paraId="6DB0C433" w14:textId="77777777" w:rsidR="00426738" w:rsidRDefault="00000000">
      <w:pPr>
        <w:spacing w:line="480" w:lineRule="auto"/>
        <w:rPr>
          <w:sz w:val="24"/>
          <w:szCs w:val="24"/>
        </w:rPr>
      </w:pPr>
      <w:r>
        <w:rPr>
          <w:sz w:val="24"/>
          <w:szCs w:val="24"/>
        </w:rPr>
        <w:t>In the late measurement period of this study (</w:t>
      </w:r>
      <w:proofErr w:type="gramStart"/>
      <w:r>
        <w:rPr>
          <w:sz w:val="24"/>
          <w:szCs w:val="24"/>
        </w:rPr>
        <w:t>36-45 year old</w:t>
      </w:r>
      <w:proofErr w:type="gramEnd"/>
      <w:r>
        <w:rPr>
          <w:sz w:val="24"/>
          <w:szCs w:val="24"/>
        </w:rPr>
        <w:t xml:space="preserve"> Douglas-fir) the rates of mortality and basal area were diverging across blocks, with the highest initial incidence blocks suffering the greatest losses.  Also, the rotation treatments were not allowed to </w:t>
      </w:r>
      <w:r>
        <w:rPr>
          <w:sz w:val="24"/>
          <w:szCs w:val="24"/>
        </w:rPr>
        <w:lastRenderedPageBreak/>
        <w:t xml:space="preserve">reach this level of maturity.  It is possible that rotation effects on basal area and LRR mortality may have been more pronounced if the slow-developing disease had been observed for a </w:t>
      </w:r>
      <w:proofErr w:type="spellStart"/>
      <w:r>
        <w:rPr>
          <w:sz w:val="24"/>
          <w:szCs w:val="24"/>
        </w:rPr>
        <w:t>longert</w:t>
      </w:r>
      <w:proofErr w:type="spellEnd"/>
      <w:r>
        <w:rPr>
          <w:sz w:val="24"/>
          <w:szCs w:val="24"/>
        </w:rPr>
        <w:t xml:space="preserve"> time.  Together, these observations suggest that hardwood rotations for short rotation forestry (&lt;40 years) may not be recommended, given potential costs associated with vegetation management, and the delayed expression of the disease. This comes with the caveat that </w:t>
      </w:r>
      <w:proofErr w:type="spellStart"/>
      <w:r>
        <w:rPr>
          <w:sz w:val="24"/>
          <w:szCs w:val="24"/>
        </w:rPr>
        <w:t>thee</w:t>
      </w:r>
      <w:proofErr w:type="spellEnd"/>
      <w:r>
        <w:rPr>
          <w:sz w:val="24"/>
          <w:szCs w:val="24"/>
        </w:rPr>
        <w:t xml:space="preserve"> effect of heart and but rot on </w:t>
      </w:r>
      <w:proofErr w:type="spellStart"/>
      <w:r>
        <w:rPr>
          <w:sz w:val="24"/>
          <w:szCs w:val="24"/>
        </w:rPr>
        <w:t>mechantable</w:t>
      </w:r>
      <w:proofErr w:type="spellEnd"/>
      <w:r>
        <w:rPr>
          <w:sz w:val="24"/>
          <w:szCs w:val="24"/>
        </w:rPr>
        <w:t xml:space="preserve"> timber in this study could not be </w:t>
      </w:r>
      <w:proofErr w:type="gramStart"/>
      <w:r>
        <w:rPr>
          <w:sz w:val="24"/>
          <w:szCs w:val="24"/>
        </w:rPr>
        <w:t>determined, and</w:t>
      </w:r>
      <w:proofErr w:type="gramEnd"/>
      <w:r>
        <w:rPr>
          <w:sz w:val="24"/>
          <w:szCs w:val="24"/>
        </w:rPr>
        <w:t xml:space="preserve"> may be significant (search literature for estimate).</w:t>
      </w:r>
    </w:p>
    <w:p w14:paraId="3163B849" w14:textId="77777777" w:rsidR="00426738" w:rsidRDefault="00426738">
      <w:pPr>
        <w:spacing w:line="480" w:lineRule="auto"/>
        <w:rPr>
          <w:sz w:val="24"/>
          <w:szCs w:val="24"/>
        </w:rPr>
      </w:pPr>
    </w:p>
    <w:p w14:paraId="59A1A7C1" w14:textId="4D588ED9" w:rsidR="00426738" w:rsidRDefault="00000000">
      <w:pPr>
        <w:spacing w:line="480" w:lineRule="auto"/>
        <w:rPr>
          <w:sz w:val="24"/>
          <w:szCs w:val="24"/>
        </w:rPr>
      </w:pPr>
      <w:r>
        <w:rPr>
          <w:color w:val="FF0000"/>
          <w:sz w:val="24"/>
          <w:szCs w:val="24"/>
        </w:rPr>
        <w:t>Woods Creek</w:t>
      </w:r>
      <w:r>
        <w:rPr>
          <w:sz w:val="24"/>
          <w:szCs w:val="24"/>
        </w:rPr>
        <w:t xml:space="preserve"> modelled predictions</w:t>
      </w:r>
      <w:ins w:id="465" w:author="Shawn McMurtrey" w:date="2022-10-08T19:57:00Z">
        <w:r w:rsidR="00C51AB7">
          <w:t xml:space="preserve"> were more highly</w:t>
        </w:r>
      </w:ins>
      <w:r w:rsidR="00C51AB7">
        <w:rPr>
          <w:sz w:val="24"/>
          <w:szCs w:val="24"/>
        </w:rPr>
        <w:t xml:space="preserve"> </w:t>
      </w:r>
      <w:ins w:id="466" w:author="Shawn McMurtrey" w:date="2022-10-08T19:57:00Z">
        <w:r w:rsidR="00C51AB7">
          <w:t>correlated with the measured changes</w:t>
        </w:r>
      </w:ins>
      <w:ins w:id="467" w:author="Shawn McMurtrey" w:date="2022-10-08T19:58:00Z">
        <w:r w:rsidR="00C51AB7">
          <w:t xml:space="preserve"> when the </w:t>
        </w:r>
      </w:ins>
      <w:r>
        <w:rPr>
          <w:sz w:val="24"/>
          <w:szCs w:val="24"/>
        </w:rPr>
        <w:t xml:space="preserve">WRDM </w:t>
      </w:r>
      <w:ins w:id="468" w:author="Shawn McMurtrey" w:date="2022-10-08T19:59:00Z">
        <w:r w:rsidR="00C51AB7">
          <w:rPr>
            <w:sz w:val="24"/>
            <w:szCs w:val="24"/>
          </w:rPr>
          <w:t xml:space="preserve">was used </w:t>
        </w:r>
      </w:ins>
      <w:ins w:id="469" w:author="Shawn McMurtrey" w:date="2022-10-08T20:00:00Z">
        <w:r w:rsidR="00C51AB7">
          <w:rPr>
            <w:sz w:val="24"/>
            <w:szCs w:val="24"/>
          </w:rPr>
          <w:t xml:space="preserve">along </w:t>
        </w:r>
      </w:ins>
      <w:ins w:id="470" w:author="Shawn McMurtrey" w:date="2022-10-08T19:59:00Z">
        <w:r w:rsidR="00C51AB7">
          <w:rPr>
            <w:sz w:val="24"/>
            <w:szCs w:val="24"/>
          </w:rPr>
          <w:t>with the FVS model</w:t>
        </w:r>
      </w:ins>
      <w:r>
        <w:rPr>
          <w:sz w:val="24"/>
          <w:szCs w:val="24"/>
        </w:rPr>
        <w:t>.</w:t>
      </w:r>
      <w:ins w:id="471" w:author="Shawn McMurtrey" w:date="2022-09-02T10:01:00Z">
        <w:r>
          <w:rPr>
            <w:sz w:val="24"/>
            <w:szCs w:val="24"/>
          </w:rPr>
          <w:t xml:space="preserve"> </w:t>
        </w:r>
      </w:ins>
      <w:ins w:id="472" w:author="Shawn McMurtrey" w:date="2022-10-08T20:00:00Z">
        <w:r w:rsidR="00C51AB7">
          <w:rPr>
            <w:sz w:val="24"/>
            <w:szCs w:val="24"/>
          </w:rPr>
          <w:t xml:space="preserve">Using the </w:t>
        </w:r>
      </w:ins>
      <w:r>
        <w:rPr>
          <w:sz w:val="24"/>
          <w:szCs w:val="24"/>
        </w:rPr>
        <w:t>FVS model alone tended to underpredict the impact of LRR</w:t>
      </w:r>
      <w:ins w:id="473" w:author="Shawn McMurtrey" w:date="2022-10-08T20:00:00Z">
        <w:r w:rsidR="00C51AB7">
          <w:rPr>
            <w:sz w:val="24"/>
            <w:szCs w:val="24"/>
          </w:rPr>
          <w:t>. This</w:t>
        </w:r>
      </w:ins>
      <w:r w:rsidR="00C51AB7">
        <w:rPr>
          <w:sz w:val="24"/>
          <w:szCs w:val="24"/>
        </w:rPr>
        <w:t xml:space="preserve"> </w:t>
      </w:r>
      <w:r>
        <w:rPr>
          <w:sz w:val="24"/>
          <w:szCs w:val="24"/>
        </w:rPr>
        <w:t>in turn caused an overprediction of growth and yield</w:t>
      </w:r>
      <w:ins w:id="474" w:author="Shawn McMurtrey" w:date="2022-09-02T10:00:00Z">
        <w:r>
          <w:rPr>
            <w:sz w:val="24"/>
            <w:szCs w:val="24"/>
          </w:rPr>
          <w:t xml:space="preserve"> for the stands</w:t>
        </w:r>
      </w:ins>
      <w:r>
        <w:rPr>
          <w:sz w:val="24"/>
          <w:szCs w:val="24"/>
        </w:rPr>
        <w:t>. This finding was consistent with the findings from</w:t>
      </w:r>
      <w:r w:rsidR="00316606">
        <w:rPr>
          <w:sz w:val="24"/>
          <w:szCs w:val="24"/>
        </w:rPr>
        <w:t xml:space="preserve"> Maffei et al., 200</w:t>
      </w:r>
      <w:ins w:id="475" w:author="Shawn McMurtrey" w:date="2022-10-11T15:36:00Z">
        <w:r w:rsidR="00D23612">
          <w:rPr>
            <w:sz w:val="24"/>
            <w:szCs w:val="24"/>
          </w:rPr>
          <w:t>8</w:t>
        </w:r>
      </w:ins>
      <w:r>
        <w:rPr>
          <w:sz w:val="24"/>
          <w:szCs w:val="24"/>
        </w:rPr>
        <w:t>.</w:t>
      </w:r>
      <w:r>
        <w:rPr>
          <w:rFonts w:eastAsia="Times New Roman"/>
          <w:sz w:val="24"/>
          <w:szCs w:val="24"/>
        </w:rPr>
        <w:t xml:space="preserve"> It</w:t>
      </w:r>
      <w:r>
        <w:t xml:space="preserve"> </w:t>
      </w:r>
      <w:r>
        <w:rPr>
          <w:sz w:val="24"/>
          <w:szCs w:val="24"/>
        </w:rPr>
        <w:t>is worth noting that accuracy would likely continue to decrease over longer time periods. The time span of 30 years is arguably a relatively short time in terms of a timber rotations</w:t>
      </w:r>
      <w:r w:rsidR="00316606">
        <w:rPr>
          <w:sz w:val="24"/>
          <w:szCs w:val="24"/>
        </w:rPr>
        <w:t xml:space="preserve"> and forest ecosystems</w:t>
      </w:r>
      <w:r>
        <w:rPr>
          <w:sz w:val="24"/>
          <w:szCs w:val="24"/>
        </w:rPr>
        <w:t>. Varying results are also expected to occur dependent upon more or less stringent root disease settings used to initialize the WRDM (</w:t>
      </w:r>
      <w:proofErr w:type="gramStart"/>
      <w:r>
        <w:rPr>
          <w:sz w:val="24"/>
          <w:szCs w:val="24"/>
        </w:rPr>
        <w:t>i.e.</w:t>
      </w:r>
      <w:proofErr w:type="gramEnd"/>
      <w:r>
        <w:rPr>
          <w:sz w:val="24"/>
          <w:szCs w:val="24"/>
        </w:rPr>
        <w:t xml:space="preserve"> hectares of root disease area or number of infected trees). It should also be taken into consideration that t</w:t>
      </w:r>
      <w:del w:id="476" w:author="Shawn McMurtrey" w:date="2022-10-08T20:03:00Z">
        <w:r w:rsidDel="00316606">
          <w:rPr>
            <w:sz w:val="24"/>
            <w:szCs w:val="24"/>
          </w:rPr>
          <w:delText>he low percentages of differences in growth and yield might be significant if applied to</w:delText>
        </w:r>
      </w:del>
      <w:r>
        <w:rPr>
          <w:sz w:val="24"/>
          <w:szCs w:val="24"/>
        </w:rPr>
        <w:t xml:space="preserve"> larger stand sizes</w:t>
      </w:r>
      <w:ins w:id="477" w:author="Shawn McMurtrey" w:date="2022-10-08T20:03:00Z">
        <w:r w:rsidR="00316606">
          <w:rPr>
            <w:sz w:val="24"/>
            <w:szCs w:val="24"/>
          </w:rPr>
          <w:t xml:space="preserve"> might decrease the accuracy of the models</w:t>
        </w:r>
      </w:ins>
      <w:r>
        <w:rPr>
          <w:sz w:val="24"/>
          <w:szCs w:val="24"/>
        </w:rPr>
        <w:t xml:space="preserve">.   </w:t>
      </w:r>
    </w:p>
    <w:p w14:paraId="29AD6BC9" w14:textId="77777777" w:rsidR="00426738" w:rsidRDefault="00426738">
      <w:pPr>
        <w:spacing w:line="480" w:lineRule="auto"/>
        <w:rPr>
          <w:sz w:val="24"/>
          <w:szCs w:val="24"/>
        </w:rPr>
      </w:pPr>
    </w:p>
    <w:p w14:paraId="7D0CBB3C" w14:textId="77777777" w:rsidR="00426738" w:rsidRDefault="00000000">
      <w:pPr>
        <w:spacing w:line="480" w:lineRule="auto"/>
        <w:rPr>
          <w:color w:val="FF0000"/>
          <w:sz w:val="24"/>
          <w:szCs w:val="24"/>
        </w:rPr>
      </w:pPr>
      <w:r>
        <w:rPr>
          <w:color w:val="FF0000"/>
          <w:sz w:val="24"/>
          <w:szCs w:val="24"/>
        </w:rPr>
        <w:lastRenderedPageBreak/>
        <w:t xml:space="preserve">The FVS and WRDM projections were not found to be significantly accurate when compared with the collected data from the Apiary site. Plausible explanations for this might be that </w:t>
      </w:r>
      <w:proofErr w:type="spellStart"/>
      <w:r>
        <w:rPr>
          <w:color w:val="FF0000"/>
          <w:sz w:val="24"/>
          <w:szCs w:val="24"/>
        </w:rPr>
        <w:t>i</w:t>
      </w:r>
      <w:proofErr w:type="spellEnd"/>
      <w:r>
        <w:rPr>
          <w:color w:val="FF0000"/>
          <w:sz w:val="24"/>
          <w:szCs w:val="24"/>
        </w:rPr>
        <w:t>.) FVS is not really designed for saplings (INSERT CITATION) ii.) the seed source that was planted is unknown or FVS does not account for seed sources?</w:t>
      </w:r>
    </w:p>
    <w:p w14:paraId="6C77D5FE" w14:textId="77777777" w:rsidR="00426738" w:rsidRDefault="00000000">
      <w:pPr>
        <w:tabs>
          <w:tab w:val="left" w:pos="2520"/>
        </w:tabs>
        <w:spacing w:line="480" w:lineRule="auto"/>
        <w:ind w:left="720" w:hanging="720"/>
        <w:rPr>
          <w:sz w:val="24"/>
          <w:szCs w:val="24"/>
        </w:rPr>
      </w:pPr>
      <w:r>
        <w:rPr>
          <w:sz w:val="24"/>
          <w:szCs w:val="24"/>
        </w:rPr>
        <w:tab/>
      </w:r>
      <w:r>
        <w:rPr>
          <w:sz w:val="24"/>
          <w:szCs w:val="24"/>
        </w:rPr>
        <w:tab/>
      </w:r>
    </w:p>
    <w:p w14:paraId="4C597260" w14:textId="77777777" w:rsidR="00426738" w:rsidRDefault="00000000">
      <w:pPr>
        <w:spacing w:line="480" w:lineRule="auto"/>
        <w:ind w:left="720" w:hanging="720"/>
        <w:rPr>
          <w:sz w:val="24"/>
          <w:szCs w:val="24"/>
        </w:rPr>
      </w:pPr>
      <w:r>
        <w:rPr>
          <w:sz w:val="24"/>
          <w:szCs w:val="24"/>
        </w:rPr>
        <w:t>Whereas other studies conducted analyzing different forest models have predicted</w:t>
      </w:r>
    </w:p>
    <w:p w14:paraId="1E85A584" w14:textId="77777777" w:rsidR="00426738" w:rsidRDefault="00000000">
      <w:pPr>
        <w:spacing w:line="480" w:lineRule="auto"/>
        <w:ind w:left="720" w:hanging="720"/>
        <w:rPr>
          <w:sz w:val="24"/>
          <w:szCs w:val="24"/>
        </w:rPr>
      </w:pPr>
      <w:r>
        <w:rPr>
          <w:sz w:val="24"/>
          <w:szCs w:val="24"/>
        </w:rPr>
        <w:t>relatively optimistic trends (</w:t>
      </w:r>
      <w:r>
        <w:rPr>
          <w:rFonts w:eastAsia="Times New Roman"/>
          <w:sz w:val="24"/>
          <w:szCs w:val="24"/>
        </w:rPr>
        <w:t xml:space="preserve">Canavan and Ramm, 2000; </w:t>
      </w:r>
      <w:r>
        <w:rPr>
          <w:sz w:val="24"/>
          <w:szCs w:val="24"/>
          <w:highlight w:val="white"/>
        </w:rPr>
        <w:t>Woods and Watts, 2019)</w:t>
      </w:r>
      <w:r>
        <w:rPr>
          <w:sz w:val="24"/>
          <w:szCs w:val="24"/>
        </w:rPr>
        <w:t>, the</w:t>
      </w:r>
    </w:p>
    <w:p w14:paraId="082B8E3A" w14:textId="77777777" w:rsidR="00426738" w:rsidRDefault="00000000">
      <w:pPr>
        <w:spacing w:line="480" w:lineRule="auto"/>
        <w:ind w:left="720" w:hanging="720"/>
        <w:rPr>
          <w:sz w:val="24"/>
          <w:szCs w:val="24"/>
        </w:rPr>
      </w:pPr>
      <w:r>
        <w:rPr>
          <w:sz w:val="24"/>
          <w:szCs w:val="24"/>
        </w:rPr>
        <w:t>results of this study were converse. Models depicting optimistic</w:t>
      </w:r>
    </w:p>
    <w:p w14:paraId="09FBEF4F" w14:textId="77777777" w:rsidR="00426738" w:rsidRDefault="00000000">
      <w:pPr>
        <w:spacing w:line="480" w:lineRule="auto"/>
        <w:ind w:left="720" w:hanging="720"/>
        <w:rPr>
          <w:sz w:val="24"/>
          <w:szCs w:val="24"/>
        </w:rPr>
      </w:pPr>
      <w:r>
        <w:rPr>
          <w:sz w:val="24"/>
          <w:szCs w:val="24"/>
        </w:rPr>
        <w:t>trends don’t always account for amounts of inoculum within the soil, rate of disease</w:t>
      </w:r>
    </w:p>
    <w:p w14:paraId="211871EF" w14:textId="77777777" w:rsidR="00426738" w:rsidRDefault="00000000">
      <w:pPr>
        <w:spacing w:line="480" w:lineRule="auto"/>
        <w:ind w:left="720" w:hanging="720"/>
        <w:rPr>
          <w:sz w:val="24"/>
          <w:szCs w:val="24"/>
        </w:rPr>
      </w:pPr>
      <w:r>
        <w:rPr>
          <w:sz w:val="24"/>
          <w:szCs w:val="24"/>
        </w:rPr>
        <w:t>spread, or expected tree loss. There are also many alternate compounding variables</w:t>
      </w:r>
    </w:p>
    <w:p w14:paraId="41D79532" w14:textId="77777777" w:rsidR="00426738" w:rsidRDefault="00000000">
      <w:pPr>
        <w:spacing w:line="480" w:lineRule="auto"/>
        <w:ind w:left="720" w:hanging="720"/>
        <w:rPr>
          <w:sz w:val="24"/>
          <w:szCs w:val="24"/>
        </w:rPr>
      </w:pPr>
      <w:r>
        <w:rPr>
          <w:sz w:val="24"/>
          <w:szCs w:val="24"/>
        </w:rPr>
        <w:t>that influence forest health, disease spread, and tree mortality, such as</w:t>
      </w:r>
    </w:p>
    <w:p w14:paraId="068381EC" w14:textId="77777777" w:rsidR="00426738" w:rsidRDefault="00000000">
      <w:pPr>
        <w:spacing w:line="480" w:lineRule="auto"/>
        <w:ind w:left="720" w:hanging="720"/>
        <w:rPr>
          <w:sz w:val="24"/>
          <w:szCs w:val="24"/>
        </w:rPr>
      </w:pPr>
      <w:r>
        <w:rPr>
          <w:sz w:val="24"/>
          <w:szCs w:val="24"/>
        </w:rPr>
        <w:t>temperature, soil moisture, and pH levels (Lattin 1998; Angwin, 1985; Hansen et al.,</w:t>
      </w:r>
    </w:p>
    <w:p w14:paraId="7E1BFDA4" w14:textId="77777777" w:rsidR="00426738" w:rsidRDefault="00000000">
      <w:pPr>
        <w:spacing w:line="480" w:lineRule="auto"/>
        <w:rPr>
          <w:sz w:val="24"/>
          <w:szCs w:val="24"/>
        </w:rPr>
      </w:pPr>
      <w:r>
        <w:rPr>
          <w:sz w:val="24"/>
          <w:szCs w:val="24"/>
        </w:rPr>
        <w:t>1983). These variables have not been adequately accounted for within</w:t>
      </w:r>
      <w:r>
        <w:rPr>
          <w:sz w:val="24"/>
          <w:szCs w:val="24"/>
        </w:rPr>
        <w:br/>
        <w:t xml:space="preserve">this study. Further reproducible studies are needed to better understand FVS and WRDM calibrations, and to assist with refining parameterization and initializing the models for similar forest stands (Maffei et al., 2008).  </w:t>
      </w:r>
    </w:p>
    <w:p w14:paraId="12DE84A7" w14:textId="77777777" w:rsidR="00426738" w:rsidRDefault="00426738">
      <w:pPr>
        <w:spacing w:line="480" w:lineRule="auto"/>
        <w:rPr>
          <w:sz w:val="24"/>
          <w:szCs w:val="24"/>
        </w:rPr>
      </w:pPr>
    </w:p>
    <w:p w14:paraId="7D93A8BF" w14:textId="77777777" w:rsidR="00426738" w:rsidRDefault="00000000">
      <w:pPr>
        <w:spacing w:line="480" w:lineRule="auto"/>
        <w:rPr>
          <w:sz w:val="24"/>
          <w:szCs w:val="24"/>
        </w:rPr>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xml:space="preserve">. Additionally, alternate host rotation studies are further needed to better understand </w:t>
      </w:r>
      <w:r>
        <w:rPr>
          <w:sz w:val="24"/>
          <w:szCs w:val="24"/>
        </w:rPr>
        <w:lastRenderedPageBreak/>
        <w:t>different forest management strategies for areas with a high presence of forest pathogens. More information on current distribution of accurately identified pathogens is also critically needed (Klopfenstein et al., 2009). This is imperative within a rapidly changing climate as the host/pathogen interactions will need to be observed and monitored, while adaptations will need to be made to deviations of what was once considered more consistent management.</w:t>
      </w:r>
    </w:p>
    <w:p w14:paraId="24BD9C6D" w14:textId="77777777" w:rsidR="00426738" w:rsidRDefault="00426738">
      <w:pPr>
        <w:spacing w:line="480" w:lineRule="auto"/>
        <w:rPr>
          <w:sz w:val="24"/>
          <w:szCs w:val="24"/>
        </w:rPr>
      </w:pPr>
    </w:p>
    <w:p w14:paraId="1926D0F3" w14:textId="77777777" w:rsidR="00426738" w:rsidRDefault="00000000">
      <w:pPr>
        <w:spacing w:line="480" w:lineRule="auto"/>
        <w:rPr>
          <w:sz w:val="24"/>
          <w:szCs w:val="24"/>
        </w:rPr>
      </w:pPr>
      <w:r>
        <w:rPr>
          <w:sz w:val="24"/>
          <w:szCs w:val="24"/>
          <w:highlight w:val="white"/>
        </w:rPr>
        <w:t>Guidelines drawn up from publications can serve as a basis for facilitating better management of infected stands.</w:t>
      </w:r>
      <w:r>
        <w:rPr>
          <w:sz w:val="24"/>
          <w:szCs w:val="24"/>
        </w:rPr>
        <w:t xml:space="preserve"> Better understanding of management systems surrounding LRR can help to increase land expectation value, while also helping to preserve biodiversity and forest ecosystems. Through this study, new insight was gained on LRR incidence with respect to thinning for drought and fire suppression. An increased knowledge was also gained concerning alternate host rotations for long term forest management strategies. </w:t>
      </w:r>
      <w:ins w:id="478" w:author="Shawn McMurtrey" w:date="2022-08-14T14:53:00Z">
        <w:r>
          <w:rPr>
            <w:sz w:val="24"/>
            <w:szCs w:val="24"/>
          </w:rPr>
          <w:t xml:space="preserve"> </w:t>
        </w:r>
      </w:ins>
    </w:p>
    <w:p w14:paraId="012ABB78" w14:textId="77777777" w:rsidR="00426738" w:rsidRDefault="00426738">
      <w:pPr>
        <w:spacing w:line="480" w:lineRule="auto"/>
        <w:rPr>
          <w:sz w:val="24"/>
          <w:szCs w:val="24"/>
        </w:rPr>
      </w:pPr>
    </w:p>
    <w:p w14:paraId="5F669F1E" w14:textId="77777777" w:rsidR="00426738" w:rsidRDefault="00000000">
      <w:pPr>
        <w:spacing w:line="480" w:lineRule="auto"/>
        <w:rPr>
          <w:b/>
          <w:sz w:val="28"/>
          <w:szCs w:val="28"/>
        </w:rPr>
      </w:pPr>
      <w:r>
        <w:rPr>
          <w:b/>
          <w:sz w:val="28"/>
          <w:szCs w:val="28"/>
        </w:rPr>
        <w:t>Data Availability Statement</w:t>
      </w:r>
    </w:p>
    <w:p w14:paraId="7EF32866" w14:textId="77777777" w:rsidR="00426738" w:rsidRDefault="00000000">
      <w:pPr>
        <w:spacing w:line="480" w:lineRule="auto"/>
        <w:rPr>
          <w:sz w:val="24"/>
          <w:szCs w:val="24"/>
        </w:rPr>
      </w:pPr>
      <w:proofErr w:type="gramStart"/>
      <w:r>
        <w:rPr>
          <w:sz w:val="24"/>
          <w:szCs w:val="24"/>
        </w:rPr>
        <w:t>Raw data files,</w:t>
      </w:r>
      <w:proofErr w:type="gramEnd"/>
      <w:r>
        <w:rPr>
          <w:sz w:val="24"/>
          <w:szCs w:val="24"/>
        </w:rPr>
        <w:t xml:space="preserve"> cleaned data files, and detailed data cleaning methods for the Woods Creek study can be found at the following </w:t>
      </w:r>
      <w:proofErr w:type="spellStart"/>
      <w:r>
        <w:rPr>
          <w:sz w:val="24"/>
          <w:szCs w:val="24"/>
        </w:rPr>
        <w:t>Github</w:t>
      </w:r>
      <w:proofErr w:type="spellEnd"/>
      <w:r>
        <w:rPr>
          <w:sz w:val="24"/>
          <w:szCs w:val="24"/>
        </w:rPr>
        <w:t xml:space="preserve"> repository: </w:t>
      </w:r>
      <w:hyperlink r:id="rId44">
        <w:r>
          <w:rPr>
            <w:rStyle w:val="Hyperlink"/>
            <w:sz w:val="24"/>
            <w:szCs w:val="24"/>
          </w:rPr>
          <w:t>https://github.com/mcmurtrs/WoodsCreek</w:t>
        </w:r>
      </w:hyperlink>
      <w:r>
        <w:rPr>
          <w:sz w:val="24"/>
          <w:szCs w:val="24"/>
        </w:rPr>
        <w:t xml:space="preserve">. All details and files used for FVS and WRDM (parameters used, input files, output files, and log files) can be found at the same </w:t>
      </w:r>
      <w:proofErr w:type="spellStart"/>
      <w:r>
        <w:rPr>
          <w:sz w:val="24"/>
          <w:szCs w:val="24"/>
        </w:rPr>
        <w:t>Github</w:t>
      </w:r>
      <w:proofErr w:type="spellEnd"/>
      <w:r>
        <w:rPr>
          <w:sz w:val="24"/>
          <w:szCs w:val="24"/>
        </w:rPr>
        <w:t xml:space="preserve"> repository. Additional data will be made available upon request.   </w:t>
      </w:r>
    </w:p>
    <w:p w14:paraId="5161C8F0" w14:textId="77777777" w:rsidR="00426738" w:rsidRDefault="00426738">
      <w:pPr>
        <w:spacing w:line="480" w:lineRule="auto"/>
        <w:rPr>
          <w:sz w:val="24"/>
          <w:szCs w:val="24"/>
        </w:rPr>
      </w:pPr>
    </w:p>
    <w:p w14:paraId="2F669101" w14:textId="77777777" w:rsidR="00426738" w:rsidRDefault="00000000">
      <w:pPr>
        <w:spacing w:line="480" w:lineRule="auto"/>
        <w:rPr>
          <w:sz w:val="24"/>
          <w:szCs w:val="24"/>
        </w:rPr>
      </w:pPr>
      <w:r>
        <w:rPr>
          <w:b/>
          <w:sz w:val="28"/>
          <w:szCs w:val="28"/>
        </w:rPr>
        <w:lastRenderedPageBreak/>
        <w:t>Acknowledgements</w:t>
      </w:r>
      <w:r>
        <w:rPr>
          <w:b/>
          <w:sz w:val="28"/>
          <w:szCs w:val="28"/>
        </w:rPr>
        <w:br/>
      </w:r>
      <w:del w:id="479" w:author="Shawn McMurtrey" w:date="2022-08-19T10:00:00Z">
        <w:r>
          <w:rPr>
            <w:b/>
            <w:sz w:val="28"/>
            <w:szCs w:val="28"/>
          </w:rPr>
          <w:delText xml:space="preserve">Funding was provided by the _________________. </w:delText>
        </w:r>
      </w:del>
      <w:r>
        <w:t xml:space="preserve">Funding </w:t>
      </w:r>
      <w:ins w:id="480" w:author="Shawn McMurtrey" w:date="2022-08-19T10:01:00Z">
        <w:r>
          <w:t xml:space="preserve">for these two studies </w:t>
        </w:r>
      </w:ins>
      <w:r>
        <w:t>was</w:t>
      </w:r>
      <w:del w:id="481" w:author="Shawn McMurtrey" w:date="2022-09-11T19:10:00Z">
        <w:r>
          <w:delText xml:space="preserve"> also</w:delText>
        </w:r>
      </w:del>
      <w:r>
        <w:t xml:space="preserve"> provided by the Agricultural Research Foundation at Oregon State University</w:t>
      </w:r>
      <w:ins w:id="482" w:author="Shawn McMurtrey" w:date="2022-09-11T19:10:00Z">
        <w:r>
          <w:t xml:space="preserve"> and</w:t>
        </w:r>
      </w:ins>
      <w:ins w:id="483" w:author="Shawn McMurtrey" w:date="2022-08-19T10:01:00Z">
        <w:r>
          <w:t xml:space="preserve"> USFS grant ___________</w:t>
        </w:r>
      </w:ins>
      <w:ins w:id="484" w:author="Shawn McMurtrey" w:date="2022-09-11T19:11:00Z">
        <w:r>
          <w:t>. T</w:t>
        </w:r>
      </w:ins>
      <w:ins w:id="485" w:author="Shawn McMurtrey" w:date="2022-08-19T10:01:00Z">
        <w:r>
          <w:t xml:space="preserve">he </w:t>
        </w:r>
        <w:proofErr w:type="spellStart"/>
        <w:r>
          <w:t>Weyheiser</w:t>
        </w:r>
      </w:ins>
      <w:proofErr w:type="spellEnd"/>
      <w:ins w:id="486" w:author="Shawn McMurtrey" w:date="2022-08-19T10:07:00Z">
        <w:r>
          <w:t xml:space="preserve"> Co. provided _______________</w:t>
        </w:r>
      </w:ins>
      <w:ins w:id="487" w:author="Shawn McMurtrey" w:date="2022-08-19T10:04:00Z">
        <w:r>
          <w:t xml:space="preserve">. </w:t>
        </w:r>
      </w:ins>
      <w:del w:id="488" w:author="Shawn McMurtrey" w:date="2022-08-19T10:01:00Z">
        <w:r>
          <w:delText>.</w:delText>
        </w:r>
      </w:del>
      <w:del w:id="489" w:author="Shawn McMurtrey" w:date="2022-08-19T10:04:00Z">
        <w:r>
          <w:delText xml:space="preserve"> </w:delText>
        </w:r>
      </w:del>
      <w:ins w:id="490" w:author="Shawn McMurtrey" w:date="2022-08-19T10:02:00Z">
        <w:r>
          <w:t>Logging, regeneration, data</w:t>
        </w:r>
      </w:ins>
      <w:ins w:id="491" w:author="Shawn McMurtrey" w:date="2022-08-19T10:03:00Z">
        <w:r>
          <w:t xml:space="preserve"> collection, and funding</w:t>
        </w:r>
      </w:ins>
      <w:ins w:id="492" w:author="Shawn McMurtrey" w:date="2022-08-19T10:02:00Z">
        <w:r>
          <w:t xml:space="preserve"> was provided by the </w:t>
        </w:r>
      </w:ins>
      <w:ins w:id="493" w:author="Shawn McMurtrey" w:date="2022-08-19T10:04:00Z">
        <w:r>
          <w:t xml:space="preserve">International Paper </w:t>
        </w:r>
        <w:proofErr w:type="gramStart"/>
        <w:r>
          <w:t>Co</w:t>
        </w:r>
      </w:ins>
      <w:ins w:id="494" w:author="Shawn McMurtrey" w:date="2022-08-19T10:07:00Z">
        <w:r>
          <w:t>.</w:t>
        </w:r>
      </w:ins>
      <w:ins w:id="495" w:author="Shawn McMurtrey" w:date="2022-08-19T10:04:00Z">
        <w:r>
          <w:t>.</w:t>
        </w:r>
        <w:proofErr w:type="gramEnd"/>
        <w:r>
          <w:t xml:space="preserve"> </w:t>
        </w:r>
      </w:ins>
      <w:r>
        <w:t xml:space="preserve">The authors would like to thank Wendy Sutton, Paul Reeser, and all others responsible for establishing the plot networks and helping to collect data over the years. We also would like to thank Katherine </w:t>
      </w:r>
      <w:proofErr w:type="spellStart"/>
      <w:r>
        <w:t>Tallan</w:t>
      </w:r>
      <w:proofErr w:type="spellEnd"/>
      <w:r>
        <w:t xml:space="preserve"> and James Molyneux for statistical recommendations and consultation. The authors also extend their gratitude to Patrick Bennett, Lance David, and the FVS staff for guidance on FVS and WRDM modeling.   </w:t>
      </w:r>
    </w:p>
    <w:p w14:paraId="0CD5A9D5" w14:textId="77777777" w:rsidR="00426738" w:rsidRDefault="00426738">
      <w:pPr>
        <w:spacing w:line="480" w:lineRule="auto"/>
        <w:rPr>
          <w:b/>
          <w:sz w:val="28"/>
          <w:szCs w:val="28"/>
        </w:rPr>
      </w:pPr>
    </w:p>
    <w:p w14:paraId="7BE11B61" w14:textId="77777777" w:rsidR="00426738" w:rsidRDefault="00000000">
      <w:pPr>
        <w:spacing w:line="480" w:lineRule="auto"/>
        <w:rPr>
          <w:sz w:val="24"/>
          <w:szCs w:val="24"/>
        </w:rPr>
      </w:pPr>
      <w:r>
        <w:rPr>
          <w:b/>
          <w:sz w:val="28"/>
          <w:szCs w:val="28"/>
        </w:rPr>
        <w:t>References</w:t>
      </w:r>
    </w:p>
    <w:p w14:paraId="05E451A0" w14:textId="77777777" w:rsidR="00426738" w:rsidRDefault="00000000">
      <w:pPr>
        <w:spacing w:line="480" w:lineRule="auto"/>
        <w:ind w:left="720" w:hanging="720"/>
        <w:rPr>
          <w:sz w:val="24"/>
          <w:szCs w:val="24"/>
        </w:rPr>
      </w:pPr>
      <w:hyperlink r:id="rId45" w:anchor="bb0010" w:history="1">
        <w:r>
          <w:rPr>
            <w:rFonts w:eastAsia="Times New Roman"/>
            <w:sz w:val="24"/>
            <w:szCs w:val="24"/>
          </w:rPr>
          <w:t>Agee J.K, and Skinner C.N. (2005</w:t>
        </w:r>
      </w:hyperlink>
      <w:r>
        <w:rPr>
          <w:rFonts w:eastAsia="Times New Roman"/>
          <w:sz w:val="24"/>
          <w:szCs w:val="24"/>
        </w:rPr>
        <w:t xml:space="preserve">). Basic principles of forest fuel reduction treatments. </w:t>
      </w:r>
      <w:r>
        <w:rPr>
          <w:rFonts w:eastAsia="Times New Roman"/>
          <w:sz w:val="24"/>
          <w:szCs w:val="24"/>
        </w:rPr>
        <w:br/>
        <w:t>For. Ecol. Manage., 211 (1</w:t>
      </w:r>
      <w:proofErr w:type="gramStart"/>
      <w:r>
        <w:rPr>
          <w:rFonts w:eastAsia="Times New Roman"/>
          <w:sz w:val="24"/>
          <w:szCs w:val="24"/>
        </w:rPr>
        <w:t>) ,</w:t>
      </w:r>
      <w:proofErr w:type="gramEnd"/>
      <w:r>
        <w:rPr>
          <w:rFonts w:eastAsia="Times New Roman"/>
          <w:sz w:val="24"/>
          <w:szCs w:val="24"/>
        </w:rPr>
        <w:t xml:space="preserve"> pp. 83-96. </w:t>
      </w:r>
      <w:hyperlink r:id="rId46" w:tgtFrame="Persistent link using digital object identifier">
        <w:r>
          <w:rPr>
            <w:rStyle w:val="Hyperlink"/>
            <w:rFonts w:ascii="Open Sans" w:hAnsi="Open Sans" w:cs="Open Sans"/>
            <w:color w:val="000000"/>
            <w:sz w:val="21"/>
            <w:szCs w:val="21"/>
            <w:shd w:val="clear" w:color="auto" w:fill="FFFFFF"/>
          </w:rPr>
          <w:t>https://doi.org/10.1016/j.foreco.2005.01.034</w:t>
        </w:r>
      </w:hyperlink>
    </w:p>
    <w:p w14:paraId="231C247E" w14:textId="77777777" w:rsidR="00426738" w:rsidRDefault="00426738">
      <w:pPr>
        <w:spacing w:line="480" w:lineRule="auto"/>
        <w:ind w:left="720" w:hanging="720"/>
        <w:rPr>
          <w:rFonts w:eastAsia="Times New Roman"/>
          <w:sz w:val="24"/>
          <w:szCs w:val="24"/>
        </w:rPr>
      </w:pPr>
    </w:p>
    <w:p w14:paraId="09B0C68D" w14:textId="77777777" w:rsidR="00426738" w:rsidRDefault="00000000">
      <w:pPr>
        <w:spacing w:line="480" w:lineRule="auto"/>
        <w:ind w:left="720" w:hanging="720"/>
        <w:rPr>
          <w:sz w:val="24"/>
          <w:szCs w:val="24"/>
        </w:rPr>
      </w:pPr>
      <w:r>
        <w:rPr>
          <w:rFonts w:eastAsia="Times New Roman"/>
          <w:sz w:val="24"/>
          <w:szCs w:val="24"/>
        </w:rPr>
        <w:t xml:space="preserve">Angwin, P. A. (1985). Environmental factors influencing the rate of spread of Phellinus </w:t>
      </w:r>
      <w:proofErr w:type="gramStart"/>
      <w:r>
        <w:rPr>
          <w:rFonts w:eastAsia="Times New Roman"/>
          <w:sz w:val="24"/>
          <w:szCs w:val="24"/>
        </w:rPr>
        <w:t>weirii(</w:t>
      </w:r>
      <w:proofErr w:type="spellStart"/>
      <w:proofErr w:type="gramEnd"/>
      <w:r>
        <w:rPr>
          <w:rFonts w:eastAsia="Times New Roman"/>
          <w:sz w:val="24"/>
          <w:szCs w:val="24"/>
        </w:rPr>
        <w:t>Murr</w:t>
      </w:r>
      <w:proofErr w:type="spellEnd"/>
      <w:r>
        <w:rPr>
          <w:rFonts w:eastAsia="Times New Roman"/>
          <w:sz w:val="24"/>
          <w:szCs w:val="24"/>
        </w:rPr>
        <w:t xml:space="preserve">.) Gilbertson in young-growth Douglas-fir. Oregon State University, Corvallis, Oregon, master’s thesis. 107 p., </w:t>
      </w:r>
      <w:hyperlink r:id="rId47">
        <w:r>
          <w:rPr>
            <w:rStyle w:val="Hyperlink"/>
            <w:rFonts w:ascii="Open Sans" w:hAnsi="Open Sans" w:cs="Open Sans"/>
            <w:color w:val="000000"/>
            <w:sz w:val="21"/>
            <w:szCs w:val="21"/>
            <w:shd w:val="clear" w:color="auto" w:fill="FFFFFF"/>
          </w:rPr>
          <w:t>https://ir.library.oregonstate.edu/concern/graduate_thesis_or_dissertations/k930c098s</w:t>
        </w:r>
      </w:hyperlink>
    </w:p>
    <w:p w14:paraId="5DBDBB5B" w14:textId="77777777" w:rsidR="00426738" w:rsidRDefault="00426738">
      <w:pPr>
        <w:spacing w:line="480" w:lineRule="auto"/>
        <w:ind w:left="720" w:hanging="720"/>
        <w:rPr>
          <w:b/>
          <w:sz w:val="28"/>
          <w:szCs w:val="28"/>
        </w:rPr>
      </w:pPr>
    </w:p>
    <w:p w14:paraId="52C96B5F" w14:textId="77777777" w:rsidR="00426738" w:rsidRDefault="00000000">
      <w:pPr>
        <w:spacing w:line="480" w:lineRule="auto"/>
        <w:ind w:left="720" w:hanging="720"/>
        <w:rPr>
          <w:sz w:val="24"/>
          <w:szCs w:val="24"/>
        </w:rPr>
      </w:pPr>
      <w:r>
        <w:rPr>
          <w:rFonts w:eastAsia="Times New Roman"/>
          <w:sz w:val="24"/>
          <w:szCs w:val="24"/>
        </w:rPr>
        <w:t xml:space="preserve">  Douglas Bates, Martin </w:t>
      </w:r>
      <w:proofErr w:type="spellStart"/>
      <w:r>
        <w:rPr>
          <w:rFonts w:eastAsia="Times New Roman"/>
          <w:sz w:val="24"/>
          <w:szCs w:val="24"/>
        </w:rPr>
        <w:t>Maechler</w:t>
      </w:r>
      <w:proofErr w:type="spellEnd"/>
      <w:r>
        <w:rPr>
          <w:rFonts w:eastAsia="Times New Roman"/>
          <w:sz w:val="24"/>
          <w:szCs w:val="24"/>
        </w:rPr>
        <w:t xml:space="preserve">, Ben </w:t>
      </w:r>
      <w:proofErr w:type="spellStart"/>
      <w:r>
        <w:rPr>
          <w:rFonts w:eastAsia="Times New Roman"/>
          <w:sz w:val="24"/>
          <w:szCs w:val="24"/>
        </w:rPr>
        <w:t>Bolker</w:t>
      </w:r>
      <w:proofErr w:type="spellEnd"/>
      <w:r>
        <w:rPr>
          <w:rFonts w:eastAsia="Times New Roman"/>
          <w:sz w:val="24"/>
          <w:szCs w:val="24"/>
        </w:rPr>
        <w:t>, Steve Walker (2015). Fitting Linear Mixed-Effects Models Using lme4. Journal of</w:t>
      </w:r>
    </w:p>
    <w:p w14:paraId="14290923" w14:textId="77777777" w:rsidR="00426738" w:rsidRDefault="00000000">
      <w:pPr>
        <w:spacing w:line="480" w:lineRule="auto"/>
        <w:ind w:left="720" w:hanging="720"/>
        <w:rPr>
          <w:sz w:val="24"/>
          <w:szCs w:val="24"/>
        </w:rPr>
      </w:pPr>
      <w:r>
        <w:rPr>
          <w:rFonts w:eastAsia="Times New Roman"/>
          <w:sz w:val="24"/>
          <w:szCs w:val="24"/>
        </w:rPr>
        <w:lastRenderedPageBreak/>
        <w:t xml:space="preserve">  Statistical Software, 67(1), 1-48. doi:10.18637/</w:t>
      </w:r>
      <w:proofErr w:type="gramStart"/>
      <w:r>
        <w:rPr>
          <w:rFonts w:eastAsia="Times New Roman"/>
          <w:sz w:val="24"/>
          <w:szCs w:val="24"/>
        </w:rPr>
        <w:t>jss.v067.i</w:t>
      </w:r>
      <w:proofErr w:type="gramEnd"/>
      <w:r>
        <w:rPr>
          <w:rFonts w:eastAsia="Times New Roman"/>
          <w:sz w:val="24"/>
          <w:szCs w:val="24"/>
        </w:rPr>
        <w:t>01.</w:t>
      </w:r>
    </w:p>
    <w:p w14:paraId="05502D3B" w14:textId="77777777" w:rsidR="00426738" w:rsidRDefault="00426738">
      <w:pPr>
        <w:spacing w:line="480" w:lineRule="auto"/>
        <w:ind w:left="720" w:hanging="720"/>
        <w:rPr>
          <w:sz w:val="24"/>
          <w:szCs w:val="24"/>
        </w:rPr>
      </w:pPr>
    </w:p>
    <w:p w14:paraId="6FE3D5AC" w14:textId="77777777" w:rsidR="00426738" w:rsidRDefault="00000000">
      <w:pPr>
        <w:spacing w:line="480" w:lineRule="auto"/>
        <w:ind w:left="720" w:hanging="720"/>
        <w:rPr>
          <w:sz w:val="24"/>
          <w:szCs w:val="24"/>
        </w:rPr>
      </w:pPr>
      <w:r>
        <w:rPr>
          <w:rFonts w:eastAsia="Times New Roman"/>
          <w:sz w:val="24"/>
          <w:szCs w:val="24"/>
        </w:rPr>
        <w:t xml:space="preserve">Bennett, P.I., </w:t>
      </w:r>
      <w:proofErr w:type="spellStart"/>
      <w:r>
        <w:rPr>
          <w:rFonts w:eastAsia="Times New Roman"/>
          <w:sz w:val="24"/>
          <w:szCs w:val="24"/>
        </w:rPr>
        <w:t>Tabima</w:t>
      </w:r>
      <w:proofErr w:type="spellEnd"/>
      <w:r>
        <w:rPr>
          <w:rFonts w:eastAsia="Times New Roman"/>
          <w:sz w:val="24"/>
          <w:szCs w:val="24"/>
        </w:rPr>
        <w:t>, J.F., Leon A.L., Browning J., Wingfield M.J. and LeBoldus J.M. (2021). Spatial Genetic Structure of the Insect-Vectored Conifer Pathogen </w:t>
      </w:r>
      <w:proofErr w:type="spellStart"/>
      <w:r>
        <w:rPr>
          <w:rFonts w:eastAsia="Times New Roman"/>
          <w:sz w:val="24"/>
          <w:szCs w:val="24"/>
        </w:rPr>
        <w:t>Leptographium</w:t>
      </w:r>
      <w:proofErr w:type="spellEnd"/>
      <w:r>
        <w:rPr>
          <w:rFonts w:eastAsia="Times New Roman"/>
          <w:sz w:val="24"/>
          <w:szCs w:val="24"/>
        </w:rPr>
        <w:t xml:space="preserve"> </w:t>
      </w:r>
      <w:proofErr w:type="spellStart"/>
      <w:r>
        <w:rPr>
          <w:rFonts w:eastAsia="Times New Roman"/>
          <w:sz w:val="24"/>
          <w:szCs w:val="24"/>
        </w:rPr>
        <w:t>wageneri</w:t>
      </w:r>
      <w:proofErr w:type="spellEnd"/>
      <w:r>
        <w:rPr>
          <w:rFonts w:eastAsia="Times New Roman"/>
          <w:sz w:val="24"/>
          <w:szCs w:val="24"/>
        </w:rPr>
        <w:t xml:space="preserve"> Suggests Long Distance Gene Flow Among Douglas-fir Plantations in Western Oregon. Front. For. Glob. Change 4:695981. </w:t>
      </w:r>
      <w:hyperlink r:id="rId48">
        <w:r>
          <w:rPr>
            <w:rStyle w:val="Hyperlink"/>
            <w:rFonts w:ascii="Open Sans" w:hAnsi="Open Sans" w:cs="Open Sans"/>
            <w:color w:val="000000"/>
            <w:sz w:val="21"/>
            <w:szCs w:val="21"/>
            <w:shd w:val="clear" w:color="auto" w:fill="FFFFFF"/>
          </w:rPr>
          <w:t>https://doi.org/10.3389/ffgc.2021.695981</w:t>
        </w:r>
      </w:hyperlink>
    </w:p>
    <w:p w14:paraId="12890BE4" w14:textId="77777777" w:rsidR="00426738" w:rsidRDefault="00426738">
      <w:pPr>
        <w:spacing w:line="480" w:lineRule="auto"/>
        <w:rPr>
          <w:b/>
          <w:sz w:val="28"/>
          <w:szCs w:val="28"/>
        </w:rPr>
      </w:pPr>
    </w:p>
    <w:p w14:paraId="2E99EC97" w14:textId="77777777" w:rsidR="00426738" w:rsidRDefault="00000000">
      <w:pPr>
        <w:spacing w:line="480" w:lineRule="auto"/>
        <w:ind w:left="720" w:hanging="720"/>
        <w:rPr>
          <w:sz w:val="24"/>
          <w:szCs w:val="24"/>
        </w:rPr>
      </w:pPr>
      <w:r>
        <w:rPr>
          <w:rFonts w:eastAsia="Times New Roman"/>
          <w:sz w:val="24"/>
          <w:szCs w:val="24"/>
        </w:rPr>
        <w:t xml:space="preserve">Bloomberg, W. J., </w:t>
      </w:r>
      <w:proofErr w:type="spellStart"/>
      <w:r>
        <w:rPr>
          <w:rFonts w:eastAsia="Times New Roman"/>
          <w:sz w:val="24"/>
          <w:szCs w:val="24"/>
        </w:rPr>
        <w:t>Cumberbirch</w:t>
      </w:r>
      <w:proofErr w:type="spellEnd"/>
      <w:r>
        <w:rPr>
          <w:rFonts w:eastAsia="Times New Roman"/>
          <w:sz w:val="24"/>
          <w:szCs w:val="24"/>
        </w:rPr>
        <w:t>, P. M., and Wallis, G. W. (1980). A ground survey method for estimating loss caused by Phellinus weirii root rot, Can. For. Serv. Pacific For. Res. Cent., Victoria, B C. (BC-R-3; BC-R-4).</w:t>
      </w:r>
    </w:p>
    <w:p w14:paraId="621630A0" w14:textId="77777777" w:rsidR="00426738" w:rsidRDefault="00426738">
      <w:pPr>
        <w:spacing w:line="480" w:lineRule="auto"/>
        <w:ind w:left="720" w:hanging="720"/>
        <w:rPr>
          <w:rFonts w:eastAsia="Times New Roman"/>
          <w:sz w:val="24"/>
          <w:szCs w:val="24"/>
        </w:rPr>
      </w:pPr>
    </w:p>
    <w:p w14:paraId="085446D1" w14:textId="77777777" w:rsidR="00426738" w:rsidRDefault="00000000">
      <w:pPr>
        <w:spacing w:line="480" w:lineRule="auto"/>
        <w:ind w:left="720" w:hanging="720"/>
        <w:rPr>
          <w:sz w:val="24"/>
          <w:szCs w:val="24"/>
        </w:rPr>
      </w:pPr>
      <w:r>
        <w:rPr>
          <w:rFonts w:eastAsia="Times New Roman"/>
          <w:sz w:val="24"/>
          <w:szCs w:val="24"/>
        </w:rPr>
        <w:t xml:space="preserve">Canavan, S. J., &amp; Ramm, C. W. (2000). Accuracy and precision of </w:t>
      </w:r>
      <w:proofErr w:type="gramStart"/>
      <w:r>
        <w:rPr>
          <w:rFonts w:eastAsia="Times New Roman"/>
          <w:sz w:val="24"/>
          <w:szCs w:val="24"/>
        </w:rPr>
        <w:t>10 year</w:t>
      </w:r>
      <w:proofErr w:type="gramEnd"/>
      <w:r>
        <w:rPr>
          <w:rFonts w:eastAsia="Times New Roman"/>
          <w:sz w:val="24"/>
          <w:szCs w:val="24"/>
        </w:rPr>
        <w:t xml:space="preserve"> predictions for Forest Vegetation Simulator—Lake States. Northern Journal of Applied Forestry, 17(2), 62-70 pp.</w:t>
      </w:r>
    </w:p>
    <w:p w14:paraId="242D677D" w14:textId="77777777" w:rsidR="00426738" w:rsidRDefault="00426738">
      <w:pPr>
        <w:spacing w:line="480" w:lineRule="auto"/>
        <w:ind w:left="720" w:hanging="720"/>
        <w:rPr>
          <w:rFonts w:eastAsia="Times New Roman"/>
          <w:sz w:val="24"/>
          <w:szCs w:val="24"/>
        </w:rPr>
      </w:pPr>
    </w:p>
    <w:p w14:paraId="7CE7FCA6" w14:textId="77777777" w:rsidR="00426738" w:rsidRDefault="00000000">
      <w:pPr>
        <w:spacing w:line="480" w:lineRule="auto"/>
        <w:ind w:left="720" w:hanging="720"/>
        <w:rPr>
          <w:sz w:val="24"/>
          <w:szCs w:val="24"/>
        </w:rPr>
      </w:pPr>
      <w:r>
        <w:rPr>
          <w:rFonts w:eastAsia="Times New Roman"/>
          <w:sz w:val="24"/>
          <w:szCs w:val="24"/>
        </w:rPr>
        <w:t xml:space="preserve">Cleary, M. R., </w:t>
      </w:r>
      <w:proofErr w:type="spellStart"/>
      <w:r>
        <w:rPr>
          <w:rFonts w:eastAsia="Times New Roman"/>
          <w:sz w:val="24"/>
          <w:szCs w:val="24"/>
        </w:rPr>
        <w:t>Arhipova</w:t>
      </w:r>
      <w:proofErr w:type="spellEnd"/>
      <w:r>
        <w:rPr>
          <w:rFonts w:eastAsia="Times New Roman"/>
          <w:sz w:val="24"/>
          <w:szCs w:val="24"/>
        </w:rPr>
        <w:t xml:space="preserve">, N., Morrison, D. J., Thomsen, I. M., Sturrock, R. N., </w:t>
      </w:r>
      <w:proofErr w:type="spellStart"/>
      <w:r>
        <w:rPr>
          <w:rFonts w:eastAsia="Times New Roman"/>
          <w:sz w:val="24"/>
          <w:szCs w:val="24"/>
        </w:rPr>
        <w:t>Vasaitis</w:t>
      </w:r>
      <w:proofErr w:type="spellEnd"/>
      <w:r>
        <w:rPr>
          <w:rFonts w:eastAsia="Times New Roman"/>
          <w:sz w:val="24"/>
          <w:szCs w:val="24"/>
        </w:rPr>
        <w:t xml:space="preserve">, R., ... and </w:t>
      </w:r>
      <w:proofErr w:type="spellStart"/>
      <w:r>
        <w:rPr>
          <w:rFonts w:eastAsia="Times New Roman"/>
          <w:sz w:val="24"/>
          <w:szCs w:val="24"/>
        </w:rPr>
        <w:t>Stenlid</w:t>
      </w:r>
      <w:proofErr w:type="spellEnd"/>
      <w:r>
        <w:rPr>
          <w:rFonts w:eastAsia="Times New Roman"/>
          <w:sz w:val="24"/>
          <w:szCs w:val="24"/>
        </w:rPr>
        <w:t xml:space="preserve">, J. (2013). Stump removal to control root disease in Canada and Scandinavia: A synthesis of results from long-term trials. Forest Ecology and Management, 290, 5-14 pp. </w:t>
      </w:r>
      <w:hyperlink r:id="rId49" w:tgtFrame="Persistent link using digital object identifier">
        <w:r>
          <w:rPr>
            <w:rStyle w:val="Hyperlink"/>
            <w:rFonts w:ascii="Open Sans" w:hAnsi="Open Sans" w:cs="Open Sans"/>
            <w:color w:val="000000"/>
            <w:sz w:val="21"/>
            <w:szCs w:val="21"/>
            <w:shd w:val="clear" w:color="auto" w:fill="FFFFFF"/>
          </w:rPr>
          <w:t>https://doi.org/10.1016/j.foreco.2012.05.040</w:t>
        </w:r>
      </w:hyperlink>
    </w:p>
    <w:p w14:paraId="6AD46F21" w14:textId="77777777" w:rsidR="00426738" w:rsidRDefault="00426738">
      <w:pPr>
        <w:spacing w:line="480" w:lineRule="auto"/>
        <w:rPr>
          <w:rFonts w:eastAsia="Times New Roman"/>
          <w:sz w:val="24"/>
          <w:szCs w:val="24"/>
        </w:rPr>
      </w:pPr>
    </w:p>
    <w:p w14:paraId="72B82485" w14:textId="77777777" w:rsidR="00426738" w:rsidRDefault="00000000">
      <w:pPr>
        <w:spacing w:line="480" w:lineRule="auto"/>
        <w:ind w:left="720" w:hanging="720"/>
        <w:rPr>
          <w:rStyle w:val="Hyperlink"/>
          <w:rFonts w:ascii="Open Sans" w:hAnsi="Open Sans" w:cs="Open Sans"/>
          <w:color w:val="000000"/>
          <w:sz w:val="21"/>
          <w:szCs w:val="21"/>
          <w:shd w:val="clear" w:color="auto" w:fill="FFFFFF"/>
        </w:rPr>
      </w:pPr>
      <w:r>
        <w:rPr>
          <w:rFonts w:eastAsia="Times New Roman"/>
          <w:sz w:val="24"/>
          <w:szCs w:val="24"/>
        </w:rPr>
        <w:lastRenderedPageBreak/>
        <w:t xml:space="preserve">Cook, R. J., Edmonds, R. L., Klopfenstein, N. B., </w:t>
      </w:r>
      <w:proofErr w:type="spellStart"/>
      <w:r>
        <w:rPr>
          <w:rFonts w:eastAsia="Times New Roman"/>
          <w:sz w:val="24"/>
          <w:szCs w:val="24"/>
        </w:rPr>
        <w:t>Littke</w:t>
      </w:r>
      <w:proofErr w:type="spellEnd"/>
      <w:r>
        <w:rPr>
          <w:rFonts w:eastAsia="Times New Roman"/>
          <w:sz w:val="24"/>
          <w:szCs w:val="24"/>
        </w:rPr>
        <w:t xml:space="preserve">, W., McDonald, G., </w:t>
      </w:r>
      <w:proofErr w:type="spellStart"/>
      <w:r>
        <w:rPr>
          <w:rFonts w:eastAsia="Times New Roman"/>
          <w:sz w:val="24"/>
          <w:szCs w:val="24"/>
        </w:rPr>
        <w:t>Omdahl</w:t>
      </w:r>
      <w:proofErr w:type="spellEnd"/>
      <w:r>
        <w:rPr>
          <w:rFonts w:eastAsia="Times New Roman"/>
          <w:sz w:val="24"/>
          <w:szCs w:val="24"/>
        </w:rPr>
        <w:t xml:space="preserve">, D., ... and </w:t>
      </w:r>
      <w:proofErr w:type="spellStart"/>
      <w:r>
        <w:rPr>
          <w:rFonts w:eastAsia="Times New Roman"/>
          <w:sz w:val="24"/>
          <w:szCs w:val="24"/>
        </w:rPr>
        <w:t>Zambino</w:t>
      </w:r>
      <w:proofErr w:type="spellEnd"/>
      <w:r>
        <w:rPr>
          <w:rFonts w:eastAsia="Times New Roman"/>
          <w:sz w:val="24"/>
          <w:szCs w:val="24"/>
        </w:rPr>
        <w:t xml:space="preserve">,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hyperlink r:id="rId50">
        <w:r>
          <w:rPr>
            <w:rStyle w:val="Hyperlink"/>
            <w:rFonts w:ascii="Open Sans" w:hAnsi="Open Sans" w:cs="Open Sans"/>
            <w:color w:val="000000"/>
            <w:sz w:val="21"/>
            <w:szCs w:val="21"/>
            <w:shd w:val="clear" w:color="auto" w:fill="FFFFFF"/>
          </w:rPr>
          <w:t>https://www.fs.usda.gov/treesearch/pubs/46886</w:t>
        </w:r>
      </w:hyperlink>
    </w:p>
    <w:p w14:paraId="1D5DF2F0" w14:textId="77777777" w:rsidR="00426738" w:rsidRDefault="00426738">
      <w:pPr>
        <w:spacing w:line="480" w:lineRule="auto"/>
        <w:ind w:left="720" w:hanging="720"/>
        <w:rPr>
          <w:rStyle w:val="Hyperlink"/>
          <w:rFonts w:ascii="Open Sans" w:hAnsi="Open Sans" w:cs="Open Sans"/>
          <w:color w:val="000000"/>
          <w:sz w:val="21"/>
          <w:szCs w:val="21"/>
          <w:shd w:val="clear" w:color="auto" w:fill="FFFFFF"/>
        </w:rPr>
      </w:pPr>
    </w:p>
    <w:p w14:paraId="383D94F7" w14:textId="77777777" w:rsidR="00426738" w:rsidRDefault="00000000">
      <w:pPr>
        <w:spacing w:line="480" w:lineRule="auto"/>
        <w:ind w:left="720" w:hanging="720"/>
        <w:rPr>
          <w:sz w:val="24"/>
          <w:szCs w:val="24"/>
        </w:rPr>
      </w:pPr>
      <w:r>
        <w:rPr>
          <w:rFonts w:eastAsia="Times New Roman"/>
          <w:sz w:val="24"/>
          <w:szCs w:val="24"/>
        </w:rPr>
        <w:t xml:space="preserve">David, L. R. (2018). User Friendly User’s Guide </w:t>
      </w:r>
      <w:proofErr w:type="gramStart"/>
      <w:r>
        <w:rPr>
          <w:rFonts w:eastAsia="Times New Roman"/>
          <w:sz w:val="24"/>
          <w:szCs w:val="24"/>
        </w:rPr>
        <w:t>To</w:t>
      </w:r>
      <w:proofErr w:type="gramEnd"/>
      <w:r>
        <w:rPr>
          <w:rFonts w:eastAsia="Times New Roman"/>
          <w:sz w:val="24"/>
          <w:szCs w:val="24"/>
        </w:rPr>
        <w:t xml:space="preserve"> the Western Root Disease Model Version 3.0. Forest management Service Center. Fort Collins, CO. 29-30 pp.  </w:t>
      </w:r>
      <w:r>
        <w:rPr>
          <w:rStyle w:val="Hyperlink"/>
          <w:rFonts w:ascii="Open Sans" w:hAnsi="Open Sans" w:cs="Open Sans"/>
          <w:color w:val="000000"/>
          <w:sz w:val="21"/>
          <w:szCs w:val="21"/>
          <w:shd w:val="clear" w:color="auto" w:fill="FFFFFF"/>
        </w:rPr>
        <w:t>https://www.fs.fed.us/foresthealth/technology/pdfs/WesternRootDiseaseModelV3-0UserGuide2018.pdf</w:t>
      </w:r>
      <w:r>
        <w:rPr>
          <w:rFonts w:eastAsia="Times New Roman"/>
          <w:sz w:val="24"/>
          <w:szCs w:val="24"/>
        </w:rPr>
        <w:t xml:space="preserve"> </w:t>
      </w:r>
      <w:r>
        <w:rPr>
          <w:rStyle w:val="Hyperlink"/>
          <w:rFonts w:ascii="Open Sans" w:hAnsi="Open Sans" w:cs="Open Sans"/>
          <w:color w:val="000000"/>
          <w:sz w:val="21"/>
          <w:szCs w:val="21"/>
          <w:shd w:val="clear" w:color="auto" w:fill="FFFFFF"/>
        </w:rPr>
        <w:br/>
      </w:r>
    </w:p>
    <w:p w14:paraId="2D888EEA" w14:textId="77777777" w:rsidR="00426738" w:rsidRDefault="00000000">
      <w:pPr>
        <w:spacing w:line="480" w:lineRule="auto"/>
        <w:ind w:left="720" w:hanging="720"/>
        <w:rPr>
          <w:sz w:val="24"/>
          <w:szCs w:val="24"/>
        </w:rPr>
      </w:pPr>
      <w:r>
        <w:rPr>
          <w:rFonts w:eastAsia="Times New Roman"/>
          <w:sz w:val="24"/>
          <w:szCs w:val="24"/>
        </w:rPr>
        <w:t xml:space="preserve">ESRI (2011) ArcGIS desktop: version 2.8.0 [computer software]. Environme91ntal Systems Research Institute, Redlands, California. </w:t>
      </w:r>
    </w:p>
    <w:p w14:paraId="6ADF6FE9" w14:textId="77777777" w:rsidR="00426738" w:rsidRDefault="00426738">
      <w:pPr>
        <w:spacing w:line="480" w:lineRule="auto"/>
        <w:ind w:left="720" w:hanging="720"/>
        <w:rPr>
          <w:rFonts w:eastAsia="Times New Roman"/>
          <w:sz w:val="24"/>
          <w:szCs w:val="24"/>
        </w:rPr>
      </w:pPr>
    </w:p>
    <w:p w14:paraId="18D533BC" w14:textId="77777777" w:rsidR="00426738" w:rsidRDefault="00000000">
      <w:pPr>
        <w:spacing w:line="480" w:lineRule="auto"/>
        <w:ind w:left="720" w:hanging="720"/>
        <w:rPr>
          <w:sz w:val="24"/>
          <w:szCs w:val="24"/>
        </w:rPr>
      </w:pPr>
      <w:r>
        <w:rPr>
          <w:rFonts w:eastAsia="Times New Roman"/>
          <w:sz w:val="24"/>
          <w:szCs w:val="24"/>
        </w:rPr>
        <w:t xml:space="preserve">Fairweather, M. L., McMillin, J., Rogers, T., Conklin, D., Fitzgibbon, B. (2006). Field guide to insects and diseases of Arizona and New Mexico forests. USDA Forest Service, Southwestern Region. </w:t>
      </w:r>
      <w:r>
        <w:rPr>
          <w:rStyle w:val="Hyperlink"/>
          <w:rFonts w:ascii="Open Sans" w:hAnsi="Open Sans" w:cs="Open Sans"/>
          <w:color w:val="000000"/>
          <w:sz w:val="21"/>
          <w:szCs w:val="21"/>
          <w:shd w:val="clear" w:color="auto" w:fill="FFFFFF"/>
        </w:rPr>
        <w:t>https://www.fs.usda.gov/Internet/FSE_DOCUMENTS/fsbdev3_020984.pdf</w:t>
      </w:r>
    </w:p>
    <w:p w14:paraId="462E70F6" w14:textId="77777777" w:rsidR="00426738" w:rsidRDefault="00426738">
      <w:pPr>
        <w:spacing w:line="480" w:lineRule="auto"/>
        <w:ind w:left="720" w:hanging="720"/>
        <w:rPr>
          <w:rFonts w:eastAsia="Times New Roman"/>
          <w:sz w:val="24"/>
          <w:szCs w:val="24"/>
        </w:rPr>
      </w:pPr>
    </w:p>
    <w:p w14:paraId="7EB07A02" w14:textId="77777777" w:rsidR="00426738" w:rsidRDefault="00000000">
      <w:pPr>
        <w:spacing w:line="480" w:lineRule="auto"/>
        <w:ind w:left="720" w:hanging="720"/>
        <w:rPr>
          <w:sz w:val="24"/>
          <w:szCs w:val="24"/>
        </w:rPr>
      </w:pPr>
      <w:r>
        <w:rPr>
          <w:rFonts w:eastAsia="Times New Roman"/>
          <w:sz w:val="24"/>
          <w:szCs w:val="24"/>
        </w:rPr>
        <w:t xml:space="preserve">Frankel, S. J., technical coordinator. (1998). User’s guide to the Western Root Disease Model, version 3.0. Gen. Tech. Rep. PSW-GTR-165. Albany, CA: Pacific </w:t>
      </w:r>
      <w:r>
        <w:rPr>
          <w:rFonts w:eastAsia="Times New Roman"/>
          <w:sz w:val="24"/>
          <w:szCs w:val="24"/>
        </w:rPr>
        <w:lastRenderedPageBreak/>
        <w:t xml:space="preserve">Southwest Research Station, Forest Service, U.S. Department of Agriculture. 166 p. </w:t>
      </w:r>
      <w:hyperlink r:id="rId51">
        <w:r>
          <w:rPr>
            <w:rStyle w:val="Hyperlink"/>
            <w:rFonts w:ascii="Open Sans" w:hAnsi="Open Sans" w:cs="Open Sans"/>
            <w:color w:val="000000"/>
            <w:sz w:val="21"/>
            <w:szCs w:val="21"/>
            <w:shd w:val="clear" w:color="auto" w:fill="FFFFFF"/>
          </w:rPr>
          <w:t>https://doi.org/10.2737/PSW-GTR-165</w:t>
        </w:r>
      </w:hyperlink>
    </w:p>
    <w:p w14:paraId="5345AD77" w14:textId="77777777" w:rsidR="00426738" w:rsidRDefault="00426738">
      <w:pPr>
        <w:spacing w:line="480" w:lineRule="auto"/>
        <w:ind w:left="720" w:hanging="720"/>
        <w:rPr>
          <w:rFonts w:ascii="Open Sans" w:hAnsi="Open Sans" w:cs="Open Sans"/>
          <w:sz w:val="21"/>
          <w:szCs w:val="21"/>
          <w:shd w:val="clear" w:color="auto" w:fill="FFFFFF"/>
        </w:rPr>
      </w:pPr>
    </w:p>
    <w:p w14:paraId="331C891F" w14:textId="77777777" w:rsidR="00426738" w:rsidRDefault="00000000">
      <w:pPr>
        <w:spacing w:line="480" w:lineRule="auto"/>
        <w:ind w:left="720" w:hanging="720"/>
        <w:rPr>
          <w:sz w:val="24"/>
          <w:szCs w:val="24"/>
        </w:rPr>
      </w:pPr>
      <w:hyperlink r:id="rId52" w:anchor="bb0120" w:history="1">
        <w:r>
          <w:rPr>
            <w:rFonts w:eastAsia="Times New Roman"/>
            <w:sz w:val="24"/>
            <w:szCs w:val="24"/>
          </w:rPr>
          <w:t>Franklin J.F. and Johnson K.N. (2012</w:t>
        </w:r>
      </w:hyperlink>
      <w:r>
        <w:rPr>
          <w:rFonts w:eastAsia="Times New Roman"/>
          <w:sz w:val="24"/>
          <w:szCs w:val="24"/>
        </w:rPr>
        <w:t xml:space="preserve">). A restoration framework for federal forests in the Pacific Northwest. J. Forest., 110 (2012), pp. 429-439. </w:t>
      </w:r>
      <w:hyperlink r:id="rId53">
        <w:r>
          <w:rPr>
            <w:rStyle w:val="Hyperlink"/>
            <w:rFonts w:ascii="Open Sans" w:hAnsi="Open Sans" w:cs="Open Sans"/>
            <w:color w:val="000000"/>
            <w:sz w:val="21"/>
            <w:szCs w:val="21"/>
            <w:shd w:val="clear" w:color="auto" w:fill="FFFFFF"/>
          </w:rPr>
          <w:t>https://doi.org/10.5849/jof.10-006</w:t>
        </w:r>
      </w:hyperlink>
    </w:p>
    <w:p w14:paraId="68C52A66" w14:textId="77777777" w:rsidR="00426738" w:rsidRDefault="00426738">
      <w:pPr>
        <w:spacing w:line="480" w:lineRule="auto"/>
        <w:ind w:left="720" w:hanging="720"/>
        <w:rPr>
          <w:rFonts w:eastAsia="Times New Roman"/>
          <w:sz w:val="24"/>
          <w:szCs w:val="24"/>
        </w:rPr>
      </w:pPr>
    </w:p>
    <w:p w14:paraId="6EF87779" w14:textId="77777777" w:rsidR="00426738" w:rsidRDefault="00000000">
      <w:pPr>
        <w:spacing w:line="480" w:lineRule="auto"/>
        <w:ind w:left="720" w:hanging="720"/>
        <w:rPr>
          <w:sz w:val="24"/>
          <w:szCs w:val="24"/>
        </w:rPr>
      </w:pPr>
      <w:r>
        <w:rPr>
          <w:rFonts w:eastAsia="Times New Roman"/>
          <w:sz w:val="24"/>
          <w:szCs w:val="24"/>
        </w:rPr>
        <w:t xml:space="preserve">Furniss, M. M. and </w:t>
      </w:r>
      <w:proofErr w:type="spellStart"/>
      <w:r>
        <w:rPr>
          <w:rFonts w:eastAsia="Times New Roman"/>
          <w:sz w:val="24"/>
          <w:szCs w:val="24"/>
        </w:rPr>
        <w:t>Kegley</w:t>
      </w:r>
      <w:proofErr w:type="spellEnd"/>
      <w:r>
        <w:rPr>
          <w:rFonts w:eastAsia="Times New Roman"/>
          <w:sz w:val="24"/>
          <w:szCs w:val="24"/>
        </w:rPr>
        <w:t>, S. J. (2014). Forest Insect and Disease Leaflet 5. US Department of Agriculture, Forest Service.</w:t>
      </w:r>
    </w:p>
    <w:p w14:paraId="4D0C56CA" w14:textId="77777777" w:rsidR="00426738" w:rsidRDefault="00426738">
      <w:pPr>
        <w:spacing w:line="480" w:lineRule="auto"/>
        <w:rPr>
          <w:rFonts w:ascii="Open Sans" w:hAnsi="Open Sans" w:cs="Open Sans"/>
          <w:sz w:val="21"/>
          <w:szCs w:val="21"/>
          <w:shd w:val="clear" w:color="auto" w:fill="FFFFFF"/>
        </w:rPr>
      </w:pPr>
    </w:p>
    <w:p w14:paraId="6D6A6AB5" w14:textId="77777777" w:rsidR="00426738" w:rsidRDefault="00000000">
      <w:pPr>
        <w:spacing w:line="480" w:lineRule="auto"/>
        <w:ind w:left="720" w:hanging="720"/>
        <w:rPr>
          <w:sz w:val="24"/>
          <w:szCs w:val="24"/>
        </w:rPr>
      </w:pPr>
      <w:proofErr w:type="spellStart"/>
      <w:r>
        <w:rPr>
          <w:rFonts w:eastAsia="Times New Roman"/>
          <w:sz w:val="24"/>
          <w:szCs w:val="24"/>
        </w:rPr>
        <w:t>Goheen</w:t>
      </w:r>
      <w:proofErr w:type="spellEnd"/>
      <w:r>
        <w:rPr>
          <w:rFonts w:eastAsia="Times New Roman"/>
          <w:sz w:val="24"/>
          <w:szCs w:val="24"/>
        </w:rPr>
        <w:t xml:space="preserve">, D. J., and </w:t>
      </w:r>
      <w:proofErr w:type="spellStart"/>
      <w:r>
        <w:rPr>
          <w:rFonts w:eastAsia="Times New Roman"/>
          <w:sz w:val="24"/>
          <w:szCs w:val="24"/>
        </w:rPr>
        <w:t>Otrosina</w:t>
      </w:r>
      <w:proofErr w:type="spellEnd"/>
      <w:r>
        <w:rPr>
          <w:rFonts w:eastAsia="Times New Roman"/>
          <w:sz w:val="24"/>
          <w:szCs w:val="24"/>
        </w:rPr>
        <w:t xml:space="preserve">, W. J. (1998). Characteristics and consequences of root diseases in forests of western North America. In: Frankel, Susan J., tech. </w:t>
      </w:r>
      <w:proofErr w:type="spellStart"/>
      <w:r>
        <w:rPr>
          <w:rFonts w:eastAsia="Times New Roman"/>
          <w:sz w:val="24"/>
          <w:szCs w:val="24"/>
        </w:rPr>
        <w:t>coord</w:t>
      </w:r>
      <w:proofErr w:type="spellEnd"/>
      <w:r>
        <w:rPr>
          <w:rFonts w:eastAsia="Times New Roman"/>
          <w:sz w:val="24"/>
          <w:szCs w:val="24"/>
        </w:rPr>
        <w:t xml:space="preserve">. User’s guide to the western root disease model, version 3.0. Gen. Tech. Rep. PSW-GTR 165. Albany, CA: US Department of Agriculture, Forest Service, Pacific Southwest Station: 3-8 p. </w:t>
      </w:r>
      <w:r>
        <w:rPr>
          <w:rStyle w:val="Hyperlink"/>
          <w:rFonts w:ascii="Open Sans" w:hAnsi="Open Sans" w:cs="Open Sans"/>
          <w:color w:val="000000"/>
          <w:sz w:val="21"/>
          <w:szCs w:val="21"/>
          <w:shd w:val="clear" w:color="auto" w:fill="FFFFFF"/>
        </w:rPr>
        <w:t>https://www.fs.usda.gov/treesearch/pubs/1087</w:t>
      </w:r>
    </w:p>
    <w:p w14:paraId="268C8E1A" w14:textId="77777777" w:rsidR="00426738" w:rsidRDefault="00426738">
      <w:pPr>
        <w:spacing w:line="480" w:lineRule="auto"/>
        <w:ind w:left="720" w:hanging="720"/>
        <w:rPr>
          <w:rFonts w:eastAsia="Times New Roman"/>
          <w:sz w:val="24"/>
          <w:szCs w:val="24"/>
        </w:rPr>
      </w:pPr>
    </w:p>
    <w:p w14:paraId="79344818" w14:textId="77777777" w:rsidR="00426738" w:rsidRDefault="00000000">
      <w:pPr>
        <w:spacing w:line="480" w:lineRule="auto"/>
        <w:ind w:left="720" w:hanging="720"/>
        <w:rPr>
          <w:sz w:val="24"/>
          <w:szCs w:val="24"/>
        </w:rPr>
      </w:pPr>
      <w:r>
        <w:rPr>
          <w:rFonts w:eastAsia="Times New Roman"/>
          <w:sz w:val="24"/>
          <w:szCs w:val="24"/>
        </w:rPr>
        <w:t xml:space="preserve">Hadfield, J. S., and Region., (1985). Laminated root </w:t>
      </w:r>
      <w:proofErr w:type="gramStart"/>
      <w:r>
        <w:rPr>
          <w:rFonts w:eastAsia="Times New Roman"/>
          <w:sz w:val="24"/>
          <w:szCs w:val="24"/>
        </w:rPr>
        <w:t>rot :</w:t>
      </w:r>
      <w:proofErr w:type="gramEnd"/>
      <w:r>
        <w:rPr>
          <w:rFonts w:eastAsia="Times New Roman"/>
          <w:sz w:val="24"/>
          <w:szCs w:val="24"/>
        </w:rPr>
        <w:t xml:space="preserve"> a guide for reducing and preventing losses in Oregon and Washington forests (Vol. 1985). [Portland, Or.</w:t>
      </w:r>
      <w:proofErr w:type="gramStart"/>
      <w:r>
        <w:rPr>
          <w:rFonts w:eastAsia="Times New Roman"/>
          <w:sz w:val="24"/>
          <w:szCs w:val="24"/>
        </w:rPr>
        <w:t>] :</w:t>
      </w:r>
      <w:proofErr w:type="gramEnd"/>
      <w:r>
        <w:rPr>
          <w:rFonts w:eastAsia="Times New Roman"/>
          <w:sz w:val="24"/>
          <w:szCs w:val="24"/>
        </w:rPr>
        <w:t xml:space="preserve"> U.S. Dept. of Agriculture, Forest Service, Pacific Northwest Region. 13 p. </w:t>
      </w:r>
      <w:hyperlink r:id="rId54">
        <w:r>
          <w:rPr>
            <w:rStyle w:val="Hyperlink"/>
            <w:rFonts w:ascii="Open Sans" w:hAnsi="Open Sans" w:cs="Open Sans"/>
            <w:color w:val="000000"/>
            <w:sz w:val="21"/>
            <w:szCs w:val="21"/>
            <w:shd w:val="clear" w:color="auto" w:fill="FFFFFF"/>
          </w:rPr>
          <w:t>https://www.biodiversitylibrary.org/bibliography/178892</w:t>
        </w:r>
      </w:hyperlink>
      <w:r>
        <w:rPr>
          <w:rStyle w:val="Hyperlink"/>
          <w:rFonts w:ascii="Open Sans" w:hAnsi="Open Sans" w:cs="Open Sans"/>
          <w:color w:val="000000"/>
          <w:sz w:val="21"/>
          <w:szCs w:val="21"/>
          <w:shd w:val="clear" w:color="auto" w:fill="FFFFFF"/>
        </w:rPr>
        <w:br/>
      </w:r>
    </w:p>
    <w:p w14:paraId="65BEB9F3" w14:textId="77777777" w:rsidR="00426738" w:rsidRDefault="00000000">
      <w:pPr>
        <w:spacing w:line="480" w:lineRule="auto"/>
        <w:ind w:left="720" w:hanging="720"/>
        <w:rPr>
          <w:sz w:val="24"/>
          <w:szCs w:val="24"/>
        </w:rPr>
      </w:pPr>
      <w:r>
        <w:rPr>
          <w:rFonts w:eastAsia="Times New Roman"/>
          <w:sz w:val="24"/>
          <w:szCs w:val="24"/>
        </w:rPr>
        <w:lastRenderedPageBreak/>
        <w:t xml:space="preserve">Hadfield, J. S., </w:t>
      </w:r>
      <w:proofErr w:type="spellStart"/>
      <w:r>
        <w:rPr>
          <w:rFonts w:eastAsia="Times New Roman"/>
          <w:sz w:val="24"/>
          <w:szCs w:val="24"/>
        </w:rPr>
        <w:t>Goheen</w:t>
      </w:r>
      <w:proofErr w:type="spellEnd"/>
      <w:r>
        <w:rPr>
          <w:rFonts w:eastAsia="Times New Roman"/>
          <w:sz w:val="24"/>
          <w:szCs w:val="24"/>
        </w:rPr>
        <w:t xml:space="preserve">, D. J., Filip, G. M., Schmitt, C. L., Harvey, R.D., (1986). Root diseases in Oregon and Washington conifers. Portland, OR: USDA Forest Service, Pacific Northwest Region. 27 p. </w:t>
      </w:r>
      <w:r>
        <w:rPr>
          <w:rStyle w:val="Hyperlink"/>
          <w:rFonts w:ascii="Open Sans" w:hAnsi="Open Sans" w:cs="Open Sans"/>
          <w:color w:val="000000"/>
          <w:sz w:val="21"/>
          <w:szCs w:val="21"/>
          <w:shd w:val="clear" w:color="auto" w:fill="FFFFFF"/>
        </w:rPr>
        <w:t>https://www.fs.usda.gov/detail/r6/forest-grasslandhealth/?cid=fsbdev2_027376</w:t>
      </w:r>
      <w:r>
        <w:rPr>
          <w:rStyle w:val="Hyperlink"/>
          <w:rFonts w:ascii="Open Sans" w:hAnsi="Open Sans" w:cs="Open Sans"/>
          <w:color w:val="000000"/>
          <w:sz w:val="21"/>
          <w:szCs w:val="21"/>
          <w:shd w:val="clear" w:color="auto" w:fill="FFFFFF"/>
        </w:rPr>
        <w:br/>
      </w:r>
    </w:p>
    <w:p w14:paraId="60F09B95" w14:textId="77777777" w:rsidR="00426738" w:rsidRDefault="00000000">
      <w:pPr>
        <w:spacing w:line="480" w:lineRule="auto"/>
        <w:ind w:left="720" w:hanging="720"/>
        <w:rPr>
          <w:sz w:val="24"/>
          <w:szCs w:val="24"/>
        </w:rPr>
      </w:pPr>
      <w:proofErr w:type="spellStart"/>
      <w:r>
        <w:rPr>
          <w:rFonts w:eastAsia="Times New Roman"/>
          <w:sz w:val="24"/>
          <w:szCs w:val="24"/>
        </w:rPr>
        <w:t>Hagle</w:t>
      </w:r>
      <w:proofErr w:type="spellEnd"/>
      <w:r>
        <w:rPr>
          <w:rFonts w:eastAsia="Times New Roman"/>
          <w:sz w:val="24"/>
          <w:szCs w:val="24"/>
        </w:rPr>
        <w:t xml:space="preserve">, S. K., </w:t>
      </w:r>
      <w:proofErr w:type="spellStart"/>
      <w:r>
        <w:rPr>
          <w:rFonts w:eastAsia="Times New Roman"/>
          <w:sz w:val="24"/>
          <w:szCs w:val="24"/>
        </w:rPr>
        <w:t>Tunnock</w:t>
      </w:r>
      <w:proofErr w:type="spellEnd"/>
      <w:r>
        <w:rPr>
          <w:rFonts w:eastAsia="Times New Roman"/>
          <w:sz w:val="24"/>
          <w:szCs w:val="24"/>
        </w:rPr>
        <w:t>, S. T., Gibson, K. E., Gilligan, C. J., (1987). Field Guide to Diseases and Insect Pests of Idaho and Montana Forests. United States: U.S. Department of Agriculture, Forest Service, State and Private Forestry, Northern Region. 123 p.</w:t>
      </w:r>
    </w:p>
    <w:p w14:paraId="098D8A16" w14:textId="77777777" w:rsidR="00426738" w:rsidRDefault="00426738">
      <w:pPr>
        <w:spacing w:line="480" w:lineRule="auto"/>
        <w:ind w:left="720" w:hanging="720"/>
        <w:rPr>
          <w:rFonts w:eastAsia="Times New Roman"/>
          <w:sz w:val="24"/>
          <w:szCs w:val="24"/>
        </w:rPr>
      </w:pPr>
    </w:p>
    <w:p w14:paraId="15F71123" w14:textId="77777777" w:rsidR="00426738" w:rsidRDefault="00000000">
      <w:pPr>
        <w:spacing w:line="480" w:lineRule="auto"/>
        <w:ind w:left="720" w:hanging="720"/>
        <w:rPr>
          <w:sz w:val="24"/>
          <w:szCs w:val="24"/>
        </w:rPr>
      </w:pPr>
      <w:r>
        <w:rPr>
          <w:rFonts w:eastAsia="Times New Roman"/>
          <w:sz w:val="24"/>
          <w:szCs w:val="24"/>
        </w:rPr>
        <w:t xml:space="preserve">Hanna, J., </w:t>
      </w:r>
      <w:proofErr w:type="spellStart"/>
      <w:r>
        <w:rPr>
          <w:rFonts w:eastAsia="Times New Roman"/>
          <w:sz w:val="24"/>
          <w:szCs w:val="24"/>
        </w:rPr>
        <w:t>Warwell</w:t>
      </w:r>
      <w:proofErr w:type="spellEnd"/>
      <w:r>
        <w:rPr>
          <w:rFonts w:eastAsia="Times New Roman"/>
          <w:sz w:val="24"/>
          <w:szCs w:val="24"/>
        </w:rPr>
        <w:t xml:space="preserve">, M. V., Maffei, H., Fairweather, M. L., Blodgett, J. T., </w:t>
      </w:r>
      <w:proofErr w:type="spellStart"/>
      <w:r>
        <w:rPr>
          <w:rFonts w:eastAsia="Times New Roman"/>
          <w:sz w:val="24"/>
          <w:szCs w:val="24"/>
        </w:rPr>
        <w:t>Zambino</w:t>
      </w:r>
      <w:proofErr w:type="spellEnd"/>
      <w:r>
        <w:rPr>
          <w:rFonts w:eastAsia="Times New Roman"/>
          <w:sz w:val="24"/>
          <w:szCs w:val="24"/>
        </w:rPr>
        <w:t xml:space="preserve">, P. J., ... and Klopfenstein, N. (2016). Bioclimatic modeling predicts potential distribution of Armillaria </w:t>
      </w:r>
      <w:proofErr w:type="spellStart"/>
      <w:r>
        <w:rPr>
          <w:rFonts w:eastAsia="Times New Roman"/>
          <w:sz w:val="24"/>
          <w:szCs w:val="24"/>
        </w:rPr>
        <w:t>solidipes</w:t>
      </w:r>
      <w:proofErr w:type="spellEnd"/>
      <w:r>
        <w:rPr>
          <w:rFonts w:eastAsia="Times New Roman"/>
          <w:sz w:val="24"/>
          <w:szCs w:val="24"/>
        </w:rPr>
        <w:t xml:space="preserve">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Hyperlink"/>
          <w:rFonts w:ascii="Open Sans" w:hAnsi="Open Sans" w:cs="Open Sans"/>
          <w:color w:val="000000"/>
          <w:sz w:val="21"/>
          <w:szCs w:val="21"/>
          <w:shd w:val="clear" w:color="auto" w:fill="FFFFFF"/>
        </w:rPr>
        <w:t>https://www.fs.usda.gov/treesearch/pubs/52098</w:t>
      </w:r>
    </w:p>
    <w:p w14:paraId="42592675" w14:textId="77777777" w:rsidR="00426738" w:rsidRDefault="00426738">
      <w:pPr>
        <w:spacing w:line="480" w:lineRule="auto"/>
        <w:ind w:left="720" w:hanging="720"/>
        <w:rPr>
          <w:rFonts w:eastAsia="Times New Roman"/>
          <w:sz w:val="24"/>
          <w:szCs w:val="24"/>
        </w:rPr>
      </w:pPr>
    </w:p>
    <w:p w14:paraId="71253FED" w14:textId="77777777" w:rsidR="00426738" w:rsidRDefault="00000000">
      <w:pPr>
        <w:spacing w:line="480" w:lineRule="auto"/>
        <w:ind w:left="720" w:hanging="720"/>
        <w:rPr>
          <w:sz w:val="24"/>
          <w:szCs w:val="24"/>
        </w:rPr>
      </w:pPr>
      <w:r>
        <w:rPr>
          <w:rFonts w:eastAsia="Times New Roman"/>
          <w:sz w:val="24"/>
          <w:szCs w:val="24"/>
        </w:rPr>
        <w:lastRenderedPageBreak/>
        <w:t>Hansen, E. M. (1979). Survival of </w:t>
      </w:r>
      <w:proofErr w:type="spellStart"/>
      <w:r>
        <w:rPr>
          <w:rFonts w:eastAsia="Times New Roman"/>
          <w:sz w:val="24"/>
          <w:szCs w:val="24"/>
        </w:rPr>
        <w:t>Phellinusweirii</w:t>
      </w:r>
      <w:proofErr w:type="spellEnd"/>
      <w:r>
        <w:rPr>
          <w:rFonts w:eastAsia="Times New Roman"/>
          <w:sz w:val="24"/>
          <w:szCs w:val="24"/>
        </w:rPr>
        <w:t xml:space="preserve"> in Douglas-fir stumps after logging. Canadian Journal of Forest Research. 9(4): 484-488. </w:t>
      </w:r>
      <w:hyperlink r:id="rId55">
        <w:r>
          <w:rPr>
            <w:rStyle w:val="Hyperlink"/>
            <w:rFonts w:ascii="Open Sans" w:hAnsi="Open Sans" w:cs="Open Sans"/>
            <w:color w:val="000000"/>
            <w:sz w:val="21"/>
            <w:szCs w:val="21"/>
            <w:shd w:val="clear" w:color="auto" w:fill="FFFFFF"/>
          </w:rPr>
          <w:t>https://doi.org/10.1139/x79-078</w:t>
        </w:r>
      </w:hyperlink>
    </w:p>
    <w:p w14:paraId="3D1256BE" w14:textId="77777777" w:rsidR="00426738" w:rsidRDefault="00426738">
      <w:pPr>
        <w:spacing w:line="480" w:lineRule="auto"/>
        <w:ind w:left="720" w:hanging="720"/>
        <w:rPr>
          <w:rFonts w:eastAsia="Times New Roman"/>
          <w:sz w:val="24"/>
          <w:szCs w:val="24"/>
        </w:rPr>
      </w:pPr>
    </w:p>
    <w:p w14:paraId="03968361" w14:textId="77777777" w:rsidR="00426738" w:rsidRDefault="00000000">
      <w:pPr>
        <w:spacing w:line="480" w:lineRule="auto"/>
        <w:ind w:left="720" w:hanging="720"/>
        <w:rPr>
          <w:sz w:val="24"/>
          <w:szCs w:val="24"/>
        </w:rPr>
      </w:pPr>
      <w:r>
        <w:rPr>
          <w:rFonts w:eastAsia="Times New Roman"/>
          <w:sz w:val="24"/>
          <w:szCs w:val="24"/>
        </w:rPr>
        <w:t xml:space="preserve">Hansen, E. M., Reynolds K., Angwin P., (1983). Factors influencing the spread of Phellinus weirii in Douglas-fir. Proc. 6th mt. Conf. On Root and Butt Rots in Forest Trees. Melbourne, Victoria, Gympie, Australia. </w:t>
      </w:r>
    </w:p>
    <w:p w14:paraId="403AD73C" w14:textId="77777777" w:rsidR="00426738" w:rsidRDefault="00426738">
      <w:pPr>
        <w:spacing w:line="480" w:lineRule="auto"/>
        <w:ind w:left="720" w:hanging="720"/>
        <w:rPr>
          <w:rFonts w:eastAsia="Times New Roman"/>
          <w:sz w:val="24"/>
          <w:szCs w:val="24"/>
        </w:rPr>
      </w:pPr>
    </w:p>
    <w:p w14:paraId="2C5FFF13" w14:textId="77777777" w:rsidR="00426738" w:rsidRDefault="00000000">
      <w:pPr>
        <w:spacing w:line="480" w:lineRule="auto"/>
        <w:ind w:left="720" w:hanging="720"/>
        <w:rPr>
          <w:rStyle w:val="Hyperlink"/>
          <w:rFonts w:ascii="Open Sans" w:hAnsi="Open Sans" w:cs="Open Sans"/>
          <w:color w:val="000000"/>
          <w:sz w:val="21"/>
          <w:szCs w:val="21"/>
          <w:shd w:val="clear" w:color="auto" w:fill="FFFFFF"/>
        </w:rPr>
      </w:pPr>
      <w:r>
        <w:rPr>
          <w:rFonts w:eastAsia="Times New Roman"/>
          <w:sz w:val="24"/>
          <w:szCs w:val="24"/>
        </w:rPr>
        <w:t xml:space="preserve">Hansen, E. M., and </w:t>
      </w:r>
      <w:proofErr w:type="spellStart"/>
      <w:r>
        <w:rPr>
          <w:rFonts w:eastAsia="Times New Roman"/>
          <w:sz w:val="24"/>
          <w:szCs w:val="24"/>
        </w:rPr>
        <w:t>Goheen</w:t>
      </w:r>
      <w:proofErr w:type="spellEnd"/>
      <w:r>
        <w:rPr>
          <w:rFonts w:eastAsia="Times New Roman"/>
          <w:sz w:val="24"/>
          <w:szCs w:val="24"/>
        </w:rPr>
        <w:t xml:space="preserve">, E. M. (2000). Phellinus weirii and other native root pathogens as determinants of forest structure and process in western North America. Annual review of phytopathology, 38(1), 515-539. </w:t>
      </w:r>
      <w:hyperlink r:id="rId56">
        <w:r>
          <w:rPr>
            <w:rStyle w:val="Hyperlink"/>
            <w:rFonts w:ascii="Open Sans" w:hAnsi="Open Sans" w:cs="Open Sans"/>
            <w:sz w:val="21"/>
            <w:szCs w:val="21"/>
            <w:shd w:val="clear" w:color="auto" w:fill="FFFFFF"/>
          </w:rPr>
          <w:t>http://dx.doi.org/10.1146/annurev.phyto.38.1.515</w:t>
        </w:r>
      </w:hyperlink>
    </w:p>
    <w:p w14:paraId="79C9536A" w14:textId="77777777" w:rsidR="00426738" w:rsidRDefault="00426738">
      <w:pPr>
        <w:spacing w:line="480" w:lineRule="auto"/>
        <w:ind w:left="720" w:hanging="720"/>
        <w:rPr>
          <w:rFonts w:eastAsia="Times New Roman"/>
          <w:color w:val="FF0000"/>
          <w:sz w:val="24"/>
          <w:szCs w:val="24"/>
        </w:rPr>
      </w:pPr>
    </w:p>
    <w:p w14:paraId="3B920FB4" w14:textId="77777777" w:rsidR="00426738" w:rsidRDefault="00000000">
      <w:pPr>
        <w:spacing w:line="480" w:lineRule="auto"/>
        <w:ind w:left="720" w:hanging="720"/>
        <w:rPr>
          <w:rFonts w:eastAsia="Times New Roman"/>
          <w:color w:val="FF0000"/>
          <w:sz w:val="24"/>
          <w:szCs w:val="24"/>
        </w:rPr>
      </w:pPr>
      <w:r>
        <w:rPr>
          <w:rFonts w:eastAsia="Times New Roman"/>
          <w:color w:val="FF0000"/>
          <w:sz w:val="24"/>
          <w:szCs w:val="24"/>
        </w:rPr>
        <w:t>Harrington, C. A. (2006). Biology and ecology of red alder. United States Department of Agriculture Forest Service General Technical Report PNW, 669, 21.</w:t>
      </w:r>
    </w:p>
    <w:p w14:paraId="6D715284" w14:textId="77777777" w:rsidR="00426738" w:rsidRDefault="00426738">
      <w:pPr>
        <w:spacing w:line="480" w:lineRule="auto"/>
        <w:ind w:left="720" w:hanging="720"/>
        <w:rPr>
          <w:rFonts w:eastAsia="Times New Roman"/>
          <w:sz w:val="24"/>
          <w:szCs w:val="24"/>
        </w:rPr>
      </w:pPr>
    </w:p>
    <w:p w14:paraId="2F7781E6" w14:textId="77777777" w:rsidR="00426738" w:rsidRDefault="00000000">
      <w:pPr>
        <w:spacing w:line="480" w:lineRule="auto"/>
        <w:ind w:left="720" w:hanging="720"/>
        <w:rPr>
          <w:sz w:val="24"/>
          <w:szCs w:val="24"/>
        </w:rPr>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57">
        <w:r>
          <w:rPr>
            <w:rStyle w:val="Hyperlink"/>
            <w:rFonts w:ascii="Open Sans" w:hAnsi="Open Sans" w:cs="Open Sans"/>
            <w:color w:val="000000"/>
            <w:sz w:val="21"/>
            <w:szCs w:val="21"/>
            <w:shd w:val="clear" w:color="auto" w:fill="FFFFFF"/>
          </w:rPr>
          <w:t>https://doi.org/10.1002/ecs2.1569</w:t>
        </w:r>
      </w:hyperlink>
    </w:p>
    <w:p w14:paraId="16BF166B" w14:textId="77777777" w:rsidR="00426738" w:rsidRDefault="00426738">
      <w:pPr>
        <w:spacing w:line="480" w:lineRule="auto"/>
        <w:ind w:left="720" w:hanging="720"/>
        <w:rPr>
          <w:rFonts w:ascii="Open Sans" w:hAnsi="Open Sans" w:cs="Open Sans"/>
          <w:sz w:val="21"/>
          <w:szCs w:val="21"/>
          <w:shd w:val="clear" w:color="auto" w:fill="FFFFFF"/>
        </w:rPr>
      </w:pPr>
    </w:p>
    <w:p w14:paraId="3BCBD3C0" w14:textId="77777777" w:rsidR="00426738" w:rsidRDefault="00000000">
      <w:pPr>
        <w:spacing w:line="480" w:lineRule="auto"/>
        <w:ind w:left="720" w:hanging="720"/>
        <w:rPr>
          <w:sz w:val="24"/>
          <w:szCs w:val="24"/>
        </w:rPr>
      </w:pPr>
      <w:r>
        <w:rPr>
          <w:rFonts w:eastAsia="Times New Roman"/>
          <w:sz w:val="24"/>
          <w:szCs w:val="24"/>
        </w:rPr>
        <w:t xml:space="preserve">Klopfenstein, N. B., Kim, M.-S.; Hanna, J. W.; Richardson, B. A.; Lundquist, J. E. (2009). Approaches to predicting potential impacts of climate change on forest </w:t>
      </w:r>
      <w:r>
        <w:rPr>
          <w:rFonts w:eastAsia="Times New Roman"/>
          <w:sz w:val="24"/>
          <w:szCs w:val="24"/>
        </w:rPr>
        <w:lastRenderedPageBreak/>
        <w:t xml:space="preserve">disease: an example with Armillaria root disease. Res. Pap. RMRS- RP-76. Fort Collins, CO: U.S. Department of </w:t>
      </w:r>
      <w:proofErr w:type="gramStart"/>
      <w:r>
        <w:rPr>
          <w:rFonts w:eastAsia="Times New Roman"/>
          <w:sz w:val="24"/>
          <w:szCs w:val="24"/>
        </w:rPr>
        <w:t>Agriculture ,</w:t>
      </w:r>
      <w:proofErr w:type="gramEnd"/>
      <w:r>
        <w:rPr>
          <w:rFonts w:eastAsia="Times New Roman"/>
          <w:sz w:val="24"/>
          <w:szCs w:val="24"/>
        </w:rPr>
        <w:t xml:space="preserve"> Forest Service, Rocky Mountain Research Station . 10 p. </w:t>
      </w:r>
      <w:r>
        <w:rPr>
          <w:rStyle w:val="Hyperlink"/>
          <w:rFonts w:ascii="Open Sans" w:hAnsi="Open Sans" w:cs="Open Sans"/>
          <w:color w:val="000000"/>
          <w:sz w:val="21"/>
          <w:szCs w:val="21"/>
          <w:shd w:val="clear" w:color="auto" w:fill="FFFFFF"/>
        </w:rPr>
        <w:t>https://www.fs.fed.us/rm/pubs/rmrs_rp076.pdf</w:t>
      </w:r>
    </w:p>
    <w:p w14:paraId="15872E2A" w14:textId="77777777" w:rsidR="00426738" w:rsidRDefault="00426738">
      <w:pPr>
        <w:spacing w:line="480" w:lineRule="auto"/>
        <w:ind w:left="720" w:hanging="720"/>
        <w:rPr>
          <w:rFonts w:eastAsia="Times New Roman"/>
          <w:sz w:val="24"/>
          <w:szCs w:val="24"/>
        </w:rPr>
      </w:pPr>
    </w:p>
    <w:p w14:paraId="7E02CAAF" w14:textId="77777777" w:rsidR="00426738" w:rsidRDefault="00000000">
      <w:pPr>
        <w:spacing w:line="480" w:lineRule="auto"/>
        <w:ind w:left="720" w:hanging="720"/>
        <w:rPr>
          <w:ins w:id="496" w:author="Shawn McMurtrey" w:date="2022-08-19T14:24:00Z"/>
          <w:rStyle w:val="Hyperlink"/>
          <w:rFonts w:ascii="Open Sans" w:hAnsi="Open Sans" w:cs="Open Sans"/>
          <w:color w:val="000000"/>
          <w:sz w:val="21"/>
          <w:szCs w:val="21"/>
          <w:shd w:val="clear" w:color="auto" w:fill="FFFFFF"/>
        </w:rPr>
      </w:pPr>
      <w:r>
        <w:rPr>
          <w:rFonts w:eastAsia="Times New Roman"/>
          <w:sz w:val="24"/>
          <w:szCs w:val="24"/>
        </w:rPr>
        <w:t xml:space="preserve">Lan, Y. H., Shaw, D. C., </w:t>
      </w:r>
      <w:proofErr w:type="spellStart"/>
      <w:r>
        <w:rPr>
          <w:rFonts w:eastAsia="Times New Roman"/>
          <w:sz w:val="24"/>
          <w:szCs w:val="24"/>
        </w:rPr>
        <w:t>Beedlow</w:t>
      </w:r>
      <w:proofErr w:type="spellEnd"/>
      <w:r>
        <w:rPr>
          <w:rFonts w:eastAsia="Times New Roman"/>
          <w:sz w:val="24"/>
          <w:szCs w:val="24"/>
        </w:rPr>
        <w:t xml:space="preserve">, P. A., Lee, E. H., and </w:t>
      </w:r>
      <w:proofErr w:type="spellStart"/>
      <w:r>
        <w:rPr>
          <w:rFonts w:eastAsia="Times New Roman"/>
          <w:sz w:val="24"/>
          <w:szCs w:val="24"/>
        </w:rPr>
        <w:t>Waschmann</w:t>
      </w:r>
      <w:proofErr w:type="spellEnd"/>
      <w:r>
        <w:rPr>
          <w:rFonts w:eastAsia="Times New Roman"/>
          <w:sz w:val="24"/>
          <w:szCs w:val="24"/>
        </w:rPr>
        <w:t xml:space="preserve">, R. S. (2019). Severity of Swiss needle cast in young and mature Douglas-fir forests in western Oregon, USA. Forest ecology and management, 442, 79-95 p. </w:t>
      </w:r>
      <w:hyperlink r:id="rId58" w:tgtFrame="Persistent link using digital object identifier">
        <w:r>
          <w:rPr>
            <w:rStyle w:val="Hyperlink"/>
            <w:rFonts w:ascii="Open Sans" w:hAnsi="Open Sans" w:cs="Open Sans"/>
            <w:color w:val="000000"/>
            <w:sz w:val="21"/>
            <w:szCs w:val="21"/>
            <w:shd w:val="clear" w:color="auto" w:fill="FFFFFF"/>
          </w:rPr>
          <w:t>https://doi.org/10.1016/j.foreco.2019.03.063</w:t>
        </w:r>
      </w:hyperlink>
    </w:p>
    <w:p w14:paraId="4C269C13" w14:textId="77777777" w:rsidR="00426738" w:rsidRDefault="00426738">
      <w:pPr>
        <w:spacing w:line="480" w:lineRule="auto"/>
        <w:ind w:left="720" w:hanging="720"/>
        <w:rPr>
          <w:ins w:id="497" w:author="Shawn McMurtrey" w:date="2022-08-19T14:24:00Z"/>
          <w:rStyle w:val="Hyperlink"/>
          <w:rFonts w:ascii="Open Sans" w:hAnsi="Open Sans" w:cs="Open Sans"/>
          <w:color w:val="000000"/>
          <w:sz w:val="21"/>
          <w:szCs w:val="21"/>
          <w:shd w:val="clear" w:color="auto" w:fill="FFFFFF"/>
        </w:rPr>
      </w:pPr>
    </w:p>
    <w:p w14:paraId="003E7287" w14:textId="77777777" w:rsidR="00426738" w:rsidRDefault="00000000">
      <w:pPr>
        <w:spacing w:line="480" w:lineRule="auto"/>
        <w:ind w:left="720" w:hanging="720"/>
        <w:rPr>
          <w:ins w:id="498" w:author="Shawn McMurtrey" w:date="2022-08-19T14:24:00Z"/>
          <w:rFonts w:eastAsia="Times New Roman"/>
          <w:sz w:val="24"/>
          <w:szCs w:val="24"/>
        </w:rPr>
        <w:pPrChange w:id="499" w:author="Shawn McMurtrey" w:date="2022-08-19T14:24:00Z">
          <w:pPr>
            <w:ind w:left="720"/>
          </w:pPr>
        </w:pPrChange>
      </w:pPr>
      <w:r>
        <w:rPr>
          <w:rFonts w:eastAsia="Times New Roman"/>
          <w:sz w:val="24"/>
          <w:szCs w:val="24"/>
        </w:rPr>
        <w:t>Langridge, R.W., 1987. Soil survey of Linn County Area, Oregon. USDA Soil Con. Ser., Washington, DC.</w:t>
      </w:r>
    </w:p>
    <w:p w14:paraId="76BC4E8D" w14:textId="77777777" w:rsidR="00426738" w:rsidRDefault="00426738">
      <w:pPr>
        <w:spacing w:line="480" w:lineRule="auto"/>
        <w:ind w:left="720" w:hanging="720"/>
        <w:rPr>
          <w:sz w:val="24"/>
          <w:szCs w:val="24"/>
        </w:rPr>
      </w:pPr>
    </w:p>
    <w:p w14:paraId="311E6931" w14:textId="77777777" w:rsidR="00426738" w:rsidRDefault="00426738">
      <w:pPr>
        <w:spacing w:line="480" w:lineRule="auto"/>
        <w:ind w:left="720" w:hanging="720"/>
        <w:rPr>
          <w:rFonts w:eastAsia="Times New Roman"/>
          <w:sz w:val="24"/>
          <w:szCs w:val="24"/>
        </w:rPr>
      </w:pPr>
    </w:p>
    <w:p w14:paraId="76B6494D" w14:textId="77777777" w:rsidR="00426738" w:rsidRDefault="00000000">
      <w:pPr>
        <w:spacing w:line="480" w:lineRule="auto"/>
        <w:ind w:left="720" w:hanging="720"/>
        <w:rPr>
          <w:sz w:val="24"/>
          <w:szCs w:val="24"/>
        </w:rPr>
      </w:pPr>
      <w:r>
        <w:rPr>
          <w:rFonts w:eastAsia="Times New Roman"/>
          <w:sz w:val="24"/>
          <w:szCs w:val="24"/>
        </w:rPr>
        <w:t xml:space="preserve">Lattin, P.D. 1998. Spatial analysis of Phellinus </w:t>
      </w:r>
      <w:proofErr w:type="spellStart"/>
      <w:r>
        <w:rPr>
          <w:rFonts w:eastAsia="Times New Roman"/>
          <w:sz w:val="24"/>
          <w:szCs w:val="24"/>
        </w:rPr>
        <w:t>wierii</w:t>
      </w:r>
      <w:proofErr w:type="spellEnd"/>
      <w:r>
        <w:rPr>
          <w:rFonts w:eastAsia="Times New Roman"/>
          <w:sz w:val="24"/>
          <w:szCs w:val="24"/>
        </w:rPr>
        <w:t xml:space="preserve"> infection centers in the Central Cascades of Oregon: Inferring ecological processes from patterns. M.S. Thesis Oregon State University. </w:t>
      </w:r>
    </w:p>
    <w:p w14:paraId="4A26FA45" w14:textId="77777777" w:rsidR="00426738" w:rsidRDefault="00426738">
      <w:pPr>
        <w:spacing w:line="480" w:lineRule="auto"/>
        <w:ind w:left="720" w:hanging="720"/>
        <w:rPr>
          <w:rFonts w:eastAsia="Times New Roman"/>
          <w:sz w:val="24"/>
          <w:szCs w:val="24"/>
        </w:rPr>
      </w:pPr>
    </w:p>
    <w:p w14:paraId="545C071A" w14:textId="77777777" w:rsidR="00426738" w:rsidRDefault="00000000">
      <w:pPr>
        <w:spacing w:line="480" w:lineRule="auto"/>
        <w:ind w:left="720" w:hanging="720"/>
        <w:rPr>
          <w:sz w:val="24"/>
          <w:szCs w:val="24"/>
        </w:rPr>
      </w:pPr>
      <w:r>
        <w:rPr>
          <w:rFonts w:eastAsia="Times New Roman"/>
          <w:sz w:val="24"/>
          <w:szCs w:val="24"/>
        </w:rPr>
        <w:t xml:space="preserve">Law, B. E., </w:t>
      </w:r>
      <w:proofErr w:type="spellStart"/>
      <w:r>
        <w:rPr>
          <w:rFonts w:eastAsia="Times New Roman"/>
          <w:sz w:val="24"/>
          <w:szCs w:val="24"/>
        </w:rPr>
        <w:t>Hudiburg</w:t>
      </w:r>
      <w:proofErr w:type="spellEnd"/>
      <w:r>
        <w:rPr>
          <w:rFonts w:eastAsia="Times New Roman"/>
          <w:sz w:val="24"/>
          <w:szCs w:val="24"/>
        </w:rPr>
        <w:t xml:space="preserve">, T. W., and </w:t>
      </w:r>
      <w:proofErr w:type="spellStart"/>
      <w:r>
        <w:rPr>
          <w:rFonts w:eastAsia="Times New Roman"/>
          <w:sz w:val="24"/>
          <w:szCs w:val="24"/>
        </w:rPr>
        <w:t>Luyssaert</w:t>
      </w:r>
      <w:proofErr w:type="spellEnd"/>
      <w:r>
        <w:rPr>
          <w:rFonts w:eastAsia="Times New Roman"/>
          <w:sz w:val="24"/>
          <w:szCs w:val="24"/>
        </w:rPr>
        <w:t xml:space="preserve">, S. (2013). Thinning effects on forest productivity: consequences of preserving old forests and mitigating impacts of fire and drought. Plant Ecology and Diversity, 6(1), 73-85. </w:t>
      </w:r>
      <w:hyperlink r:id="rId59">
        <w:r>
          <w:rPr>
            <w:rStyle w:val="Hyperlink"/>
            <w:rFonts w:ascii="Open Sans" w:hAnsi="Open Sans" w:cs="Open Sans"/>
            <w:color w:val="000000"/>
            <w:sz w:val="21"/>
            <w:szCs w:val="21"/>
            <w:shd w:val="clear" w:color="auto" w:fill="FFFFFF"/>
          </w:rPr>
          <w:t>https://doi.org/10.1080/17550874.2012.679013</w:t>
        </w:r>
      </w:hyperlink>
    </w:p>
    <w:p w14:paraId="698948B5" w14:textId="77777777" w:rsidR="00426738" w:rsidRDefault="00426738">
      <w:pPr>
        <w:spacing w:line="480" w:lineRule="auto"/>
        <w:ind w:left="720" w:hanging="720"/>
        <w:rPr>
          <w:rFonts w:ascii="Open Sans" w:hAnsi="Open Sans" w:cs="Open Sans"/>
          <w:sz w:val="21"/>
          <w:szCs w:val="21"/>
          <w:shd w:val="clear" w:color="auto" w:fill="FFFFFF"/>
        </w:rPr>
      </w:pPr>
    </w:p>
    <w:p w14:paraId="52B746E8" w14:textId="77777777" w:rsidR="00426738" w:rsidRDefault="00000000">
      <w:pPr>
        <w:spacing w:line="480" w:lineRule="auto"/>
        <w:ind w:left="720" w:hanging="720"/>
        <w:rPr>
          <w:sz w:val="24"/>
          <w:szCs w:val="24"/>
        </w:rPr>
      </w:pPr>
      <w:r>
        <w:rPr>
          <w:rFonts w:eastAsia="Times New Roman"/>
          <w:sz w:val="24"/>
          <w:szCs w:val="24"/>
        </w:rPr>
        <w:lastRenderedPageBreak/>
        <w:t>Lawson, T. T., Berg, A. B., &amp; Hansen, E. M. (1983). Damage from laminated root rot at the Black Rock Forest Management Research Area in western Oregon.</w:t>
      </w:r>
    </w:p>
    <w:p w14:paraId="5C28157C" w14:textId="77777777" w:rsidR="00426738" w:rsidRDefault="00426738">
      <w:pPr>
        <w:spacing w:line="480" w:lineRule="auto"/>
        <w:rPr>
          <w:rFonts w:eastAsia="Times New Roman"/>
          <w:sz w:val="24"/>
          <w:szCs w:val="24"/>
        </w:rPr>
      </w:pPr>
    </w:p>
    <w:p w14:paraId="08CD22C6" w14:textId="77777777" w:rsidR="00426738" w:rsidRDefault="00000000">
      <w:pPr>
        <w:spacing w:line="480" w:lineRule="auto"/>
        <w:ind w:left="720" w:hanging="720"/>
        <w:rPr>
          <w:sz w:val="24"/>
          <w:szCs w:val="24"/>
        </w:rPr>
      </w:pPr>
      <w:r>
        <w:rPr>
          <w:rFonts w:eastAsia="Times New Roman"/>
          <w:sz w:val="24"/>
          <w:szCs w:val="24"/>
        </w:rPr>
        <w:t xml:space="preserve">Leal I., Bergeron, M. J., </w:t>
      </w:r>
      <w:proofErr w:type="spellStart"/>
      <w:r>
        <w:rPr>
          <w:rFonts w:eastAsia="Times New Roman"/>
          <w:sz w:val="24"/>
          <w:szCs w:val="24"/>
        </w:rPr>
        <w:t>Feau</w:t>
      </w:r>
      <w:proofErr w:type="spellEnd"/>
      <w:r>
        <w:rPr>
          <w:rFonts w:eastAsia="Times New Roman"/>
          <w:sz w:val="24"/>
          <w:szCs w:val="24"/>
        </w:rPr>
        <w:t xml:space="preserve">, N., </w:t>
      </w:r>
      <w:proofErr w:type="spellStart"/>
      <w:r>
        <w:rPr>
          <w:rFonts w:eastAsia="Times New Roman"/>
          <w:sz w:val="24"/>
          <w:szCs w:val="24"/>
        </w:rPr>
        <w:t>Tsui</w:t>
      </w:r>
      <w:proofErr w:type="spellEnd"/>
      <w:r>
        <w:rPr>
          <w:rFonts w:eastAsia="Times New Roman"/>
          <w:sz w:val="24"/>
          <w:szCs w:val="24"/>
        </w:rPr>
        <w:t xml:space="preserve">, C. K. M., </w:t>
      </w:r>
      <w:proofErr w:type="spellStart"/>
      <w:r>
        <w:rPr>
          <w:rFonts w:eastAsia="Times New Roman"/>
          <w:sz w:val="24"/>
          <w:szCs w:val="24"/>
        </w:rPr>
        <w:t>Foord</w:t>
      </w:r>
      <w:proofErr w:type="spellEnd"/>
      <w:r>
        <w:rPr>
          <w:rFonts w:eastAsia="Times New Roman"/>
          <w:sz w:val="24"/>
          <w:szCs w:val="24"/>
        </w:rPr>
        <w:t>, B., Pellow, K., ... and Sturrock, R. N. (2019). Cryptic Speciation in Western North America and Eastern Eurasia of the Pathogens Responsible for Laminated Root Rot. Phytopathology, 109(3), 456-468.</w:t>
      </w:r>
    </w:p>
    <w:p w14:paraId="40BBA88C" w14:textId="77777777" w:rsidR="00426738" w:rsidRDefault="00000000">
      <w:pPr>
        <w:spacing w:line="480" w:lineRule="auto"/>
        <w:ind w:left="720" w:hanging="720"/>
        <w:rPr>
          <w:sz w:val="24"/>
          <w:szCs w:val="24"/>
        </w:rPr>
      </w:pPr>
      <w:r>
        <w:rPr>
          <w:rFonts w:eastAsia="Times New Roman"/>
          <w:sz w:val="24"/>
          <w:szCs w:val="24"/>
        </w:rPr>
        <w:t xml:space="preserve">  Russell V. </w:t>
      </w:r>
      <w:proofErr w:type="spellStart"/>
      <w:r>
        <w:rPr>
          <w:rFonts w:eastAsia="Times New Roman"/>
          <w:sz w:val="24"/>
          <w:szCs w:val="24"/>
        </w:rPr>
        <w:t>Lenth</w:t>
      </w:r>
      <w:proofErr w:type="spellEnd"/>
      <w:r>
        <w:rPr>
          <w:rFonts w:eastAsia="Times New Roman"/>
          <w:sz w:val="24"/>
          <w:szCs w:val="24"/>
        </w:rPr>
        <w:t xml:space="preserve"> (2022). </w:t>
      </w:r>
      <w:proofErr w:type="spellStart"/>
      <w:r>
        <w:rPr>
          <w:rFonts w:eastAsia="Times New Roman"/>
          <w:sz w:val="24"/>
          <w:szCs w:val="24"/>
        </w:rPr>
        <w:t>emmeans</w:t>
      </w:r>
      <w:proofErr w:type="spellEnd"/>
      <w:r>
        <w:rPr>
          <w:rFonts w:eastAsia="Times New Roman"/>
          <w:sz w:val="24"/>
          <w:szCs w:val="24"/>
        </w:rPr>
        <w:t>: Estimated Marginal Means, aka Least-Squares Means. R package version 1.7.4-1.</w:t>
      </w:r>
    </w:p>
    <w:p w14:paraId="7A3DD98C" w14:textId="77777777" w:rsidR="00426738" w:rsidRDefault="00000000">
      <w:pPr>
        <w:spacing w:line="480" w:lineRule="auto"/>
        <w:ind w:left="720" w:hanging="720"/>
        <w:rPr>
          <w:sz w:val="24"/>
          <w:szCs w:val="24"/>
        </w:rPr>
      </w:pPr>
      <w:r>
        <w:rPr>
          <w:rFonts w:eastAsia="Times New Roman"/>
          <w:sz w:val="24"/>
          <w:szCs w:val="24"/>
        </w:rPr>
        <w:t xml:space="preserve">  https://CRAN.R-project.org/package=emmeans</w:t>
      </w:r>
    </w:p>
    <w:p w14:paraId="31CFD622" w14:textId="77777777" w:rsidR="00426738" w:rsidRDefault="00426738">
      <w:pPr>
        <w:spacing w:line="480" w:lineRule="auto"/>
        <w:ind w:left="720" w:hanging="720"/>
        <w:rPr>
          <w:rFonts w:eastAsia="Times New Roman"/>
          <w:sz w:val="24"/>
          <w:szCs w:val="24"/>
        </w:rPr>
      </w:pPr>
    </w:p>
    <w:p w14:paraId="0D569D03" w14:textId="77777777" w:rsidR="00426738" w:rsidRDefault="00000000">
      <w:pPr>
        <w:spacing w:line="480" w:lineRule="auto"/>
        <w:ind w:left="720" w:hanging="720"/>
        <w:rPr>
          <w:rFonts w:eastAsia="Times New Roman"/>
          <w:color w:val="FF0000"/>
          <w:sz w:val="24"/>
          <w:szCs w:val="24"/>
        </w:rPr>
      </w:pPr>
      <w:r>
        <w:rPr>
          <w:rFonts w:eastAsia="Times New Roman"/>
          <w:color w:val="FF0000"/>
          <w:sz w:val="24"/>
          <w:szCs w:val="24"/>
        </w:rPr>
        <w:t xml:space="preserve">Li, C. Y., Lu, K. C., Nelson, E. E., </w:t>
      </w:r>
      <w:proofErr w:type="spellStart"/>
      <w:r>
        <w:rPr>
          <w:rFonts w:eastAsia="Times New Roman"/>
          <w:color w:val="FF0000"/>
          <w:sz w:val="24"/>
          <w:szCs w:val="24"/>
        </w:rPr>
        <w:t>Bollen</w:t>
      </w:r>
      <w:proofErr w:type="spellEnd"/>
      <w:r>
        <w:rPr>
          <w:rFonts w:eastAsia="Times New Roman"/>
          <w:color w:val="FF0000"/>
          <w:sz w:val="24"/>
          <w:szCs w:val="24"/>
        </w:rPr>
        <w:t xml:space="preserve">, W. B., &amp; Trappe, J. M. (1969). Effect of phenolic and other compounds on </w:t>
      </w:r>
      <w:proofErr w:type="spellStart"/>
      <w:r>
        <w:rPr>
          <w:rFonts w:eastAsia="Times New Roman"/>
          <w:color w:val="FF0000"/>
          <w:sz w:val="24"/>
          <w:szCs w:val="24"/>
        </w:rPr>
        <w:t>grovvth</w:t>
      </w:r>
      <w:proofErr w:type="spellEnd"/>
      <w:r>
        <w:rPr>
          <w:rFonts w:eastAsia="Times New Roman"/>
          <w:color w:val="FF0000"/>
          <w:sz w:val="24"/>
          <w:szCs w:val="24"/>
        </w:rPr>
        <w:t xml:space="preserve"> of. </w:t>
      </w:r>
      <w:proofErr w:type="spellStart"/>
      <w:r>
        <w:rPr>
          <w:rFonts w:eastAsia="Times New Roman"/>
          <w:color w:val="FF0000"/>
          <w:sz w:val="24"/>
          <w:szCs w:val="24"/>
        </w:rPr>
        <w:t>Microbios</w:t>
      </w:r>
      <w:proofErr w:type="spellEnd"/>
      <w:r>
        <w:rPr>
          <w:rFonts w:eastAsia="Times New Roman"/>
          <w:color w:val="FF0000"/>
          <w:sz w:val="24"/>
          <w:szCs w:val="24"/>
        </w:rPr>
        <w:t>, 3, 305-311.</w:t>
      </w:r>
    </w:p>
    <w:p w14:paraId="4ED23A94" w14:textId="77777777" w:rsidR="00426738" w:rsidRDefault="00426738">
      <w:pPr>
        <w:spacing w:line="480" w:lineRule="auto"/>
        <w:ind w:left="720" w:hanging="720"/>
        <w:rPr>
          <w:rFonts w:eastAsia="Times New Roman"/>
          <w:color w:val="FF0000"/>
          <w:sz w:val="24"/>
          <w:szCs w:val="24"/>
        </w:rPr>
      </w:pPr>
    </w:p>
    <w:p w14:paraId="721E2C56" w14:textId="77777777" w:rsidR="00426738" w:rsidRDefault="00000000">
      <w:pPr>
        <w:spacing w:line="480" w:lineRule="auto"/>
        <w:ind w:left="720" w:hanging="720"/>
        <w:rPr>
          <w:rFonts w:eastAsia="Times New Roman"/>
          <w:color w:val="FF0000"/>
          <w:sz w:val="24"/>
          <w:szCs w:val="24"/>
        </w:rPr>
      </w:pPr>
      <w:r>
        <w:rPr>
          <w:color w:val="FF0000"/>
        </w:rPr>
        <w:t xml:space="preserve">LI, C. Y., K. C. LU, J. M. TRAPPE, and W. B. BOLLEN. "Inhibition of </w:t>
      </w:r>
      <w:proofErr w:type="spellStart"/>
      <w:r>
        <w:rPr>
          <w:color w:val="FF0000"/>
        </w:rPr>
        <w:t>Poria</w:t>
      </w:r>
      <w:proofErr w:type="spellEnd"/>
      <w:r>
        <w:rPr>
          <w:color w:val="FF0000"/>
        </w:rPr>
        <w:t xml:space="preserve"> weirii and Fomes </w:t>
      </w:r>
      <w:proofErr w:type="spellStart"/>
      <w:r>
        <w:rPr>
          <w:color w:val="FF0000"/>
        </w:rPr>
        <w:t>annosus</w:t>
      </w:r>
      <w:proofErr w:type="spellEnd"/>
      <w:r>
        <w:rPr>
          <w:color w:val="FF0000"/>
        </w:rPr>
        <w:t xml:space="preserve"> by Linoleic Acid." Forest Sci. 16: 329.330. 1970.</w:t>
      </w:r>
    </w:p>
    <w:p w14:paraId="0A97C0A7" w14:textId="77777777" w:rsidR="00426738" w:rsidRDefault="00426738">
      <w:pPr>
        <w:spacing w:line="480" w:lineRule="auto"/>
        <w:rPr>
          <w:rFonts w:eastAsia="Times New Roman"/>
          <w:sz w:val="24"/>
          <w:szCs w:val="24"/>
        </w:rPr>
      </w:pPr>
    </w:p>
    <w:p w14:paraId="7AC67F3C" w14:textId="77777777" w:rsidR="00426738" w:rsidRDefault="00000000">
      <w:pPr>
        <w:spacing w:line="480" w:lineRule="auto"/>
        <w:ind w:left="720" w:hanging="720"/>
        <w:rPr>
          <w:sz w:val="24"/>
          <w:szCs w:val="24"/>
        </w:rPr>
      </w:pPr>
      <w:r>
        <w:rPr>
          <w:rFonts w:eastAsia="Times New Roman"/>
          <w:sz w:val="24"/>
          <w:szCs w:val="24"/>
        </w:rPr>
        <w:t xml:space="preserve">Lockman, I. B., and Kearns, H. S. (2016). Forest root diseases across the United States. Gen. Tech. Rep. RMRS-GTR-342. Ogden, UT: US Department of Agriculture, Forest Service, Rocky Mountain Research Station. 342. 55 p.  </w:t>
      </w:r>
      <w:hyperlink r:id="rId60">
        <w:r>
          <w:rPr>
            <w:rStyle w:val="Hyperlink"/>
            <w:rFonts w:ascii="Open Sans" w:hAnsi="Open Sans" w:cs="Open Sans"/>
            <w:color w:val="000000"/>
            <w:sz w:val="21"/>
            <w:szCs w:val="21"/>
            <w:shd w:val="clear" w:color="auto" w:fill="FFFFFF"/>
          </w:rPr>
          <w:t>https://doi.org/10.1094/PHYTO-12-17-0399-R</w:t>
        </w:r>
      </w:hyperlink>
    </w:p>
    <w:p w14:paraId="2C0C2652" w14:textId="77777777" w:rsidR="00426738" w:rsidRDefault="00426738">
      <w:pPr>
        <w:spacing w:line="480" w:lineRule="auto"/>
        <w:ind w:left="720" w:hanging="720"/>
        <w:rPr>
          <w:rFonts w:eastAsia="Times New Roman"/>
          <w:sz w:val="24"/>
          <w:szCs w:val="24"/>
        </w:rPr>
      </w:pPr>
    </w:p>
    <w:p w14:paraId="6926E5A3" w14:textId="77777777" w:rsidR="00426738" w:rsidRDefault="00000000">
      <w:pPr>
        <w:spacing w:line="480" w:lineRule="auto"/>
        <w:ind w:left="720" w:hanging="720"/>
        <w:rPr>
          <w:sz w:val="24"/>
          <w:szCs w:val="24"/>
        </w:rPr>
      </w:pPr>
      <w:r>
        <w:rPr>
          <w:rFonts w:eastAsia="Times New Roman"/>
          <w:sz w:val="24"/>
          <w:szCs w:val="24"/>
        </w:rPr>
        <w:lastRenderedPageBreak/>
        <w:t xml:space="preserve">Maffei, H. M., Filip, G. M., Chadwick, K. L., and David, L., (2008). Western root disease model simulation versus plot remeasurement: 11 years of change in stand structure and density induced by Armillaria root disease in Central Oregon. In Third Forest Vegetation Simulator Conference: Fort Collins, CO, February 13-15, 2007. US Department of Agriculture, Forest Service, Rocky Mountain Research Station. 55 p. </w:t>
      </w:r>
      <w:r>
        <w:rPr>
          <w:rStyle w:val="Hyperlink"/>
          <w:rFonts w:ascii="Open Sans" w:hAnsi="Open Sans" w:cs="Open Sans"/>
          <w:color w:val="000000"/>
          <w:sz w:val="21"/>
          <w:szCs w:val="21"/>
          <w:shd w:val="clear" w:color="auto" w:fill="FFFFFF"/>
        </w:rPr>
        <w:t>https://www.fs.fed.us/rm/pubs/rmrs_p054/rmrs_p054_055_067.pdf</w:t>
      </w:r>
    </w:p>
    <w:p w14:paraId="144493DB" w14:textId="77777777" w:rsidR="00426738" w:rsidRDefault="00426738">
      <w:pPr>
        <w:spacing w:line="480" w:lineRule="auto"/>
        <w:ind w:left="720" w:hanging="720"/>
        <w:rPr>
          <w:rFonts w:eastAsia="Times New Roman"/>
          <w:sz w:val="24"/>
          <w:szCs w:val="24"/>
        </w:rPr>
      </w:pPr>
    </w:p>
    <w:p w14:paraId="25E8F2C8" w14:textId="77777777" w:rsidR="00426738" w:rsidRDefault="00000000">
      <w:pPr>
        <w:spacing w:line="480" w:lineRule="auto"/>
        <w:ind w:left="720" w:hanging="720"/>
        <w:rPr>
          <w:sz w:val="24"/>
          <w:szCs w:val="24"/>
        </w:rPr>
      </w:pPr>
      <w:r>
        <w:rPr>
          <w:rFonts w:eastAsia="Times New Roman"/>
          <w:sz w:val="24"/>
          <w:szCs w:val="24"/>
        </w:rPr>
        <w:t xml:space="preserve">Marsden, M. A., (1992). Sensitivity of the Western Root Disease Model: inventory of root disease (Vol. 303). USDA, Forest Service, Rocky Mountain </w:t>
      </w:r>
      <w:proofErr w:type="gramStart"/>
      <w:r>
        <w:rPr>
          <w:rFonts w:eastAsia="Times New Roman"/>
          <w:sz w:val="24"/>
          <w:szCs w:val="24"/>
        </w:rPr>
        <w:t>Forest</w:t>
      </w:r>
      <w:proofErr w:type="gramEnd"/>
      <w:r>
        <w:rPr>
          <w:rFonts w:eastAsia="Times New Roman"/>
          <w:sz w:val="24"/>
          <w:szCs w:val="24"/>
        </w:rPr>
        <w:t xml:space="preserve"> and Range Experiment Station.</w:t>
      </w:r>
    </w:p>
    <w:p w14:paraId="74B69B4D" w14:textId="77777777" w:rsidR="00426738" w:rsidRDefault="00426738">
      <w:pPr>
        <w:spacing w:line="480" w:lineRule="auto"/>
        <w:rPr>
          <w:rFonts w:eastAsia="Times New Roman"/>
          <w:sz w:val="24"/>
          <w:szCs w:val="24"/>
        </w:rPr>
      </w:pPr>
    </w:p>
    <w:p w14:paraId="1C70BF1A" w14:textId="77777777" w:rsidR="00426738" w:rsidRDefault="00000000">
      <w:pPr>
        <w:spacing w:line="480" w:lineRule="auto"/>
        <w:ind w:left="720" w:hanging="720"/>
        <w:rPr>
          <w:sz w:val="24"/>
          <w:szCs w:val="24"/>
        </w:rPr>
      </w:pPr>
      <w:r>
        <w:rPr>
          <w:rFonts w:eastAsia="Times New Roman"/>
          <w:sz w:val="24"/>
          <w:szCs w:val="24"/>
        </w:rPr>
        <w:t xml:space="preserve">McKenzie, D., </w:t>
      </w:r>
      <w:proofErr w:type="spellStart"/>
      <w:r>
        <w:rPr>
          <w:rFonts w:eastAsia="Times New Roman"/>
          <w:sz w:val="24"/>
          <w:szCs w:val="24"/>
        </w:rPr>
        <w:t>Gedalof</w:t>
      </w:r>
      <w:proofErr w:type="spellEnd"/>
      <w:r>
        <w:rPr>
          <w:rFonts w:eastAsia="Times New Roman"/>
          <w:sz w:val="24"/>
          <w:szCs w:val="24"/>
        </w:rPr>
        <w:t>, Z. E., Peterson, D. L., and Mote, P. (2004). Climatic change, wildfire, and conservation. Conservation biology, 18(4), 890-902.  </w:t>
      </w:r>
    </w:p>
    <w:p w14:paraId="2C60121A" w14:textId="77777777" w:rsidR="00426738" w:rsidRDefault="00000000">
      <w:pPr>
        <w:spacing w:line="480" w:lineRule="auto"/>
        <w:ind w:left="720"/>
        <w:rPr>
          <w:sz w:val="24"/>
          <w:szCs w:val="24"/>
        </w:rPr>
      </w:pPr>
      <w:hyperlink r:id="rId61">
        <w:r>
          <w:rPr>
            <w:rStyle w:val="Hyperlink"/>
            <w:rFonts w:ascii="Open Sans" w:hAnsi="Open Sans" w:cs="Open Sans"/>
            <w:color w:val="000000"/>
            <w:sz w:val="21"/>
            <w:szCs w:val="21"/>
            <w:shd w:val="clear" w:color="auto" w:fill="FFFFFF"/>
          </w:rPr>
          <w:t>https://doi.org/10.1111/j.1523-1739.2004.00492.x</w:t>
        </w:r>
      </w:hyperlink>
    </w:p>
    <w:p w14:paraId="7CA3381F" w14:textId="77777777" w:rsidR="00426738" w:rsidRDefault="00426738">
      <w:pPr>
        <w:spacing w:line="480" w:lineRule="auto"/>
        <w:rPr>
          <w:rFonts w:eastAsia="Times New Roman"/>
          <w:sz w:val="24"/>
          <w:szCs w:val="24"/>
        </w:rPr>
      </w:pPr>
    </w:p>
    <w:p w14:paraId="1CAD04CF" w14:textId="77777777" w:rsidR="00426738" w:rsidRDefault="00000000">
      <w:pPr>
        <w:spacing w:line="480" w:lineRule="auto"/>
        <w:ind w:left="720" w:hanging="720"/>
        <w:rPr>
          <w:sz w:val="24"/>
          <w:szCs w:val="24"/>
        </w:rPr>
      </w:pPr>
      <w:r>
        <w:rPr>
          <w:rFonts w:eastAsia="Times New Roman"/>
          <w:sz w:val="24"/>
          <w:szCs w:val="24"/>
        </w:rPr>
        <w:t xml:space="preserve">Morrison, D.J., </w:t>
      </w:r>
      <w:proofErr w:type="spellStart"/>
      <w:r>
        <w:rPr>
          <w:rFonts w:eastAsia="Times New Roman"/>
          <w:sz w:val="24"/>
          <w:szCs w:val="24"/>
        </w:rPr>
        <w:t>Merler</w:t>
      </w:r>
      <w:proofErr w:type="spellEnd"/>
      <w:r>
        <w:rPr>
          <w:rFonts w:eastAsia="Times New Roman"/>
          <w:sz w:val="24"/>
          <w:szCs w:val="24"/>
        </w:rPr>
        <w:t>, H., Norris, D., (1991). Detection, Recognition and Management of Armillaria and Phellinus Root Disease in the Southern Interior of British Columbia. Forestry Canada and BC Ministry of Forests, Victoria, BC FRDA Rep. 179.</w:t>
      </w:r>
    </w:p>
    <w:p w14:paraId="349E434E" w14:textId="77777777" w:rsidR="00426738" w:rsidRDefault="00426738">
      <w:pPr>
        <w:spacing w:line="480" w:lineRule="auto"/>
        <w:ind w:left="720"/>
        <w:rPr>
          <w:rFonts w:ascii="Open Sans" w:hAnsi="Open Sans" w:cs="Open Sans"/>
          <w:sz w:val="21"/>
          <w:szCs w:val="21"/>
          <w:u w:val="single"/>
          <w:shd w:val="clear" w:color="auto" w:fill="FFFFFF"/>
        </w:rPr>
      </w:pPr>
    </w:p>
    <w:p w14:paraId="3688D377" w14:textId="77777777" w:rsidR="00426738" w:rsidRDefault="00426738">
      <w:pPr>
        <w:spacing w:line="480" w:lineRule="auto"/>
        <w:ind w:left="720" w:hanging="720"/>
        <w:rPr>
          <w:rFonts w:eastAsia="Times New Roman"/>
          <w:sz w:val="24"/>
          <w:szCs w:val="24"/>
        </w:rPr>
      </w:pPr>
    </w:p>
    <w:p w14:paraId="3A2544B0" w14:textId="77777777" w:rsidR="00426738" w:rsidRDefault="00000000">
      <w:pPr>
        <w:spacing w:line="480" w:lineRule="auto"/>
        <w:ind w:left="720" w:hanging="720"/>
        <w:rPr>
          <w:sz w:val="24"/>
          <w:szCs w:val="24"/>
        </w:rPr>
      </w:pPr>
      <w:r>
        <w:rPr>
          <w:rFonts w:eastAsia="Times New Roman"/>
          <w:sz w:val="24"/>
          <w:szCs w:val="24"/>
        </w:rPr>
        <w:lastRenderedPageBreak/>
        <w:t xml:space="preserve">Morrison, D. J., Cruickshank, M. G., and </w:t>
      </w:r>
      <w:proofErr w:type="spellStart"/>
      <w:r>
        <w:rPr>
          <w:rFonts w:eastAsia="Times New Roman"/>
          <w:sz w:val="24"/>
          <w:szCs w:val="24"/>
        </w:rPr>
        <w:t>Lalumière</w:t>
      </w:r>
      <w:proofErr w:type="spellEnd"/>
      <w:r>
        <w:rPr>
          <w:rFonts w:eastAsia="Times New Roman"/>
          <w:sz w:val="24"/>
          <w:szCs w:val="24"/>
        </w:rPr>
        <w:t xml:space="preserve">, A. (2014). Control of laminated and Armillaria root diseases by stump removal and tree species mixtures: Amount and cause of mortality and impact on yield after 40 years. Forest ecology and management, 319. 75-98 p. </w:t>
      </w:r>
      <w:hyperlink r:id="rId62" w:tgtFrame="Persistent link using digital object identifier">
        <w:r>
          <w:rPr>
            <w:rStyle w:val="Hyperlink"/>
            <w:rFonts w:ascii="Open Sans" w:hAnsi="Open Sans" w:cs="Open Sans"/>
            <w:color w:val="000000"/>
            <w:sz w:val="21"/>
            <w:szCs w:val="21"/>
            <w:shd w:val="clear" w:color="auto" w:fill="FFFFFF"/>
          </w:rPr>
          <w:t>https://doi.org/10.1016/j.foreco.2014.02.007</w:t>
        </w:r>
      </w:hyperlink>
    </w:p>
    <w:p w14:paraId="42C8E037" w14:textId="77777777" w:rsidR="00426738" w:rsidRDefault="00426738">
      <w:pPr>
        <w:spacing w:line="480" w:lineRule="auto"/>
        <w:ind w:left="720" w:hanging="720"/>
        <w:rPr>
          <w:rFonts w:eastAsia="Times New Roman"/>
          <w:sz w:val="24"/>
          <w:szCs w:val="24"/>
        </w:rPr>
      </w:pPr>
    </w:p>
    <w:p w14:paraId="2F4E7460" w14:textId="77777777" w:rsidR="00426738" w:rsidRDefault="00000000">
      <w:pPr>
        <w:spacing w:line="480" w:lineRule="auto"/>
        <w:ind w:left="720" w:hanging="720"/>
        <w:rPr>
          <w:sz w:val="24"/>
          <w:szCs w:val="24"/>
        </w:rPr>
      </w:pPr>
      <w:r>
        <w:rPr>
          <w:rFonts w:eastAsia="Times New Roman"/>
          <w:sz w:val="24"/>
          <w:szCs w:val="24"/>
        </w:rPr>
        <w:t xml:space="preserve">Mote, P.W., </w:t>
      </w:r>
      <w:proofErr w:type="spellStart"/>
      <w:r>
        <w:rPr>
          <w:rFonts w:eastAsia="Times New Roman"/>
          <w:sz w:val="24"/>
          <w:szCs w:val="24"/>
        </w:rPr>
        <w:t>Salathé</w:t>
      </w:r>
      <w:proofErr w:type="spellEnd"/>
      <w:r>
        <w:rPr>
          <w:rFonts w:eastAsia="Times New Roman"/>
          <w:sz w:val="24"/>
          <w:szCs w:val="24"/>
        </w:rPr>
        <w:t xml:space="preserve">, E.P (2010). Future climate in the Pacific Northwest. Climatic Change 102, 29–50. </w:t>
      </w:r>
      <w:r>
        <w:rPr>
          <w:rStyle w:val="Hyperlink"/>
          <w:rFonts w:ascii="Open Sans" w:hAnsi="Open Sans" w:cs="Open Sans"/>
          <w:color w:val="000000"/>
          <w:sz w:val="21"/>
          <w:szCs w:val="21"/>
          <w:shd w:val="clear" w:color="auto" w:fill="FFFFFF"/>
        </w:rPr>
        <w:t>https://doi.org/10.1007/s10584-010-9848-z</w:t>
      </w:r>
    </w:p>
    <w:p w14:paraId="6FD34AE8" w14:textId="77777777" w:rsidR="00426738" w:rsidRDefault="00426738">
      <w:pPr>
        <w:spacing w:line="480" w:lineRule="auto"/>
        <w:rPr>
          <w:rFonts w:eastAsia="Times New Roman"/>
          <w:sz w:val="24"/>
          <w:szCs w:val="24"/>
        </w:rPr>
      </w:pPr>
    </w:p>
    <w:p w14:paraId="17EDA3CA" w14:textId="77777777" w:rsidR="00426738" w:rsidRDefault="00000000">
      <w:pPr>
        <w:spacing w:line="480" w:lineRule="auto"/>
        <w:ind w:left="720" w:hanging="720"/>
        <w:rPr>
          <w:sz w:val="24"/>
          <w:szCs w:val="24"/>
        </w:rPr>
      </w:pPr>
      <w:r>
        <w:rPr>
          <w:rFonts w:eastAsia="Times New Roman"/>
          <w:sz w:val="24"/>
          <w:szCs w:val="24"/>
        </w:rPr>
        <w:t xml:space="preserve">Nelson, E. E. (1980). Laminated root rot damage in a young Douglas-fir </w:t>
      </w:r>
      <w:proofErr w:type="gramStart"/>
      <w:r>
        <w:rPr>
          <w:rFonts w:eastAsia="Times New Roman"/>
          <w:sz w:val="24"/>
          <w:szCs w:val="24"/>
        </w:rPr>
        <w:t>stand</w:t>
      </w:r>
      <w:proofErr w:type="gramEnd"/>
      <w:r>
        <w:rPr>
          <w:rFonts w:eastAsia="Times New Roman"/>
          <w:sz w:val="24"/>
          <w:szCs w:val="24"/>
        </w:rPr>
        <w:t xml:space="preserve"> [Pseudotsuga menziesii, root rot, Phellinus weirii]. PNW research note-United States Department of Agriculture. </w:t>
      </w:r>
    </w:p>
    <w:p w14:paraId="12B13974" w14:textId="77777777" w:rsidR="00426738" w:rsidRDefault="00426738">
      <w:pPr>
        <w:spacing w:line="480" w:lineRule="auto"/>
        <w:ind w:left="720" w:hanging="720"/>
        <w:rPr>
          <w:rFonts w:eastAsia="Times New Roman"/>
          <w:sz w:val="24"/>
          <w:szCs w:val="24"/>
        </w:rPr>
      </w:pPr>
    </w:p>
    <w:p w14:paraId="33F5CC0B" w14:textId="77777777" w:rsidR="00426738" w:rsidRDefault="00000000">
      <w:pPr>
        <w:spacing w:line="480" w:lineRule="auto"/>
        <w:ind w:left="720" w:hanging="720"/>
        <w:rPr>
          <w:sz w:val="24"/>
          <w:szCs w:val="24"/>
        </w:rPr>
      </w:pPr>
      <w:r>
        <w:rPr>
          <w:rFonts w:eastAsia="Times New Roman"/>
          <w:sz w:val="24"/>
          <w:szCs w:val="24"/>
        </w:rPr>
        <w:t xml:space="preserve">Nelson, </w:t>
      </w:r>
      <w:proofErr w:type="spellStart"/>
      <w:r>
        <w:rPr>
          <w:rFonts w:eastAsia="Times New Roman"/>
          <w:sz w:val="24"/>
          <w:szCs w:val="24"/>
        </w:rPr>
        <w:t>E.l</w:t>
      </w:r>
      <w:proofErr w:type="spellEnd"/>
      <w:r>
        <w:rPr>
          <w:rFonts w:eastAsia="Times New Roman"/>
          <w:sz w:val="24"/>
          <w:szCs w:val="24"/>
        </w:rPr>
        <w:t xml:space="preserve"> E.; Martin, Neil E.; Williams, Ralph E. (1981). Laminated root rot of western conifers. Forest Insect and Disease Leaflet 159. Washington, DC: USDA Forest Service; 6 p.</w:t>
      </w:r>
    </w:p>
    <w:p w14:paraId="77A17E9C" w14:textId="77777777" w:rsidR="00426738" w:rsidRDefault="00426738">
      <w:pPr>
        <w:spacing w:line="480" w:lineRule="auto"/>
        <w:ind w:left="720" w:hanging="720"/>
        <w:rPr>
          <w:rFonts w:eastAsia="Times New Roman"/>
          <w:sz w:val="24"/>
          <w:szCs w:val="24"/>
        </w:rPr>
      </w:pPr>
    </w:p>
    <w:p w14:paraId="098324DB" w14:textId="77777777" w:rsidR="00426738" w:rsidRDefault="00000000">
      <w:pPr>
        <w:spacing w:line="480" w:lineRule="auto"/>
        <w:ind w:left="720" w:hanging="720"/>
        <w:rPr>
          <w:sz w:val="24"/>
          <w:szCs w:val="24"/>
        </w:rPr>
      </w:pPr>
      <w:r>
        <w:rPr>
          <w:rFonts w:eastAsia="Times New Roman"/>
          <w:sz w:val="24"/>
          <w:szCs w:val="24"/>
        </w:rPr>
        <w:t xml:space="preserve">Norris, C. E., Hogg, K. E., Maynard, D. G., and Curran, M. P. (2014). Stumping trials in British Columbia—organic matter removal and compaction effects on tree growth from seedlings to mid rotation stands. Canadian Journal of Forest Research, 44(11), 1402-1418. </w:t>
      </w:r>
      <w:hyperlink r:id="rId63">
        <w:r>
          <w:rPr>
            <w:rStyle w:val="Hyperlink"/>
            <w:rFonts w:ascii="Open Sans" w:hAnsi="Open Sans" w:cs="Open Sans"/>
            <w:color w:val="000000"/>
            <w:sz w:val="21"/>
            <w:szCs w:val="21"/>
            <w:shd w:val="clear" w:color="auto" w:fill="FFFFFF"/>
          </w:rPr>
          <w:t>https://doi.org/10.1139/cjfr-2014-0168</w:t>
        </w:r>
      </w:hyperlink>
    </w:p>
    <w:p w14:paraId="0729948B" w14:textId="77777777" w:rsidR="00426738" w:rsidRDefault="00426738">
      <w:pPr>
        <w:spacing w:line="480" w:lineRule="auto"/>
        <w:ind w:left="720" w:hanging="720"/>
        <w:rPr>
          <w:rFonts w:eastAsia="Times New Roman"/>
          <w:sz w:val="24"/>
          <w:szCs w:val="24"/>
        </w:rPr>
      </w:pPr>
    </w:p>
    <w:p w14:paraId="613447B3" w14:textId="77777777" w:rsidR="00426738" w:rsidRDefault="00000000">
      <w:pPr>
        <w:spacing w:line="480" w:lineRule="auto"/>
        <w:ind w:left="720" w:hanging="720"/>
        <w:rPr>
          <w:sz w:val="24"/>
          <w:szCs w:val="24"/>
        </w:rPr>
      </w:pPr>
      <w:r>
        <w:rPr>
          <w:rFonts w:eastAsia="Times New Roman"/>
          <w:sz w:val="24"/>
          <w:szCs w:val="24"/>
        </w:rPr>
        <w:lastRenderedPageBreak/>
        <w:t xml:space="preserve">Peet, F. G., and Hunt, R. S. (2005). A new simulator for the spread of forest root diseases by individual root contacts. Forest Science, 51(5), 425-437. </w:t>
      </w:r>
      <w:hyperlink r:id="rId64">
        <w:r>
          <w:rPr>
            <w:rStyle w:val="Hyperlink"/>
            <w:rFonts w:ascii="Open Sans" w:hAnsi="Open Sans" w:cs="Open Sans"/>
            <w:color w:val="000000"/>
            <w:sz w:val="21"/>
            <w:szCs w:val="21"/>
            <w:shd w:val="clear" w:color="auto" w:fill="FFFFFF"/>
          </w:rPr>
          <w:t>https://doi.org/10.1093/forestscience/51.5.425</w:t>
        </w:r>
      </w:hyperlink>
    </w:p>
    <w:p w14:paraId="2DAF8880" w14:textId="77777777" w:rsidR="00426738" w:rsidRDefault="00426738">
      <w:pPr>
        <w:spacing w:line="480" w:lineRule="auto"/>
        <w:ind w:left="720" w:hanging="720"/>
        <w:rPr>
          <w:rFonts w:eastAsia="Times New Roman"/>
          <w:sz w:val="24"/>
          <w:szCs w:val="24"/>
        </w:rPr>
      </w:pPr>
    </w:p>
    <w:p w14:paraId="4214749C" w14:textId="77777777" w:rsidR="00426738"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Grote, R., </w:t>
      </w:r>
      <w:proofErr w:type="spellStart"/>
      <w:r>
        <w:rPr>
          <w:rFonts w:eastAsia="Times New Roman"/>
          <w:sz w:val="24"/>
          <w:szCs w:val="24"/>
        </w:rPr>
        <w:t>Reineking</w:t>
      </w:r>
      <w:proofErr w:type="spellEnd"/>
      <w:r>
        <w:rPr>
          <w:rFonts w:eastAsia="Times New Roman"/>
          <w:sz w:val="24"/>
          <w:szCs w:val="24"/>
        </w:rPr>
        <w:t xml:space="preserve">, B., </w:t>
      </w:r>
      <w:proofErr w:type="spellStart"/>
      <w:r>
        <w:rPr>
          <w:rFonts w:eastAsia="Times New Roman"/>
          <w:sz w:val="24"/>
          <w:szCs w:val="24"/>
        </w:rPr>
        <w:t>Rötzer</w:t>
      </w:r>
      <w:proofErr w:type="spellEnd"/>
      <w:r>
        <w:rPr>
          <w:rFonts w:eastAsia="Times New Roman"/>
          <w:sz w:val="24"/>
          <w:szCs w:val="24"/>
        </w:rPr>
        <w:t>, T. and Seifert, S. Models for forest ecosystem management: A European perspective. Ann. Bot. 101, 1065–1087 (2008).</w:t>
      </w:r>
      <w:r>
        <w:rPr>
          <w:rStyle w:val="Hyperlink"/>
          <w:rFonts w:ascii="Open Sans" w:hAnsi="Open Sans" w:cs="Open Sans"/>
          <w:color w:val="000000"/>
          <w:sz w:val="21"/>
          <w:szCs w:val="21"/>
          <w:shd w:val="clear" w:color="auto" w:fill="FFFFFF"/>
        </w:rPr>
        <w:t xml:space="preserve"> </w:t>
      </w:r>
      <w:hyperlink r:id="rId65">
        <w:r>
          <w:rPr>
            <w:rStyle w:val="Hyperlink"/>
            <w:rFonts w:ascii="Open Sans" w:hAnsi="Open Sans" w:cs="Open Sans"/>
            <w:color w:val="000000"/>
            <w:sz w:val="21"/>
            <w:szCs w:val="21"/>
            <w:shd w:val="clear" w:color="auto" w:fill="FFFFFF"/>
          </w:rPr>
          <w:t>https://doi.org/10.1093/aob/mcm246</w:t>
        </w:r>
      </w:hyperlink>
    </w:p>
    <w:p w14:paraId="25CA63E8" w14:textId="77777777" w:rsidR="00426738" w:rsidRDefault="00426738">
      <w:pPr>
        <w:spacing w:line="480" w:lineRule="auto"/>
        <w:ind w:left="720" w:hanging="720"/>
        <w:rPr>
          <w:rFonts w:eastAsia="Times New Roman"/>
          <w:sz w:val="24"/>
          <w:szCs w:val="24"/>
        </w:rPr>
      </w:pPr>
    </w:p>
    <w:p w14:paraId="60678FF3" w14:textId="77777777" w:rsidR="00426738"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w:t>
      </w:r>
      <w:proofErr w:type="spellStart"/>
      <w:r>
        <w:rPr>
          <w:rFonts w:eastAsia="Times New Roman"/>
          <w:sz w:val="24"/>
          <w:szCs w:val="24"/>
        </w:rPr>
        <w:t>Biber</w:t>
      </w:r>
      <w:proofErr w:type="spellEnd"/>
      <w:r>
        <w:rPr>
          <w:rFonts w:eastAsia="Times New Roman"/>
          <w:sz w:val="24"/>
          <w:szCs w:val="24"/>
        </w:rPr>
        <w:t xml:space="preserve">, P., </w:t>
      </w:r>
      <w:proofErr w:type="spellStart"/>
      <w:r>
        <w:rPr>
          <w:rFonts w:eastAsia="Times New Roman"/>
          <w:sz w:val="24"/>
          <w:szCs w:val="24"/>
        </w:rPr>
        <w:t>Schütze</w:t>
      </w:r>
      <w:proofErr w:type="spellEnd"/>
      <w:r>
        <w:rPr>
          <w:rFonts w:eastAsia="Times New Roman"/>
          <w:sz w:val="24"/>
          <w:szCs w:val="24"/>
        </w:rPr>
        <w:t xml:space="preserve">, G., </w:t>
      </w:r>
      <w:proofErr w:type="spellStart"/>
      <w:r>
        <w:rPr>
          <w:rFonts w:eastAsia="Times New Roman"/>
          <w:sz w:val="24"/>
          <w:szCs w:val="24"/>
        </w:rPr>
        <w:t>Uhl</w:t>
      </w:r>
      <w:proofErr w:type="spellEnd"/>
      <w:r>
        <w:rPr>
          <w:rFonts w:eastAsia="Times New Roman"/>
          <w:sz w:val="24"/>
          <w:szCs w:val="24"/>
        </w:rPr>
        <w:t xml:space="preserve">, E., and </w:t>
      </w:r>
      <w:proofErr w:type="spellStart"/>
      <w:r>
        <w:rPr>
          <w:rFonts w:eastAsia="Times New Roman"/>
          <w:sz w:val="24"/>
          <w:szCs w:val="24"/>
        </w:rPr>
        <w:t>Rötzer</w:t>
      </w:r>
      <w:proofErr w:type="spellEnd"/>
      <w:r>
        <w:rPr>
          <w:rFonts w:eastAsia="Times New Roman"/>
          <w:sz w:val="24"/>
          <w:szCs w:val="24"/>
        </w:rPr>
        <w:t xml:space="preserve">, T. (2014). Forest stand growth dynamics in Central Europe have accelerated since 1870. Nature communications, 5(1), 1-10. </w:t>
      </w:r>
      <w:r>
        <w:rPr>
          <w:rStyle w:val="Hyperlink"/>
          <w:rFonts w:ascii="Open Sans" w:hAnsi="Open Sans" w:cs="Open Sans"/>
          <w:color w:val="000000"/>
          <w:sz w:val="21"/>
          <w:szCs w:val="21"/>
          <w:shd w:val="clear" w:color="auto" w:fill="FFFFFF"/>
        </w:rPr>
        <w:t>10.1038/ncomms5967</w:t>
      </w:r>
    </w:p>
    <w:p w14:paraId="000A40DC" w14:textId="77777777" w:rsidR="00426738" w:rsidRDefault="00426738">
      <w:pPr>
        <w:spacing w:line="480" w:lineRule="auto"/>
        <w:ind w:left="720" w:hanging="720"/>
        <w:rPr>
          <w:rFonts w:eastAsia="Times New Roman"/>
          <w:sz w:val="24"/>
          <w:szCs w:val="24"/>
        </w:rPr>
      </w:pPr>
    </w:p>
    <w:p w14:paraId="2466FAC3" w14:textId="77777777" w:rsidR="00426738" w:rsidRDefault="00000000">
      <w:pPr>
        <w:spacing w:line="480" w:lineRule="auto"/>
        <w:ind w:left="720" w:hanging="720"/>
        <w:rPr>
          <w:sz w:val="24"/>
          <w:szCs w:val="24"/>
        </w:rPr>
      </w:pPr>
      <w:r>
        <w:rPr>
          <w:rFonts w:eastAsia="Times New Roman"/>
          <w:sz w:val="24"/>
          <w:szCs w:val="24"/>
        </w:rPr>
        <w:t xml:space="preserve">PRISM Climate Group, Oregon State University, (2018). </w:t>
      </w:r>
      <w:r>
        <w:rPr>
          <w:rStyle w:val="Hyperlink"/>
          <w:rFonts w:ascii="Open Sans" w:hAnsi="Open Sans" w:cs="Open Sans"/>
          <w:color w:val="000000"/>
          <w:sz w:val="21"/>
          <w:szCs w:val="21"/>
          <w:shd w:val="clear" w:color="auto" w:fill="FFFFFF"/>
        </w:rPr>
        <w:t>https://prism.oregonstate.edu/</w:t>
      </w:r>
    </w:p>
    <w:p w14:paraId="1DAEBF38" w14:textId="77777777" w:rsidR="00426738" w:rsidRDefault="00426738">
      <w:pPr>
        <w:spacing w:line="480" w:lineRule="auto"/>
        <w:rPr>
          <w:rFonts w:eastAsia="Times New Roman"/>
          <w:sz w:val="24"/>
          <w:szCs w:val="24"/>
        </w:rPr>
      </w:pPr>
    </w:p>
    <w:p w14:paraId="53EA872F" w14:textId="77777777" w:rsidR="00426738" w:rsidRDefault="00000000">
      <w:pPr>
        <w:spacing w:line="480" w:lineRule="auto"/>
        <w:ind w:left="720" w:hanging="720"/>
        <w:rPr>
          <w:sz w:val="24"/>
          <w:szCs w:val="24"/>
        </w:rPr>
      </w:pPr>
      <w:r>
        <w:rPr>
          <w:rFonts w:eastAsia="Times New Roman"/>
          <w:sz w:val="24"/>
          <w:szCs w:val="24"/>
        </w:rPr>
        <w:t xml:space="preserve">RStudio Team (2021). RStudio: Integrated Development Environment for R. RStudio, PBC, Boston, MA. </w:t>
      </w:r>
      <w:hyperlink r:id="rId66">
        <w:r>
          <w:rPr>
            <w:rStyle w:val="Hyperlink"/>
            <w:rFonts w:ascii="Open Sans" w:hAnsi="Open Sans" w:cs="Open Sans"/>
            <w:color w:val="000000"/>
            <w:sz w:val="21"/>
            <w:szCs w:val="21"/>
            <w:shd w:val="clear" w:color="auto" w:fill="FFFFFF"/>
          </w:rPr>
          <w:t>http://www.rstudio.com/</w:t>
        </w:r>
      </w:hyperlink>
    </w:p>
    <w:p w14:paraId="6750E69F" w14:textId="77777777" w:rsidR="00426738" w:rsidRDefault="00426738">
      <w:pPr>
        <w:spacing w:line="480" w:lineRule="auto"/>
        <w:rPr>
          <w:rFonts w:eastAsia="Times New Roman"/>
          <w:sz w:val="24"/>
          <w:szCs w:val="24"/>
        </w:rPr>
      </w:pPr>
    </w:p>
    <w:p w14:paraId="25AC45B8" w14:textId="77777777" w:rsidR="00426738" w:rsidRDefault="00000000">
      <w:pPr>
        <w:spacing w:line="480" w:lineRule="auto"/>
        <w:ind w:left="720" w:hanging="720"/>
        <w:rPr>
          <w:sz w:val="24"/>
          <w:szCs w:val="24"/>
        </w:rPr>
      </w:pPr>
      <w:proofErr w:type="spellStart"/>
      <w:r>
        <w:rPr>
          <w:rFonts w:eastAsia="Times New Roman"/>
          <w:sz w:val="24"/>
          <w:szCs w:val="24"/>
        </w:rPr>
        <w:t>Scharpi</w:t>
      </w:r>
      <w:proofErr w:type="spellEnd"/>
      <w:r>
        <w:rPr>
          <w:rFonts w:eastAsia="Times New Roman"/>
          <w:sz w:val="24"/>
          <w:szCs w:val="24"/>
        </w:rPr>
        <w:t xml:space="preserve">, Robert F., technical coordinator. 1993. Diseases of Pacific Coast conifers. Agric. </w:t>
      </w:r>
      <w:proofErr w:type="spellStart"/>
      <w:r>
        <w:rPr>
          <w:rFonts w:eastAsia="Times New Roman"/>
          <w:sz w:val="24"/>
          <w:szCs w:val="24"/>
        </w:rPr>
        <w:t>Handb</w:t>
      </w:r>
      <w:proofErr w:type="spellEnd"/>
      <w:r>
        <w:rPr>
          <w:rFonts w:eastAsia="Times New Roman"/>
          <w:sz w:val="24"/>
          <w:szCs w:val="24"/>
        </w:rPr>
        <w:t xml:space="preserve">. 521. Washington, DC: Forest Service, U.S. Department of Agriculture; 199 </w:t>
      </w:r>
      <w:proofErr w:type="spellStart"/>
      <w:proofErr w:type="gramStart"/>
      <w:r>
        <w:rPr>
          <w:rFonts w:eastAsia="Times New Roman"/>
          <w:sz w:val="24"/>
          <w:szCs w:val="24"/>
        </w:rPr>
        <w:t>p,l</w:t>
      </w:r>
      <w:proofErr w:type="spellEnd"/>
      <w:proofErr w:type="gramEnd"/>
    </w:p>
    <w:p w14:paraId="5CFB6328" w14:textId="77777777" w:rsidR="00426738" w:rsidRDefault="00426738">
      <w:pPr>
        <w:spacing w:line="480" w:lineRule="auto"/>
        <w:ind w:left="720" w:hanging="720"/>
        <w:rPr>
          <w:rFonts w:eastAsia="Times New Roman"/>
          <w:sz w:val="24"/>
          <w:szCs w:val="24"/>
        </w:rPr>
      </w:pPr>
    </w:p>
    <w:p w14:paraId="3317E207" w14:textId="77777777" w:rsidR="00426738" w:rsidRDefault="00000000">
      <w:pPr>
        <w:spacing w:line="480" w:lineRule="auto"/>
        <w:ind w:left="720" w:hanging="720"/>
        <w:rPr>
          <w:sz w:val="24"/>
          <w:szCs w:val="24"/>
        </w:rPr>
      </w:pPr>
      <w:hyperlink r:id="rId67" w:anchor="bb0230" w:history="1">
        <w:r>
          <w:rPr>
            <w:rFonts w:eastAsia="Times New Roman"/>
            <w:sz w:val="24"/>
            <w:szCs w:val="24"/>
          </w:rPr>
          <w:t>Skovsgaard and Vanclay, 2008</w:t>
        </w:r>
      </w:hyperlink>
      <w:r>
        <w:rPr>
          <w:rFonts w:eastAsia="Times New Roman"/>
          <w:sz w:val="24"/>
          <w:szCs w:val="24"/>
        </w:rPr>
        <w:t xml:space="preserve"> J.P. </w:t>
      </w:r>
      <w:proofErr w:type="spellStart"/>
      <w:r>
        <w:rPr>
          <w:rFonts w:eastAsia="Times New Roman"/>
          <w:sz w:val="24"/>
          <w:szCs w:val="24"/>
        </w:rPr>
        <w:t>Skovsgaard</w:t>
      </w:r>
      <w:proofErr w:type="spellEnd"/>
      <w:r>
        <w:rPr>
          <w:rFonts w:eastAsia="Times New Roman"/>
          <w:sz w:val="24"/>
          <w:szCs w:val="24"/>
        </w:rPr>
        <w:t>, J.K. </w:t>
      </w:r>
      <w:proofErr w:type="spellStart"/>
      <w:r>
        <w:rPr>
          <w:rFonts w:eastAsia="Times New Roman"/>
          <w:sz w:val="24"/>
          <w:szCs w:val="24"/>
        </w:rPr>
        <w:t>Vanclay</w:t>
      </w:r>
      <w:proofErr w:type="spellEnd"/>
      <w:r>
        <w:rPr>
          <w:rFonts w:eastAsia="Times New Roman"/>
          <w:sz w:val="24"/>
          <w:szCs w:val="24"/>
        </w:rPr>
        <w:t xml:space="preserve">. 2008. Forest site productivity: a review of the evolution of </w:t>
      </w:r>
      <w:proofErr w:type="spellStart"/>
      <w:r>
        <w:rPr>
          <w:rFonts w:eastAsia="Times New Roman"/>
          <w:sz w:val="24"/>
          <w:szCs w:val="24"/>
        </w:rPr>
        <w:t>dendrometric</w:t>
      </w:r>
      <w:proofErr w:type="spellEnd"/>
      <w:r>
        <w:rPr>
          <w:rFonts w:eastAsia="Times New Roman"/>
          <w:sz w:val="24"/>
          <w:szCs w:val="24"/>
        </w:rPr>
        <w:t xml:space="preserve"> concepts for even-aged stands. Forestry, pp. 13-31. </w:t>
      </w:r>
      <w:hyperlink r:id="rId68">
        <w:r>
          <w:rPr>
            <w:rStyle w:val="Hyperlink"/>
            <w:rFonts w:ascii="Open Sans" w:hAnsi="Open Sans" w:cs="Open Sans"/>
            <w:color w:val="000000"/>
            <w:sz w:val="21"/>
            <w:szCs w:val="21"/>
            <w:shd w:val="clear" w:color="auto" w:fill="FFFFFF"/>
          </w:rPr>
          <w:t>https://doi.org/10.1093/forestry/cpm041</w:t>
        </w:r>
      </w:hyperlink>
    </w:p>
    <w:p w14:paraId="364700FB" w14:textId="77777777" w:rsidR="00426738" w:rsidRDefault="00426738">
      <w:pPr>
        <w:spacing w:line="480" w:lineRule="auto"/>
        <w:ind w:left="720" w:hanging="720"/>
        <w:rPr>
          <w:rFonts w:eastAsia="Times New Roman"/>
          <w:sz w:val="24"/>
          <w:szCs w:val="24"/>
        </w:rPr>
      </w:pPr>
    </w:p>
    <w:p w14:paraId="5CFD803D" w14:textId="77777777" w:rsidR="00426738" w:rsidRDefault="00000000">
      <w:pPr>
        <w:spacing w:line="480" w:lineRule="auto"/>
        <w:ind w:left="720" w:hanging="720"/>
        <w:rPr>
          <w:sz w:val="24"/>
          <w:szCs w:val="24"/>
        </w:rPr>
      </w:pPr>
      <w:r>
        <w:rPr>
          <w:rFonts w:eastAsia="Times New Roman"/>
          <w:sz w:val="24"/>
          <w:szCs w:val="24"/>
        </w:rPr>
        <w:t xml:space="preserve">Smith, E.L.; Zhang, S. 1997. Sensitivity analysis of insect and disease model </w:t>
      </w:r>
      <w:proofErr w:type="gramStart"/>
      <w:r>
        <w:rPr>
          <w:rFonts w:eastAsia="Times New Roman"/>
          <w:sz w:val="24"/>
          <w:szCs w:val="24"/>
        </w:rPr>
        <w:t>extensions .</w:t>
      </w:r>
      <w:proofErr w:type="gramEnd"/>
      <w:r>
        <w:rPr>
          <w:rFonts w:eastAsia="Times New Roman"/>
          <w:sz w:val="24"/>
          <w:szCs w:val="24"/>
        </w:rPr>
        <w:t xml:space="preserve"> </w:t>
      </w:r>
      <w:proofErr w:type="gramStart"/>
      <w:r>
        <w:rPr>
          <w:rFonts w:eastAsia="Times New Roman"/>
          <w:sz w:val="24"/>
          <w:szCs w:val="24"/>
        </w:rPr>
        <w:t>In :</w:t>
      </w:r>
      <w:proofErr w:type="gramEnd"/>
      <w:r>
        <w:rPr>
          <w:rFonts w:eastAsia="Times New Roman"/>
          <w:sz w:val="24"/>
          <w:szCs w:val="24"/>
        </w:rPr>
        <w:t xml:space="preserve"> Tech , R.; </w:t>
      </w:r>
      <w:proofErr w:type="spellStart"/>
      <w:r>
        <w:rPr>
          <w:rFonts w:eastAsia="Times New Roman"/>
          <w:sz w:val="24"/>
          <w:szCs w:val="24"/>
        </w:rPr>
        <w:t>Moeur</w:t>
      </w:r>
      <w:proofErr w:type="spellEnd"/>
      <w:r>
        <w:rPr>
          <w:rFonts w:eastAsia="Times New Roman"/>
          <w:sz w:val="24"/>
          <w:szCs w:val="24"/>
        </w:rPr>
        <w:t xml:space="preserve">, M; Adams, J. , comps. 1997 </w:t>
      </w:r>
      <w:proofErr w:type="gramStart"/>
      <w:r>
        <w:rPr>
          <w:rFonts w:eastAsia="Times New Roman"/>
          <w:sz w:val="24"/>
          <w:szCs w:val="24"/>
        </w:rPr>
        <w:t>proceedings ;</w:t>
      </w:r>
      <w:proofErr w:type="gramEnd"/>
      <w:r>
        <w:rPr>
          <w:rFonts w:eastAsia="Times New Roman"/>
          <w:sz w:val="24"/>
          <w:szCs w:val="24"/>
        </w:rPr>
        <w:t xml:space="preserve"> Forest Vegetation Simulator conference; (1997) February 3–7; Fort Collins, CO. Gen Tech. Rep. INT- GTR-373 . Ogden, UT: U.S. Department of Agriculture, Forest Service, Intermountain Research Station: 213–215. </w:t>
      </w:r>
      <w:r>
        <w:rPr>
          <w:rStyle w:val="Hyperlink"/>
          <w:rFonts w:ascii="Open Sans" w:hAnsi="Open Sans" w:cs="Open Sans"/>
          <w:color w:val="000000"/>
          <w:sz w:val="21"/>
          <w:szCs w:val="21"/>
          <w:shd w:val="clear" w:color="auto" w:fill="FFFFFF"/>
        </w:rPr>
        <w:t>https://www.fs.usda.gov/treesearch/pubs/30958</w:t>
      </w:r>
    </w:p>
    <w:p w14:paraId="042D82F3" w14:textId="77777777" w:rsidR="00426738" w:rsidRDefault="00426738">
      <w:pPr>
        <w:spacing w:line="480" w:lineRule="auto"/>
        <w:ind w:left="720" w:hanging="720"/>
        <w:rPr>
          <w:rFonts w:eastAsia="Times New Roman"/>
          <w:sz w:val="24"/>
          <w:szCs w:val="24"/>
        </w:rPr>
      </w:pPr>
    </w:p>
    <w:p w14:paraId="61054F22" w14:textId="77777777" w:rsidR="00426738" w:rsidRDefault="00000000">
      <w:pPr>
        <w:spacing w:line="480" w:lineRule="auto"/>
        <w:ind w:left="720" w:hanging="720"/>
        <w:rPr>
          <w:sz w:val="24"/>
          <w:szCs w:val="24"/>
        </w:rPr>
      </w:pPr>
      <w:r>
        <w:rPr>
          <w:rFonts w:eastAsia="Times New Roman"/>
          <w:sz w:val="24"/>
          <w:szCs w:val="24"/>
        </w:rPr>
        <w:t xml:space="preserve">Soil Survey Staff, (2021). Natural Resources Conservation Service, United States Department of Agriculture, Web Soil Survey. </w:t>
      </w:r>
      <w:hyperlink r:id="rId69">
        <w:r>
          <w:rPr>
            <w:rStyle w:val="Hyperlink"/>
            <w:rFonts w:ascii="Open Sans" w:hAnsi="Open Sans" w:cs="Open Sans"/>
            <w:color w:val="000000"/>
            <w:sz w:val="21"/>
            <w:szCs w:val="21"/>
            <w:shd w:val="clear" w:color="auto" w:fill="FFFFFF"/>
          </w:rPr>
          <w:t>http://websoilsurvey.sc.egov.usda.gov</w:t>
        </w:r>
      </w:hyperlink>
    </w:p>
    <w:p w14:paraId="23B9C7A9" w14:textId="77777777" w:rsidR="00426738" w:rsidRDefault="00426738">
      <w:pPr>
        <w:spacing w:line="480" w:lineRule="auto"/>
        <w:ind w:left="720" w:hanging="720"/>
        <w:rPr>
          <w:rFonts w:eastAsia="Times New Roman"/>
          <w:sz w:val="24"/>
          <w:szCs w:val="24"/>
        </w:rPr>
      </w:pPr>
    </w:p>
    <w:p w14:paraId="292D5EFC" w14:textId="77777777" w:rsidR="00426738" w:rsidRDefault="00000000">
      <w:pPr>
        <w:spacing w:line="480" w:lineRule="auto"/>
        <w:ind w:left="720" w:hanging="720"/>
        <w:rPr>
          <w:rFonts w:eastAsia="Times New Roman"/>
          <w:sz w:val="24"/>
          <w:szCs w:val="24"/>
        </w:rPr>
      </w:pPr>
      <w:r>
        <w:rPr>
          <w:rFonts w:eastAsia="Times New Roman"/>
          <w:sz w:val="24"/>
          <w:szCs w:val="24"/>
        </w:rPr>
        <w:t>Sturrock, R. N., and Garbutt, R. W. (1994). Laminated root rot of Douglas-fir. Canadian Forest Service, Forest Insect and Disease Survey, Pacific Forestry Centre.</w:t>
      </w:r>
    </w:p>
    <w:p w14:paraId="4CA1B30D" w14:textId="77777777" w:rsidR="00426738" w:rsidRDefault="00426738">
      <w:pPr>
        <w:spacing w:line="480" w:lineRule="auto"/>
        <w:ind w:left="720" w:hanging="720"/>
        <w:rPr>
          <w:rFonts w:eastAsia="Times New Roman"/>
          <w:sz w:val="24"/>
          <w:szCs w:val="24"/>
        </w:rPr>
      </w:pPr>
    </w:p>
    <w:p w14:paraId="725EDAD4" w14:textId="77777777" w:rsidR="00426738" w:rsidRDefault="00000000">
      <w:pPr>
        <w:spacing w:line="480" w:lineRule="auto"/>
        <w:ind w:left="720" w:hanging="720"/>
        <w:rPr>
          <w:rFonts w:eastAsia="Times New Roman"/>
          <w:sz w:val="24"/>
          <w:szCs w:val="24"/>
        </w:rPr>
      </w:pPr>
      <w:r>
        <w:rPr>
          <w:rFonts w:eastAsia="Times New Roman"/>
          <w:sz w:val="24"/>
          <w:szCs w:val="24"/>
        </w:rPr>
        <w:t xml:space="preserve">Subramanian, N., Bergh, J., Johansson, U., Nilsson, U., &amp; </w:t>
      </w:r>
      <w:proofErr w:type="spellStart"/>
      <w:r>
        <w:rPr>
          <w:rFonts w:eastAsia="Times New Roman"/>
          <w:sz w:val="24"/>
          <w:szCs w:val="24"/>
        </w:rPr>
        <w:t>Sallnäs</w:t>
      </w:r>
      <w:proofErr w:type="spellEnd"/>
      <w:r>
        <w:rPr>
          <w:rFonts w:eastAsia="Times New Roman"/>
          <w:sz w:val="24"/>
          <w:szCs w:val="24"/>
        </w:rPr>
        <w:t>, O. (2015). Adaptation of forest management regimes in southern Sweden to increased risks associated with climate change. Forests, 7(1), 8.</w:t>
      </w:r>
    </w:p>
    <w:p w14:paraId="3BFDE071" w14:textId="77777777" w:rsidR="00426738" w:rsidRDefault="00426738">
      <w:pPr>
        <w:spacing w:line="480" w:lineRule="auto"/>
        <w:ind w:left="720" w:hanging="720"/>
        <w:rPr>
          <w:rFonts w:eastAsia="Times New Roman"/>
          <w:sz w:val="24"/>
          <w:szCs w:val="24"/>
        </w:rPr>
      </w:pPr>
    </w:p>
    <w:p w14:paraId="15981869" w14:textId="77777777" w:rsidR="00426738" w:rsidRDefault="00000000">
      <w:pPr>
        <w:spacing w:line="480" w:lineRule="auto"/>
        <w:ind w:left="720" w:hanging="720"/>
        <w:rPr>
          <w:sz w:val="24"/>
          <w:szCs w:val="24"/>
        </w:rPr>
      </w:pPr>
      <w:r>
        <w:rPr>
          <w:rFonts w:eastAsia="Times New Roman"/>
          <w:sz w:val="24"/>
          <w:szCs w:val="24"/>
        </w:rPr>
        <w:lastRenderedPageBreak/>
        <w:t xml:space="preserve">Teck, R. M., </w:t>
      </w:r>
      <w:proofErr w:type="spellStart"/>
      <w:r>
        <w:rPr>
          <w:rFonts w:eastAsia="Times New Roman"/>
          <w:sz w:val="24"/>
          <w:szCs w:val="24"/>
        </w:rPr>
        <w:t>Moeur</w:t>
      </w:r>
      <w:proofErr w:type="spellEnd"/>
      <w:r>
        <w:rPr>
          <w:rFonts w:eastAsia="Times New Roman"/>
          <w:sz w:val="24"/>
          <w:szCs w:val="24"/>
        </w:rPr>
        <w:t>, M., and Adams, J. (1997). Proceedings: Forest Vegetation Simulator Conference: Fort Collins, CO, February 3-7, 1997 (Vol. 373). US Department of Agriculture, Forest Service, Intermountain Research Station.</w:t>
      </w:r>
    </w:p>
    <w:p w14:paraId="06ED20F5" w14:textId="77777777" w:rsidR="00426738" w:rsidRDefault="00426738">
      <w:pPr>
        <w:spacing w:line="480" w:lineRule="auto"/>
        <w:ind w:left="720" w:hanging="720"/>
        <w:rPr>
          <w:rFonts w:eastAsia="Times New Roman"/>
          <w:sz w:val="24"/>
          <w:szCs w:val="24"/>
        </w:rPr>
      </w:pPr>
    </w:p>
    <w:p w14:paraId="5215FBF1" w14:textId="77777777" w:rsidR="00426738" w:rsidRDefault="00000000">
      <w:pPr>
        <w:spacing w:line="480" w:lineRule="auto"/>
        <w:ind w:left="720" w:hanging="720"/>
        <w:rPr>
          <w:sz w:val="24"/>
          <w:szCs w:val="24"/>
        </w:rPr>
      </w:pPr>
      <w:proofErr w:type="spellStart"/>
      <w:r>
        <w:rPr>
          <w:rFonts w:eastAsia="Times New Roman"/>
          <w:sz w:val="24"/>
          <w:szCs w:val="24"/>
        </w:rPr>
        <w:t>Thies</w:t>
      </w:r>
      <w:proofErr w:type="spellEnd"/>
      <w:r>
        <w:rPr>
          <w:rFonts w:eastAsia="Times New Roman"/>
          <w:sz w:val="24"/>
          <w:szCs w:val="24"/>
        </w:rPr>
        <w:t>, Walter G. 1984. Laminated root rot, the quest for control. Journal of Forestry S2: 345-356.</w:t>
      </w:r>
    </w:p>
    <w:p w14:paraId="306F3B72" w14:textId="77777777" w:rsidR="00426738" w:rsidRDefault="00426738">
      <w:pPr>
        <w:spacing w:line="480" w:lineRule="auto"/>
        <w:ind w:left="720" w:hanging="720"/>
        <w:rPr>
          <w:rFonts w:eastAsia="Times New Roman"/>
          <w:sz w:val="24"/>
          <w:szCs w:val="24"/>
        </w:rPr>
      </w:pPr>
    </w:p>
    <w:p w14:paraId="364857A9" w14:textId="77777777" w:rsidR="00426738" w:rsidRDefault="00000000">
      <w:pPr>
        <w:spacing w:line="480" w:lineRule="auto"/>
        <w:ind w:left="720" w:hanging="720"/>
        <w:rPr>
          <w:ins w:id="500" w:author="Shawn McMurtrey" w:date="2022-08-19T14:14:00Z"/>
          <w:rFonts w:eastAsia="Times New Roman"/>
          <w:sz w:val="24"/>
          <w:szCs w:val="24"/>
        </w:rPr>
      </w:pPr>
      <w:proofErr w:type="spellStart"/>
      <w:r>
        <w:rPr>
          <w:rFonts w:eastAsia="Times New Roman"/>
          <w:sz w:val="24"/>
          <w:szCs w:val="24"/>
        </w:rPr>
        <w:t>Thies</w:t>
      </w:r>
      <w:proofErr w:type="spellEnd"/>
      <w:r>
        <w:rPr>
          <w:rFonts w:eastAsia="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1057C0AB" w14:textId="77777777" w:rsidR="00426738" w:rsidRDefault="00426738">
      <w:pPr>
        <w:spacing w:line="480" w:lineRule="auto"/>
        <w:ind w:left="720" w:hanging="720"/>
        <w:rPr>
          <w:ins w:id="501" w:author="Shawn McMurtrey" w:date="2022-08-19T14:14:00Z"/>
          <w:rFonts w:eastAsia="Times New Roman"/>
          <w:sz w:val="24"/>
          <w:szCs w:val="24"/>
        </w:rPr>
      </w:pPr>
    </w:p>
    <w:p w14:paraId="11872489" w14:textId="77777777" w:rsidR="00426738" w:rsidRDefault="00000000">
      <w:pPr>
        <w:spacing w:line="480" w:lineRule="auto"/>
        <w:ind w:left="720" w:hanging="720"/>
        <w:rPr>
          <w:rFonts w:eastAsia="Times New Roman"/>
          <w:sz w:val="24"/>
          <w:szCs w:val="24"/>
        </w:rPr>
      </w:pPr>
      <w:proofErr w:type="spellStart"/>
      <w:ins w:id="502" w:author="Shawn McMurtrey" w:date="2022-08-19T14:14:00Z">
        <w:r>
          <w:rPr>
            <w:rFonts w:eastAsia="Times New Roman"/>
            <w:sz w:val="24"/>
            <w:szCs w:val="24"/>
          </w:rPr>
          <w:t>Thies</w:t>
        </w:r>
        <w:proofErr w:type="spellEnd"/>
        <w:r>
          <w:rPr>
            <w:rFonts w:eastAsia="Times New Roman"/>
            <w:sz w:val="24"/>
            <w:szCs w:val="24"/>
          </w:rPr>
          <w:t xml:space="preserve">, W. G., &amp; </w:t>
        </w:r>
        <w:proofErr w:type="spellStart"/>
        <w:r>
          <w:rPr>
            <w:rFonts w:eastAsia="Times New Roman"/>
            <w:sz w:val="24"/>
            <w:szCs w:val="24"/>
          </w:rPr>
          <w:t>Westlind</w:t>
        </w:r>
        <w:proofErr w:type="spellEnd"/>
        <w:r>
          <w:rPr>
            <w:rFonts w:eastAsia="Times New Roman"/>
            <w:sz w:val="24"/>
            <w:szCs w:val="24"/>
          </w:rPr>
          <w:t>, D. J. (2005). Stump removal and fertilization of five Phellinus weirii-infested stands in Washington and Oregon affect mortality and growth of planted Douglas-fir 25 years after treatment. Forest Ecology and Management, 219(2-3), 242-258.</w:t>
        </w:r>
      </w:ins>
    </w:p>
    <w:p w14:paraId="08914908" w14:textId="77777777" w:rsidR="00426738" w:rsidRDefault="00426738">
      <w:pPr>
        <w:spacing w:line="480" w:lineRule="auto"/>
        <w:ind w:left="720" w:hanging="720"/>
        <w:rPr>
          <w:rFonts w:eastAsia="Times New Roman"/>
          <w:sz w:val="24"/>
          <w:szCs w:val="24"/>
        </w:rPr>
      </w:pPr>
    </w:p>
    <w:p w14:paraId="48AB604B" w14:textId="77777777" w:rsidR="00426738" w:rsidRDefault="00000000">
      <w:pPr>
        <w:spacing w:line="480" w:lineRule="auto"/>
        <w:ind w:left="720" w:hanging="720"/>
        <w:rPr>
          <w:rFonts w:eastAsia="Times New Roman"/>
          <w:sz w:val="24"/>
          <w:szCs w:val="24"/>
        </w:rPr>
      </w:pPr>
      <w:proofErr w:type="spellStart"/>
      <w:r>
        <w:rPr>
          <w:rFonts w:eastAsia="Times New Roman"/>
          <w:sz w:val="24"/>
          <w:szCs w:val="24"/>
        </w:rPr>
        <w:t>Tkacz</w:t>
      </w:r>
      <w:proofErr w:type="spellEnd"/>
      <w:r>
        <w:rPr>
          <w:rFonts w:eastAsia="Times New Roman"/>
          <w:sz w:val="24"/>
          <w:szCs w:val="24"/>
        </w:rPr>
        <w:t>, B. M., and Hansen, E. M. (1982). Damage by laminated root rot in two succeeding stands of Douglas-fir. Journal of Forestry, 80(12), 788-791.</w:t>
      </w:r>
    </w:p>
    <w:p w14:paraId="7199F369" w14:textId="77777777" w:rsidR="00426738" w:rsidRDefault="00426738">
      <w:pPr>
        <w:spacing w:line="480" w:lineRule="auto"/>
        <w:ind w:left="720" w:hanging="720"/>
        <w:rPr>
          <w:rFonts w:eastAsia="Times New Roman"/>
          <w:sz w:val="24"/>
          <w:szCs w:val="24"/>
        </w:rPr>
      </w:pPr>
    </w:p>
    <w:p w14:paraId="3A1BFF00" w14:textId="77777777" w:rsidR="00426738" w:rsidRDefault="00000000">
      <w:pPr>
        <w:spacing w:line="480" w:lineRule="auto"/>
        <w:ind w:left="720" w:hanging="720"/>
        <w:rPr>
          <w:rFonts w:eastAsia="Times New Roman"/>
          <w:color w:val="FF0000"/>
          <w:sz w:val="24"/>
          <w:szCs w:val="24"/>
        </w:rPr>
      </w:pPr>
      <w:r>
        <w:rPr>
          <w:rFonts w:eastAsia="Times New Roman"/>
          <w:color w:val="FF0000"/>
          <w:sz w:val="24"/>
          <w:szCs w:val="24"/>
        </w:rPr>
        <w:lastRenderedPageBreak/>
        <w:t xml:space="preserve">Trappe, J. M. (1972). Regulation of soil organisms by red alder: a potential biological system for control of </w:t>
      </w:r>
      <w:proofErr w:type="spellStart"/>
      <w:r>
        <w:rPr>
          <w:rFonts w:eastAsia="Times New Roman"/>
          <w:color w:val="FF0000"/>
          <w:sz w:val="24"/>
          <w:szCs w:val="24"/>
        </w:rPr>
        <w:t>Poria</w:t>
      </w:r>
      <w:proofErr w:type="spellEnd"/>
      <w:r>
        <w:rPr>
          <w:rFonts w:eastAsia="Times New Roman"/>
          <w:color w:val="FF0000"/>
          <w:sz w:val="24"/>
          <w:szCs w:val="24"/>
        </w:rPr>
        <w:t xml:space="preserve"> weirii. In </w:t>
      </w:r>
      <w:proofErr w:type="spellStart"/>
      <w:r>
        <w:rPr>
          <w:rFonts w:eastAsia="Times New Roman"/>
          <w:color w:val="FF0000"/>
          <w:sz w:val="24"/>
          <w:szCs w:val="24"/>
        </w:rPr>
        <w:t>Oreg</w:t>
      </w:r>
      <w:proofErr w:type="spellEnd"/>
      <w:r>
        <w:rPr>
          <w:rFonts w:eastAsia="Times New Roman"/>
          <w:color w:val="FF0000"/>
          <w:sz w:val="24"/>
          <w:szCs w:val="24"/>
        </w:rPr>
        <w:t xml:space="preserve">. State Univ. For. </w:t>
      </w:r>
      <w:proofErr w:type="spellStart"/>
      <w:r>
        <w:rPr>
          <w:rFonts w:eastAsia="Times New Roman"/>
          <w:color w:val="FF0000"/>
          <w:sz w:val="24"/>
          <w:szCs w:val="24"/>
        </w:rPr>
        <w:t>Symp</w:t>
      </w:r>
      <w:proofErr w:type="spellEnd"/>
      <w:r>
        <w:rPr>
          <w:rFonts w:eastAsia="Times New Roman"/>
          <w:color w:val="FF0000"/>
          <w:sz w:val="24"/>
          <w:szCs w:val="24"/>
        </w:rPr>
        <w:t> (Vol. 3, pp. 35-51)</w:t>
      </w:r>
    </w:p>
    <w:p w14:paraId="5F128694" w14:textId="77777777" w:rsidR="00426738" w:rsidRDefault="00426738">
      <w:pPr>
        <w:spacing w:line="480" w:lineRule="auto"/>
        <w:rPr>
          <w:rFonts w:eastAsia="Times New Roman"/>
          <w:sz w:val="24"/>
          <w:szCs w:val="24"/>
        </w:rPr>
      </w:pPr>
    </w:p>
    <w:p w14:paraId="64C1C4F7" w14:textId="77777777" w:rsidR="00426738" w:rsidRDefault="00000000">
      <w:pPr>
        <w:spacing w:line="480" w:lineRule="auto"/>
        <w:ind w:left="720" w:hanging="720"/>
        <w:rPr>
          <w:sz w:val="24"/>
          <w:szCs w:val="24"/>
        </w:rPr>
      </w:pPr>
      <w:r>
        <w:rPr>
          <w:rFonts w:eastAsia="Times New Roman"/>
          <w:sz w:val="24"/>
          <w:szCs w:val="24"/>
        </w:rPr>
        <w:t>USDA-FS, 2011. Region Five ecological restoration: leadership intent. March (2011). U.S. Forest Service, Pacific Southwest Region, Albany, California, USA.</w:t>
      </w:r>
      <w:r>
        <w:rPr>
          <w:rFonts w:eastAsia="Times New Roman"/>
          <w:sz w:val="24"/>
          <w:szCs w:val="24"/>
        </w:rPr>
        <w:br/>
      </w:r>
    </w:p>
    <w:p w14:paraId="78AE1277" w14:textId="77777777" w:rsidR="00426738" w:rsidRDefault="00000000">
      <w:pPr>
        <w:spacing w:line="480" w:lineRule="auto"/>
        <w:ind w:left="720" w:hanging="720"/>
        <w:rPr>
          <w:sz w:val="24"/>
          <w:szCs w:val="24"/>
        </w:rPr>
      </w:pPr>
      <w:r>
        <w:rPr>
          <w:rFonts w:eastAsia="Times New Roman"/>
          <w:sz w:val="24"/>
          <w:szCs w:val="24"/>
        </w:rPr>
        <w:t xml:space="preserve">Vernon, M. J., Sherriff, R. L., van </w:t>
      </w:r>
      <w:proofErr w:type="spellStart"/>
      <w:r>
        <w:rPr>
          <w:rFonts w:eastAsia="Times New Roman"/>
          <w:sz w:val="24"/>
          <w:szCs w:val="24"/>
        </w:rPr>
        <w:t>Mantgem</w:t>
      </w:r>
      <w:proofErr w:type="spellEnd"/>
      <w:r>
        <w:rPr>
          <w:rFonts w:eastAsia="Times New Roman"/>
          <w:sz w:val="24"/>
          <w:szCs w:val="24"/>
        </w:rPr>
        <w:t xml:space="preserve">, P., and Kane, J. M. (2018). Thinning, tree-growth, and resistance to multi-year drought in a mixed-conifer forest of northern California. Forest Ecology and Management, 422, 190-198. </w:t>
      </w:r>
      <w:hyperlink r:id="rId70" w:tgtFrame="Persistent link using digital object identifier">
        <w:r>
          <w:rPr>
            <w:rStyle w:val="Hyperlink"/>
            <w:color w:val="auto"/>
          </w:rPr>
          <w:t>https://doi.org/10.1016/j.foreco.2018.03.043</w:t>
        </w:r>
      </w:hyperlink>
    </w:p>
    <w:p w14:paraId="49075E29" w14:textId="77777777" w:rsidR="00426738" w:rsidRDefault="00426738">
      <w:pPr>
        <w:spacing w:line="480" w:lineRule="auto"/>
        <w:ind w:left="720" w:hanging="720"/>
        <w:rPr>
          <w:rFonts w:eastAsia="Times New Roman"/>
          <w:sz w:val="24"/>
          <w:szCs w:val="24"/>
        </w:rPr>
      </w:pPr>
    </w:p>
    <w:p w14:paraId="3AB41958" w14:textId="77777777" w:rsidR="00426738" w:rsidRDefault="00000000">
      <w:pPr>
        <w:spacing w:line="480" w:lineRule="auto"/>
        <w:ind w:left="720" w:hanging="720"/>
        <w:rPr>
          <w:sz w:val="24"/>
          <w:szCs w:val="24"/>
        </w:rPr>
      </w:pPr>
      <w:r>
        <w:rPr>
          <w:rFonts w:eastAsia="Times New Roman"/>
          <w:sz w:val="24"/>
          <w:szCs w:val="24"/>
        </w:rPr>
        <w:t>Wallis, G. W. (1976). Phellinus (</w:t>
      </w:r>
      <w:proofErr w:type="spellStart"/>
      <w:r>
        <w:rPr>
          <w:rFonts w:eastAsia="Times New Roman"/>
          <w:sz w:val="24"/>
          <w:szCs w:val="24"/>
        </w:rPr>
        <w:t>Poria</w:t>
      </w:r>
      <w:proofErr w:type="spellEnd"/>
      <w:r>
        <w:rPr>
          <w:rFonts w:eastAsia="Times New Roman"/>
          <w:sz w:val="24"/>
          <w:szCs w:val="24"/>
        </w:rPr>
        <w:t>) weirii root rot: detection and management proposals in Douglas-fir stands (Vol. 12). Canadian Forestry Service, Pacific Forest Research Centre, Department of the Environment.</w:t>
      </w:r>
    </w:p>
    <w:p w14:paraId="2A3D25A1" w14:textId="77777777" w:rsidR="00426738" w:rsidRDefault="00426738">
      <w:pPr>
        <w:spacing w:line="480" w:lineRule="auto"/>
        <w:ind w:left="720" w:hanging="720"/>
        <w:rPr>
          <w:rFonts w:eastAsia="Times New Roman"/>
          <w:sz w:val="24"/>
          <w:szCs w:val="24"/>
        </w:rPr>
      </w:pPr>
    </w:p>
    <w:p w14:paraId="06D9511B" w14:textId="77777777" w:rsidR="00426738" w:rsidRDefault="00000000">
      <w:pPr>
        <w:spacing w:line="480" w:lineRule="auto"/>
        <w:ind w:left="720" w:hanging="720"/>
        <w:rPr>
          <w:sz w:val="24"/>
          <w:szCs w:val="24"/>
        </w:rPr>
      </w:pPr>
      <w:r>
        <w:t xml:space="preserve">Wickham, H. (2009). ggplot2: Elegant Graphics for Data Analysis. Springer-Verlag. </w:t>
      </w:r>
      <w:r>
        <w:rPr>
          <w:rStyle w:val="Hyperlink"/>
          <w:color w:val="auto"/>
        </w:rPr>
        <w:t>http://ggplot2.org/</w:t>
      </w:r>
    </w:p>
    <w:p w14:paraId="5A093473" w14:textId="77777777" w:rsidR="00426738" w:rsidRDefault="00426738">
      <w:pPr>
        <w:spacing w:line="480" w:lineRule="auto"/>
        <w:ind w:left="720" w:hanging="720"/>
        <w:rPr>
          <w:rFonts w:eastAsia="Times New Roman"/>
          <w:sz w:val="24"/>
          <w:szCs w:val="24"/>
        </w:rPr>
      </w:pPr>
    </w:p>
    <w:p w14:paraId="2E2E1019" w14:textId="77777777" w:rsidR="00426738" w:rsidRDefault="00000000">
      <w:pPr>
        <w:spacing w:line="480" w:lineRule="auto"/>
        <w:ind w:left="720" w:hanging="720"/>
        <w:rPr>
          <w:sz w:val="24"/>
          <w:szCs w:val="24"/>
        </w:rPr>
      </w:pPr>
      <w:r>
        <w:rPr>
          <w:rFonts w:eastAsia="Times New Roman"/>
          <w:sz w:val="24"/>
          <w:szCs w:val="24"/>
        </w:rPr>
        <w:t>Wickham, H. (2016). ggplot2: Elegant Graphics for Data Analysis. Springer-Verlag New York. ISBN 978-3-319-24277-4,</w:t>
      </w:r>
      <w:r>
        <w:rPr>
          <w:color w:val="000000"/>
          <w:sz w:val="27"/>
          <w:szCs w:val="27"/>
          <w:shd w:val="clear" w:color="auto" w:fill="FFFFFF"/>
        </w:rPr>
        <w:t> </w:t>
      </w:r>
      <w:hyperlink r:id="rId71">
        <w:r>
          <w:rPr>
            <w:rStyle w:val="Hyperlink"/>
            <w:color w:val="auto"/>
          </w:rPr>
          <w:t>https://ggplot2.tidyverse.org</w:t>
        </w:r>
      </w:hyperlink>
    </w:p>
    <w:p w14:paraId="382C4D46" w14:textId="77777777" w:rsidR="00426738" w:rsidRDefault="00426738">
      <w:pPr>
        <w:spacing w:line="480" w:lineRule="auto"/>
        <w:ind w:left="720" w:hanging="720"/>
        <w:rPr>
          <w:rFonts w:eastAsia="Times New Roman"/>
          <w:sz w:val="24"/>
          <w:szCs w:val="24"/>
        </w:rPr>
      </w:pPr>
    </w:p>
    <w:p w14:paraId="169D4721" w14:textId="77777777" w:rsidR="00426738" w:rsidRDefault="00000000">
      <w:pPr>
        <w:spacing w:line="480" w:lineRule="auto"/>
        <w:ind w:left="720" w:hanging="720"/>
        <w:rPr>
          <w:sz w:val="24"/>
          <w:szCs w:val="24"/>
        </w:rPr>
      </w:pPr>
      <w:r>
        <w:rPr>
          <w:rFonts w:eastAsia="Times New Roman"/>
          <w:sz w:val="24"/>
          <w:szCs w:val="24"/>
        </w:rPr>
        <w:lastRenderedPageBreak/>
        <w:t>Wickham, H. (2017).</w:t>
      </w:r>
      <w:r>
        <w:rPr>
          <w:rFonts w:eastAsia="Times New Roman"/>
          <w:i/>
          <w:iCs/>
          <w:sz w:val="24"/>
          <w:szCs w:val="24"/>
        </w:rPr>
        <w:t xml:space="preserve"> </w:t>
      </w:r>
      <w:proofErr w:type="spellStart"/>
      <w:r>
        <w:rPr>
          <w:rFonts w:eastAsia="Times New Roman"/>
          <w:sz w:val="24"/>
          <w:szCs w:val="24"/>
        </w:rPr>
        <w:t>Tidyverse</w:t>
      </w:r>
      <w:proofErr w:type="spellEnd"/>
      <w:r>
        <w:rPr>
          <w:rFonts w:eastAsia="Times New Roman"/>
          <w:sz w:val="24"/>
          <w:szCs w:val="24"/>
        </w:rPr>
        <w:t>: Easily install and load the “</w:t>
      </w:r>
      <w:proofErr w:type="spellStart"/>
      <w:r>
        <w:rPr>
          <w:rFonts w:eastAsia="Times New Roman"/>
          <w:sz w:val="24"/>
          <w:szCs w:val="24"/>
        </w:rPr>
        <w:t>tidyverse</w:t>
      </w:r>
      <w:proofErr w:type="spellEnd"/>
      <w:r>
        <w:rPr>
          <w:rFonts w:eastAsia="Times New Roman"/>
          <w:sz w:val="24"/>
          <w:szCs w:val="24"/>
        </w:rPr>
        <w:t>”.</w:t>
      </w:r>
      <w:r>
        <w:rPr>
          <w:rFonts w:eastAsia="Times New Roman"/>
          <w:i/>
          <w:iCs/>
          <w:sz w:val="24"/>
          <w:szCs w:val="24"/>
        </w:rPr>
        <w:t xml:space="preserve"> </w:t>
      </w:r>
      <w:hyperlink r:id="rId72">
        <w:r>
          <w:rPr>
            <w:rStyle w:val="Hyperlink"/>
            <w:color w:val="auto"/>
          </w:rPr>
          <w:t>https://CRAN.R-project.org/package=tidyverse</w:t>
        </w:r>
      </w:hyperlink>
    </w:p>
    <w:p w14:paraId="2ABE8885" w14:textId="77777777" w:rsidR="00426738" w:rsidRDefault="00426738">
      <w:pPr>
        <w:spacing w:line="480" w:lineRule="auto"/>
        <w:ind w:left="720" w:hanging="720"/>
        <w:rPr>
          <w:rFonts w:eastAsia="Times New Roman"/>
          <w:sz w:val="24"/>
          <w:szCs w:val="24"/>
        </w:rPr>
      </w:pPr>
    </w:p>
    <w:p w14:paraId="6A880D63" w14:textId="77777777" w:rsidR="00426738" w:rsidRDefault="00000000">
      <w:pPr>
        <w:spacing w:line="480" w:lineRule="auto"/>
        <w:ind w:left="720" w:hanging="720"/>
        <w:rPr>
          <w:sz w:val="24"/>
          <w:szCs w:val="24"/>
        </w:rPr>
      </w:pPr>
      <w:r>
        <w:rPr>
          <w:rFonts w:eastAsia="Times New Roman"/>
          <w:sz w:val="24"/>
          <w:szCs w:val="24"/>
        </w:rPr>
        <w:t xml:space="preserve">USDA (1990), Land and Resource Management Plan Siuslaw National Forest. </w:t>
      </w:r>
      <w:r>
        <w:rPr>
          <w:rStyle w:val="Hyperlink"/>
          <w:rFonts w:ascii="Open Sans" w:hAnsi="Open Sans" w:cs="Open Sans"/>
          <w:color w:val="000000"/>
          <w:sz w:val="21"/>
          <w:szCs w:val="21"/>
          <w:shd w:val="clear" w:color="auto" w:fill="FFFFFF"/>
        </w:rPr>
        <w:t>https://www.fs.usda.gov/Internet/FSE_DOCUMENTS/fsbdev7_007057.pdf</w:t>
      </w:r>
    </w:p>
    <w:p w14:paraId="00767C37" w14:textId="77777777" w:rsidR="00426738" w:rsidRDefault="00426738">
      <w:pPr>
        <w:spacing w:line="480" w:lineRule="auto"/>
        <w:ind w:left="720" w:hanging="720"/>
        <w:rPr>
          <w:rFonts w:ascii="Times New Roman" w:eastAsia="Times New Roman" w:hAnsi="Times New Roman" w:cs="Times New Roman"/>
          <w:sz w:val="24"/>
          <w:szCs w:val="24"/>
        </w:rPr>
      </w:pPr>
    </w:p>
    <w:p w14:paraId="5C87F703" w14:textId="77777777" w:rsidR="00426738" w:rsidRDefault="00000000">
      <w:pPr>
        <w:spacing w:line="480" w:lineRule="auto"/>
        <w:ind w:left="720" w:hanging="720"/>
        <w:rPr>
          <w:sz w:val="24"/>
          <w:szCs w:val="24"/>
        </w:rPr>
      </w:pPr>
      <w:r>
        <w:rPr>
          <w:rFonts w:eastAsia="Times New Roman"/>
          <w:sz w:val="24"/>
          <w:szCs w:val="24"/>
        </w:rPr>
        <w:t xml:space="preserve">Woods, A. J., and Watts, M. (2019). The extent to which an unforeseen biotic disturbance can challenge timber expectations. Forest Ecology and Management, 453, 117558. </w:t>
      </w:r>
      <w:hyperlink r:id="rId73" w:tgtFrame="Persistent link using digital object identifier">
        <w:r>
          <w:rPr>
            <w:rStyle w:val="Hyperlink"/>
            <w:rFonts w:ascii="Open Sans" w:hAnsi="Open Sans" w:cs="Open Sans"/>
            <w:color w:val="000000"/>
            <w:sz w:val="21"/>
            <w:szCs w:val="21"/>
            <w:shd w:val="clear" w:color="auto" w:fill="FFFFFF"/>
          </w:rPr>
          <w:t>https://doi.org/10.1016/j.foreco.2019.117558</w:t>
        </w:r>
      </w:hyperlink>
    </w:p>
    <w:p w14:paraId="671C0E4C" w14:textId="77777777" w:rsidR="00426738" w:rsidRDefault="00426738">
      <w:pPr>
        <w:spacing w:line="480" w:lineRule="auto"/>
        <w:rPr>
          <w:sz w:val="24"/>
          <w:szCs w:val="24"/>
          <w:highlight w:val="white"/>
        </w:rPr>
      </w:pPr>
    </w:p>
    <w:p w14:paraId="3A5D679B" w14:textId="77777777" w:rsidR="00426738" w:rsidRDefault="00426738">
      <w:pPr>
        <w:spacing w:line="480" w:lineRule="auto"/>
        <w:rPr>
          <w:sz w:val="24"/>
          <w:szCs w:val="24"/>
          <w:highlight w:val="white"/>
        </w:rPr>
      </w:pPr>
    </w:p>
    <w:p w14:paraId="2C5C71A9" w14:textId="77777777" w:rsidR="00426738" w:rsidRDefault="00426738">
      <w:pPr>
        <w:spacing w:line="480" w:lineRule="auto"/>
        <w:rPr>
          <w:sz w:val="24"/>
          <w:szCs w:val="24"/>
          <w:highlight w:val="white"/>
        </w:rPr>
      </w:pPr>
    </w:p>
    <w:p w14:paraId="71813DC1" w14:textId="77777777" w:rsidR="00426738" w:rsidRDefault="00426738">
      <w:pPr>
        <w:spacing w:line="480" w:lineRule="auto"/>
        <w:rPr>
          <w:sz w:val="24"/>
          <w:szCs w:val="24"/>
          <w:highlight w:val="white"/>
        </w:rPr>
      </w:pPr>
    </w:p>
    <w:p w14:paraId="062AFB65" w14:textId="77777777" w:rsidR="00426738" w:rsidRDefault="00000000">
      <w:pPr>
        <w:spacing w:line="480" w:lineRule="auto"/>
        <w:rPr>
          <w:sz w:val="24"/>
          <w:szCs w:val="24"/>
        </w:rPr>
      </w:pPr>
      <w:r>
        <w:br w:type="page"/>
      </w:r>
    </w:p>
    <w:p w14:paraId="39FB02EC" w14:textId="77777777" w:rsidR="00426738" w:rsidRDefault="00426738">
      <w:pPr>
        <w:spacing w:line="480" w:lineRule="auto"/>
      </w:pPr>
    </w:p>
    <w:sectPr w:rsidR="00426738">
      <w:headerReference w:type="default" r:id="rId74"/>
      <w:pgSz w:w="12240" w:h="15840"/>
      <w:pgMar w:top="2013" w:right="1440" w:bottom="1440" w:left="1440" w:header="1440" w:footer="0" w:gutter="0"/>
      <w:lnNumType w:countBy="1" w:distance="283" w:restart="continuous"/>
      <w:cols w:space="720"/>
      <w:formProt w:val="0"/>
      <w:docGrid w:linePitch="299" w:charSpace="2457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Shawn McMurtrey" w:date="2022-09-22T22:31:00Z" w:initials="SM">
    <w:p w14:paraId="0C0FBE7C" w14:textId="77777777" w:rsidR="00426738" w:rsidRDefault="00000000">
      <w:r>
        <w:rPr>
          <w:rFonts w:ascii="Liberation Serif" w:eastAsia="Segoe UI" w:hAnsi="Liberation Serif" w:cs="Tahoma"/>
          <w:sz w:val="24"/>
          <w:szCs w:val="24"/>
          <w:lang w:val="en-US" w:bidi="en-US"/>
        </w:rPr>
        <w:t>This sentence seems out of place to me.</w:t>
      </w:r>
    </w:p>
  </w:comment>
  <w:comment w:id="9" w:author="Unknown Author" w:date="2022-07-14T10:28:00Z" w:initials="">
    <w:p w14:paraId="530B4FA5" w14:textId="77777777" w:rsidR="00426738" w:rsidRDefault="00000000">
      <w:r>
        <w:rPr>
          <w:rFonts w:ascii="Liberation Serif" w:eastAsia="Segoe UI" w:hAnsi="Liberation Serif" w:cs="Tahoma"/>
          <w:sz w:val="20"/>
          <w:szCs w:val="24"/>
          <w:lang w:val="en-US" w:bidi="en-US"/>
        </w:rPr>
        <w:t>Add summary of Apiary results.</w:t>
      </w:r>
    </w:p>
  </w:comment>
  <w:comment w:id="41" w:author="Shawn McMurtrey" w:date="2022-08-31T21:25:00Z" w:initials="SM">
    <w:p w14:paraId="0CC85673" w14:textId="77777777" w:rsidR="00426738" w:rsidRDefault="00000000">
      <w:r>
        <w:rPr>
          <w:rFonts w:ascii="Liberation Serif" w:eastAsia="Segoe UI" w:hAnsi="Liberation Serif" w:cs="Tahoma"/>
          <w:sz w:val="24"/>
          <w:szCs w:val="24"/>
          <w:lang w:val="en-US" w:bidi="en-US"/>
        </w:rPr>
        <w:t>Is this paragraph necessary? Should it be added to the methods section for Woods Creek or perhaps removed altogether?</w:t>
      </w:r>
    </w:p>
  </w:comment>
  <w:comment w:id="42" w:author="Unknown Author" w:date="2022-07-14T10:32:00Z" w:initials="">
    <w:p w14:paraId="41959564" w14:textId="77777777" w:rsidR="00426738" w:rsidRDefault="00000000">
      <w:r>
        <w:rPr>
          <w:rFonts w:ascii="Liberation Serif" w:eastAsia="Segoe UI" w:hAnsi="Liberation Serif" w:cs="Tahoma"/>
          <w:sz w:val="20"/>
          <w:szCs w:val="24"/>
          <w:lang w:val="en-US" w:bidi="en-US"/>
        </w:rPr>
        <w:t>Add background on private/industrial short rotation forestry?</w:t>
      </w:r>
    </w:p>
  </w:comment>
  <w:comment w:id="44" w:author="Shawn McMurtrey" w:date="2022-10-12T10:30:00Z" w:initials="SM">
    <w:p w14:paraId="10AFECA7" w14:textId="77777777" w:rsidR="00DD3225" w:rsidRDefault="00DD3225" w:rsidP="00FD22DD">
      <w:pPr>
        <w:pStyle w:val="CommentText"/>
      </w:pPr>
      <w:r>
        <w:rPr>
          <w:rStyle w:val="CommentReference"/>
        </w:rPr>
        <w:annotationRef/>
      </w:r>
      <w:r>
        <w:t xml:space="preserve">See paragraph starting at line 91. Feel free to move or edit it if you think it is out of place. </w:t>
      </w:r>
    </w:p>
  </w:comment>
  <w:comment w:id="43" w:author="Shawn McMurtrey" w:date="2022-08-31T21:28:00Z" w:initials="SM">
    <w:p w14:paraId="2290FC6A" w14:textId="6A120F44" w:rsidR="00426738" w:rsidRDefault="00000000">
      <w:r>
        <w:rPr>
          <w:rFonts w:ascii="Liberation Serif" w:eastAsia="Segoe UI" w:hAnsi="Liberation Serif" w:cs="Tahoma"/>
          <w:sz w:val="24"/>
          <w:szCs w:val="24"/>
          <w:lang w:val="en-US" w:bidi="en-US"/>
        </w:rPr>
        <w:t xml:space="preserve">I think this would be a good idea if we decide to keep the previous paragraph about the Siuslaw National Forest. </w:t>
      </w:r>
    </w:p>
  </w:comment>
  <w:comment w:id="46" w:author="Unknown Author" w:date="2022-07-14T10:33:00Z" w:initials="">
    <w:p w14:paraId="2F30353E" w14:textId="77777777" w:rsidR="00426738" w:rsidRDefault="00000000">
      <w:r>
        <w:rPr>
          <w:rFonts w:ascii="Liberation Serif" w:eastAsia="Segoe UI" w:hAnsi="Liberation Serif" w:cs="Tahoma"/>
          <w:sz w:val="20"/>
          <w:szCs w:val="24"/>
          <w:lang w:val="en-US" w:bidi="en-US"/>
        </w:rPr>
        <w:t>Add background on non-host rotation as well as specific hypotheses regarding alder inhibition of C. sulphurascens</w:t>
      </w:r>
    </w:p>
  </w:comment>
  <w:comment w:id="67" w:author="showalt_d" w:date="2022-09-16T13:39:00Z" w:initials="s">
    <w:p w14:paraId="29D1A642" w14:textId="77777777" w:rsidR="00426738" w:rsidRDefault="00000000">
      <w:r>
        <w:rPr>
          <w:rFonts w:ascii="Liberation Serif" w:eastAsia="Segoe UI" w:hAnsi="Liberation Serif" w:cs="Tahoma"/>
          <w:sz w:val="24"/>
          <w:szCs w:val="24"/>
          <w:lang w:val="en-US" w:bidi="en-US"/>
        </w:rPr>
        <w:t>We are leaving the figures in line with the text during manuscript preparation.  For submission, the figures will be removed and submitted as individual files.</w:t>
      </w:r>
    </w:p>
  </w:comment>
  <w:comment w:id="92" w:author="Unknown Author" w:date="2022-10-07T14:52:00Z" w:initials="">
    <w:p w14:paraId="6AE4018C" w14:textId="77777777" w:rsidR="00426738" w:rsidRDefault="00000000">
      <w:r>
        <w:rPr>
          <w:sz w:val="20"/>
        </w:rPr>
        <w:t>Necessary?</w:t>
      </w:r>
    </w:p>
  </w:comment>
  <w:comment w:id="97" w:author="Unknown Author" w:date="2022-10-07T14:56:00Z" w:initials="">
    <w:p w14:paraId="481C5451" w14:textId="77777777" w:rsidR="00426738" w:rsidRDefault="00000000">
      <w:r>
        <w:rPr>
          <w:sz w:val="20"/>
        </w:rPr>
        <w:t>At this point we haven’t reported any effects on basal area because of the inherent differences in density of the treatments. We do report the measured basal areas in a graph in the results. We could calculate basal area increment for given windows within the study and run tests on those increments if we think it is relevant.</w:t>
      </w:r>
    </w:p>
  </w:comment>
  <w:comment w:id="169" w:author="Shawn McMurtrey" w:date="2022-08-22T09:29:00Z" w:initials="SM">
    <w:p w14:paraId="01DB7608" w14:textId="77777777" w:rsidR="00426738" w:rsidRDefault="00000000">
      <w:r>
        <w:rPr>
          <w:rFonts w:ascii="Liberation Serif" w:eastAsia="Segoe UI" w:hAnsi="Liberation Serif" w:cs="Tahoma"/>
          <w:sz w:val="24"/>
          <w:szCs w:val="24"/>
          <w:lang w:val="en-US" w:bidi="en-US"/>
        </w:rPr>
        <w:t>Should this be "fixed radius"?</w:t>
      </w:r>
    </w:p>
  </w:comment>
  <w:comment w:id="200" w:author="Shawn McMurtrey" w:date="2021-09-28T12:31:00Z" w:initials="SM">
    <w:p w14:paraId="5B4BB2C6" w14:textId="77777777" w:rsidR="00426738" w:rsidRDefault="00000000">
      <w:r>
        <w:rPr>
          <w:rFonts w:ascii="Liberation Serif" w:eastAsia="Segoe UI" w:hAnsi="Liberation Serif" w:cs="Tahoma"/>
          <w:sz w:val="24"/>
          <w:szCs w:val="24"/>
          <w:lang w:val="en-US" w:bidi="en-US"/>
        </w:rPr>
        <w:t xml:space="preserve">As a reminder, the objectives are: The overall aim of this study was to develop a better understanding of the interaction between forest management practices and </w:t>
      </w:r>
      <w:r>
        <w:rPr>
          <w:rFonts w:ascii="Liberation Serif" w:eastAsia="Segoe UI" w:hAnsi="Liberation Serif" w:cs="Tahoma"/>
          <w:i/>
          <w:iCs/>
          <w:sz w:val="24"/>
          <w:szCs w:val="24"/>
          <w:lang w:val="en-US" w:bidi="en-US"/>
        </w:rPr>
        <w:t>C. sulphurascens</w:t>
      </w:r>
      <w:r>
        <w:rPr>
          <w:rFonts w:ascii="Liberation Serif" w:eastAsia="Segoe UI" w:hAnsi="Liberation Serif" w:cs="Tahoma"/>
          <w:sz w:val="24"/>
          <w:szCs w:val="24"/>
          <w:lang w:val="en-US" w:bidi="en-US"/>
        </w:rPr>
        <w:t xml:space="preserve">, the cause of laminated root rot. The specific objectives were to: (i) evaluate the effect of thinning on </w:t>
      </w:r>
      <w:r>
        <w:rPr>
          <w:rFonts w:ascii="Liberation Serif" w:eastAsia="Segoe UI" w:hAnsi="Liberation Serif" w:cs="Tahoma"/>
          <w:i/>
          <w:iCs/>
          <w:sz w:val="24"/>
          <w:szCs w:val="24"/>
          <w:lang w:val="en-US" w:bidi="en-US"/>
        </w:rPr>
        <w:t xml:space="preserve">C. sulphurascens </w:t>
      </w:r>
      <w:r>
        <w:rPr>
          <w:rFonts w:ascii="Liberation Serif" w:eastAsia="Segoe UI" w:hAnsi="Liberation Serif" w:cs="Tahoma"/>
          <w:sz w:val="24"/>
          <w:szCs w:val="24"/>
          <w:lang w:val="en-US" w:bidi="en-US"/>
        </w:rPr>
        <w:t xml:space="preserve">induced mortality; (ii) compare the rate of </w:t>
      </w:r>
      <w:r>
        <w:rPr>
          <w:rFonts w:ascii="Liberation Serif" w:eastAsia="Segoe UI" w:hAnsi="Liberation Serif" w:cs="Tahoma"/>
          <w:i/>
          <w:iCs/>
          <w:sz w:val="24"/>
          <w:szCs w:val="24"/>
          <w:lang w:val="en-US" w:bidi="en-US"/>
        </w:rPr>
        <w:t>C. sulphurascens</w:t>
      </w:r>
      <w:r>
        <w:rPr>
          <w:rFonts w:ascii="Liberation Serif" w:eastAsia="Segoe UI" w:hAnsi="Liberation Serif" w:cs="Tahoma"/>
          <w:sz w:val="24"/>
          <w:szCs w:val="24"/>
          <w:lang w:val="en-US" w:bidi="en-US"/>
        </w:rPr>
        <w:t xml:space="preserve"> in thinned and unthinned stands; and (iii) validate the ability of the Western Root Disease Model to predict growth and yield of thinned and unthinned stands impacted by </w:t>
      </w:r>
      <w:r>
        <w:rPr>
          <w:rFonts w:ascii="Liberation Serif" w:eastAsia="Segoe UI" w:hAnsi="Liberation Serif" w:cs="Tahoma"/>
          <w:i/>
          <w:iCs/>
          <w:sz w:val="24"/>
          <w:szCs w:val="24"/>
          <w:lang w:val="en-US" w:bidi="en-US"/>
        </w:rPr>
        <w:t>C. sulphurascens.</w:t>
      </w:r>
    </w:p>
  </w:comment>
  <w:comment w:id="213" w:author="showalt_d" w:date="2022-09-29T12:06:00Z" w:initials="s">
    <w:p w14:paraId="021633AC" w14:textId="77777777" w:rsidR="00426738" w:rsidRDefault="00000000">
      <w:r>
        <w:rPr>
          <w:rFonts w:ascii="Liberation Serif" w:eastAsia="Segoe UI" w:hAnsi="Liberation Serif" w:cs="Tahoma"/>
          <w:sz w:val="24"/>
          <w:szCs w:val="24"/>
          <w:lang w:val="en-US" w:bidi="en-US"/>
        </w:rPr>
        <w:t>Makes sense to change all of these to 95% CI as well, correct?</w:t>
      </w:r>
    </w:p>
  </w:comment>
  <w:comment w:id="269" w:author="showalt_d" w:date="2022-09-16T15:28:00Z" w:initials="s">
    <w:p w14:paraId="361A306C" w14:textId="77777777" w:rsidR="00426738" w:rsidRDefault="00000000">
      <w:r>
        <w:rPr>
          <w:rFonts w:ascii="Liberation Serif" w:eastAsia="Segoe UI" w:hAnsi="Liberation Serif" w:cs="Tahoma"/>
          <w:sz w:val="24"/>
          <w:szCs w:val="24"/>
          <w:lang w:val="en-US" w:bidi="en-US"/>
        </w:rPr>
        <w:t>Convert to ribbon style graph with all measurement dates like in Apiary.</w:t>
      </w:r>
    </w:p>
  </w:comment>
  <w:comment w:id="348" w:author="showalt_d" w:date="2022-09-16T13:56:00Z" w:initials="s">
    <w:p w14:paraId="25C075B4" w14:textId="77777777" w:rsidR="00426738" w:rsidRDefault="00000000">
      <w:r>
        <w:rPr>
          <w:rFonts w:ascii="Liberation Serif" w:eastAsia="Segoe UI" w:hAnsi="Liberation Serif" w:cs="Tahoma"/>
          <w:sz w:val="24"/>
          <w:szCs w:val="24"/>
          <w:lang w:val="en-US" w:bidi="en-US"/>
        </w:rPr>
        <w:t>The basal area measurments will be represented with a graph and the percentage of plots with LRR can go in the text of the results.</w:t>
      </w:r>
    </w:p>
  </w:comment>
  <w:comment w:id="363" w:author="showalt_d" w:date="2022-08-29T10:56:00Z" w:initials="s">
    <w:p w14:paraId="63704564" w14:textId="77777777" w:rsidR="00426738" w:rsidRDefault="00000000">
      <w:r>
        <w:rPr>
          <w:rFonts w:ascii="Liberation Serif" w:eastAsia="Segoe UI" w:hAnsi="Liberation Serif" w:cs="Tahoma"/>
          <w:sz w:val="24"/>
          <w:szCs w:val="24"/>
          <w:lang w:val="en-US" w:bidi="en-US"/>
        </w:rPr>
        <w:t>Could be also get a figure that plots mean +/- SE stand basal area for each of the treatments on the same graph.  This would complement Table 1 which reports just 1990 and 2020 BA.</w:t>
      </w:r>
    </w:p>
  </w:comment>
  <w:comment w:id="364" w:author="showalt_d" w:date="2022-09-16T15:28:00Z" w:initials="s">
    <w:p w14:paraId="652306B6" w14:textId="77777777" w:rsidR="00426738" w:rsidRDefault="00000000">
      <w:r>
        <w:rPr>
          <w:rFonts w:ascii="Liberation Serif" w:eastAsia="Segoe UI" w:hAnsi="Liberation Serif" w:cs="Tahoma"/>
          <w:sz w:val="24"/>
          <w:szCs w:val="24"/>
          <w:lang w:val="en-US" w:bidi="en-US"/>
        </w:rPr>
        <w:t>Shawn is preparing a panel for the Apiary Douglas fir treatment.</w:t>
      </w:r>
    </w:p>
  </w:comment>
  <w:comment w:id="365" w:author="Shawn McMurtrey" w:date="2022-09-22T22:33:00Z" w:initials="SM">
    <w:p w14:paraId="0BC557DA" w14:textId="77777777" w:rsidR="00426738" w:rsidRDefault="00000000">
      <w:r>
        <w:rPr>
          <w:rFonts w:ascii="Liberation Serif" w:eastAsia="Segoe UI" w:hAnsi="Liberation Serif" w:cs="Tahoma"/>
          <w:sz w:val="24"/>
          <w:szCs w:val="24"/>
          <w:lang w:val="en-US" w:bidi="en-US"/>
        </w:rPr>
        <w:t>See figure 3D. I suppose that I should scale the x axis for 24 years and 8 years?</w:t>
      </w:r>
    </w:p>
  </w:comment>
  <w:comment w:id="366" w:author="Shawn McMurtrey" w:date="2022-09-22T22:33:00Z" w:initials="SM">
    <w:p w14:paraId="2CC7F09B" w14:textId="77777777" w:rsidR="00426738" w:rsidRDefault="00000000">
      <w:r>
        <w:rPr>
          <w:rFonts w:ascii="Liberation Serif" w:eastAsia="Segoe UI" w:hAnsi="Liberation Serif" w:cs="Tahoma"/>
          <w:sz w:val="24"/>
          <w:szCs w:val="24"/>
          <w:lang w:val="en-US" w:bidi="en-US"/>
        </w:rPr>
        <w:t>Any other changes?</w:t>
      </w:r>
    </w:p>
  </w:comment>
  <w:comment w:id="396" w:author="showalt_d" w:date="2022-09-29T12:07:00Z" w:initials="s">
    <w:p w14:paraId="0D663CCF" w14:textId="77777777" w:rsidR="00426738" w:rsidRDefault="00000000">
      <w:r>
        <w:rPr>
          <w:rFonts w:ascii="Liberation Serif" w:eastAsia="Segoe UI" w:hAnsi="Liberation Serif" w:cs="Tahoma"/>
          <w:sz w:val="24"/>
          <w:szCs w:val="24"/>
          <w:lang w:val="en-US" w:bidi="en-US"/>
        </w:rPr>
        <w:t>Change to 95% CI</w:t>
      </w:r>
    </w:p>
  </w:comment>
  <w:comment w:id="399" w:author="showalt_d" w:date="2022-09-29T12:07:00Z" w:initials="s">
    <w:p w14:paraId="26378427" w14:textId="77777777" w:rsidR="00426738" w:rsidRDefault="00000000">
      <w:r>
        <w:rPr>
          <w:rFonts w:ascii="Liberation Serif" w:eastAsia="Segoe UI" w:hAnsi="Liberation Serif" w:cs="Tahoma"/>
          <w:sz w:val="24"/>
          <w:szCs w:val="24"/>
          <w:lang w:val="en-US" w:bidi="en-US"/>
        </w:rPr>
        <w:t>Change to CI</w:t>
      </w:r>
    </w:p>
  </w:comment>
  <w:comment w:id="406" w:author="showalt_d" w:date="2022-09-29T12:07:00Z" w:initials="s">
    <w:p w14:paraId="3AD5936D" w14:textId="77777777" w:rsidR="00426738" w:rsidRDefault="00000000">
      <w:r>
        <w:rPr>
          <w:rFonts w:ascii="Liberation Serif" w:eastAsia="Segoe UI" w:hAnsi="Liberation Serif" w:cs="Tahoma"/>
          <w:sz w:val="24"/>
          <w:szCs w:val="24"/>
          <w:lang w:val="en-US" w:bidi="en-US"/>
        </w:rPr>
        <w:t>Change to CI</w:t>
      </w:r>
    </w:p>
  </w:comment>
  <w:comment w:id="407" w:author="Unknown Author" w:date="2022-10-07T16:16:00Z" w:initials="">
    <w:p w14:paraId="2E858C79" w14:textId="77777777" w:rsidR="00426738" w:rsidRDefault="00000000">
      <w:r>
        <w:rPr>
          <w:sz w:val="20"/>
        </w:rPr>
        <w:t>This figure is probably unnecessary</w:t>
      </w:r>
    </w:p>
  </w:comment>
  <w:comment w:id="408" w:author="showalt_d" w:date="2022-09-16T15:17:00Z" w:initials="s">
    <w:p w14:paraId="546AC98F" w14:textId="77777777" w:rsidR="00426738" w:rsidRDefault="00000000">
      <w:r>
        <w:rPr>
          <w:rFonts w:ascii="Liberation Serif" w:eastAsia="Segoe UI" w:hAnsi="Liberation Serif" w:cs="Tahoma"/>
          <w:sz w:val="24"/>
          <w:szCs w:val="24"/>
          <w:lang w:val="en-US" w:bidi="en-US"/>
        </w:rPr>
        <w:t>These survival curves need some polishing of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0FBE7C" w15:done="0"/>
  <w15:commentEx w15:paraId="530B4FA5" w15:done="0"/>
  <w15:commentEx w15:paraId="0CC85673" w15:done="0"/>
  <w15:commentEx w15:paraId="41959564" w15:done="0"/>
  <w15:commentEx w15:paraId="10AFECA7" w15:paraIdParent="41959564" w15:done="0"/>
  <w15:commentEx w15:paraId="2290FC6A" w15:done="0"/>
  <w15:commentEx w15:paraId="2F30353E" w15:done="0"/>
  <w15:commentEx w15:paraId="29D1A642" w15:done="0"/>
  <w15:commentEx w15:paraId="6AE4018C" w15:done="0"/>
  <w15:commentEx w15:paraId="481C5451" w15:done="0"/>
  <w15:commentEx w15:paraId="01DB7608" w15:done="0"/>
  <w15:commentEx w15:paraId="5B4BB2C6" w15:done="0"/>
  <w15:commentEx w15:paraId="021633AC" w15:done="0"/>
  <w15:commentEx w15:paraId="361A306C" w15:done="0"/>
  <w15:commentEx w15:paraId="25C075B4" w15:done="0"/>
  <w15:commentEx w15:paraId="63704564" w15:done="0"/>
  <w15:commentEx w15:paraId="652306B6" w15:done="0"/>
  <w15:commentEx w15:paraId="0BC557DA" w15:done="0"/>
  <w15:commentEx w15:paraId="2CC7F09B" w15:done="0"/>
  <w15:commentEx w15:paraId="0D663CCF" w15:done="0"/>
  <w15:commentEx w15:paraId="26378427" w15:done="0"/>
  <w15:commentEx w15:paraId="3AD5936D" w15:done="0"/>
  <w15:commentEx w15:paraId="2E858C79" w15:done="0"/>
  <w15:commentEx w15:paraId="546AC9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115C8" w16cex:dateUtc="2022-10-12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0FBE7C" w16cid:durableId="26EC4DEF"/>
  <w16cid:commentId w16cid:paraId="530B4FA5" w16cid:durableId="26EC4DF0"/>
  <w16cid:commentId w16cid:paraId="0CC85673" w16cid:durableId="26EC4DF2"/>
  <w16cid:commentId w16cid:paraId="41959564" w16cid:durableId="26EC4DF6"/>
  <w16cid:commentId w16cid:paraId="10AFECA7" w16cid:durableId="26F115C8"/>
  <w16cid:commentId w16cid:paraId="2290FC6A" w16cid:durableId="26EC4DF7"/>
  <w16cid:commentId w16cid:paraId="2F30353E" w16cid:durableId="26EC4DF8"/>
  <w16cid:commentId w16cid:paraId="29D1A642" w16cid:durableId="26EC4DFC"/>
  <w16cid:commentId w16cid:paraId="6AE4018C" w16cid:durableId="26EC4DFD"/>
  <w16cid:commentId w16cid:paraId="481C5451" w16cid:durableId="26EC4DFE"/>
  <w16cid:commentId w16cid:paraId="01DB7608" w16cid:durableId="26EC4DFF"/>
  <w16cid:commentId w16cid:paraId="5B4BB2C6" w16cid:durableId="26EC4E00"/>
  <w16cid:commentId w16cid:paraId="021633AC" w16cid:durableId="26EC4E01"/>
  <w16cid:commentId w16cid:paraId="361A306C" w16cid:durableId="26EC4E07"/>
  <w16cid:commentId w16cid:paraId="25C075B4" w16cid:durableId="26EC4E08"/>
  <w16cid:commentId w16cid:paraId="63704564" w16cid:durableId="26EC4E09"/>
  <w16cid:commentId w16cid:paraId="652306B6" w16cid:durableId="26EC4E0A"/>
  <w16cid:commentId w16cid:paraId="0BC557DA" w16cid:durableId="26EC4E0B"/>
  <w16cid:commentId w16cid:paraId="2CC7F09B" w16cid:durableId="26EC4E0C"/>
  <w16cid:commentId w16cid:paraId="0D663CCF" w16cid:durableId="26EC4E0D"/>
  <w16cid:commentId w16cid:paraId="26378427" w16cid:durableId="26EC4E0E"/>
  <w16cid:commentId w16cid:paraId="3AD5936D" w16cid:durableId="26EC4E0F"/>
  <w16cid:commentId w16cid:paraId="2E858C79" w16cid:durableId="26EC4E10"/>
  <w16cid:commentId w16cid:paraId="546AC98F" w16cid:durableId="26EC4E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B3F57" w14:textId="77777777" w:rsidR="007F3245" w:rsidRDefault="007F3245">
      <w:pPr>
        <w:spacing w:line="240" w:lineRule="auto"/>
      </w:pPr>
      <w:r>
        <w:separator/>
      </w:r>
    </w:p>
  </w:endnote>
  <w:endnote w:type="continuationSeparator" w:id="0">
    <w:p w14:paraId="0F405AC8" w14:textId="77777777" w:rsidR="007F3245" w:rsidRDefault="007F32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SimSun">
    <w:panose1 w:val="02010609030101010101"/>
    <w:charset w:val="86"/>
    <w:family w:val="modern"/>
    <w:pitch w:val="fixed"/>
    <w:sig w:usb0="0000028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CBAB5" w14:textId="77777777" w:rsidR="007F3245" w:rsidRDefault="007F3245">
      <w:pPr>
        <w:spacing w:line="240" w:lineRule="auto"/>
      </w:pPr>
      <w:r>
        <w:separator/>
      </w:r>
    </w:p>
  </w:footnote>
  <w:footnote w:type="continuationSeparator" w:id="0">
    <w:p w14:paraId="6F42E61D" w14:textId="77777777" w:rsidR="007F3245" w:rsidRDefault="007F32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80135" w14:textId="77777777" w:rsidR="00426738" w:rsidRDefault="004267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6E6E6" w14:textId="77777777" w:rsidR="00426738" w:rsidRDefault="004267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91C0" w14:textId="77777777" w:rsidR="00426738" w:rsidRDefault="004267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9735" w14:textId="77777777" w:rsidR="00426738" w:rsidRDefault="004267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5A0AB" w14:textId="77777777" w:rsidR="00426738" w:rsidRDefault="0042673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F496B" w14:textId="77777777" w:rsidR="00426738" w:rsidRDefault="004267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11B29" w14:textId="77777777" w:rsidR="00426738" w:rsidRDefault="004267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DEE1D" w14:textId="77777777" w:rsidR="00426738" w:rsidRDefault="0042673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wn McMurtrey">
    <w15:presenceInfo w15:providerId="Windows Live" w15:userId="74c2922e60fad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38"/>
    <w:rsid w:val="0004016D"/>
    <w:rsid w:val="0015584B"/>
    <w:rsid w:val="001C60A5"/>
    <w:rsid w:val="00316606"/>
    <w:rsid w:val="004217E8"/>
    <w:rsid w:val="00426738"/>
    <w:rsid w:val="00487E7F"/>
    <w:rsid w:val="00590EDC"/>
    <w:rsid w:val="005F17A7"/>
    <w:rsid w:val="00733896"/>
    <w:rsid w:val="007F3245"/>
    <w:rsid w:val="0084635E"/>
    <w:rsid w:val="008C46D5"/>
    <w:rsid w:val="00916ED8"/>
    <w:rsid w:val="009618D7"/>
    <w:rsid w:val="00A331A1"/>
    <w:rsid w:val="00B200EC"/>
    <w:rsid w:val="00B76000"/>
    <w:rsid w:val="00B82268"/>
    <w:rsid w:val="00C51AB7"/>
    <w:rsid w:val="00C679E1"/>
    <w:rsid w:val="00D23612"/>
    <w:rsid w:val="00D47937"/>
    <w:rsid w:val="00D76D29"/>
    <w:rsid w:val="00DA35C0"/>
    <w:rsid w:val="00DD3225"/>
    <w:rsid w:val="00DF7E71"/>
    <w:rsid w:val="00E2076D"/>
    <w:rsid w:val="00F30BE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6774"/>
  <w15:docId w15:val="{AA4A09A8-A6C4-4B02-9F52-DA0F8E73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D7"/>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qFormat/>
    <w:rsid w:val="008D65CD"/>
  </w:style>
  <w:style w:type="character" w:customStyle="1" w:styleId="cf0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val="clear" w:color="auto" w:fill="E1DFDD"/>
    </w:rPr>
  </w:style>
  <w:style w:type="character" w:styleId="CommentReference">
    <w:name w:val="annotation reference"/>
    <w:basedOn w:val="DefaultParagraphFont"/>
    <w:uiPriority w:val="99"/>
    <w:semiHidden/>
    <w:unhideWhenUsed/>
    <w:qFormat/>
    <w:rsid w:val="00EF2D15"/>
    <w:rPr>
      <w:sz w:val="16"/>
      <w:szCs w:val="16"/>
    </w:rPr>
  </w:style>
  <w:style w:type="character" w:customStyle="1" w:styleId="CommentTextChar">
    <w:name w:val="Comment Text Char"/>
    <w:basedOn w:val="DefaultParagraphFont"/>
    <w:link w:val="CommentText"/>
    <w:uiPriority w:val="99"/>
    <w:qFormat/>
    <w:rsid w:val="00EF2D15"/>
    <w:rPr>
      <w:sz w:val="20"/>
      <w:szCs w:val="20"/>
    </w:rPr>
  </w:style>
  <w:style w:type="character" w:customStyle="1" w:styleId="CommentSubjectChar">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style>
  <w:style w:type="character" w:customStyle="1" w:styleId="VerbatimChar">
    <w:name w:val="Verbatim Char"/>
    <w:basedOn w:val="DefaultParagraphFont"/>
    <w:link w:val="SourceCode"/>
    <w:qFormat/>
    <w:locked/>
    <w:rsid w:val="00132274"/>
    <w:rPr>
      <w:rFonts w:ascii="Consolas" w:hAnsi="Consolas"/>
      <w:shd w:val="clear" w:color="auto" w:fill="F8F8F8"/>
    </w:rPr>
  </w:style>
  <w:style w:type="character" w:customStyle="1" w:styleId="LineNumbering">
    <w:name w:val="Line Numbering"/>
  </w:style>
  <w:style w:type="character" w:customStyle="1" w:styleId="BalloonTextChar">
    <w:name w:val="Balloon Text Char"/>
    <w:basedOn w:val="DefaultParagraphFont"/>
    <w:link w:val="BalloonText"/>
    <w:uiPriority w:val="99"/>
    <w:semiHidden/>
    <w:qFormat/>
    <w:rsid w:val="00642DEE"/>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D3225F"/>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qFormat/>
    <w:rsid w:val="00EF2D1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F2D15"/>
    <w:rPr>
      <w:b/>
      <w:bCs/>
    </w:rPr>
  </w:style>
  <w:style w:type="paragraph" w:customStyle="1" w:styleId="SourceCode">
    <w:name w:val="Source Code"/>
    <w:basedOn w:val="Normal"/>
    <w:link w:val="VerbatimChar"/>
    <w:qFormat/>
    <w:rsid w:val="00132274"/>
    <w:pPr>
      <w:shd w:val="clear" w:color="auto" w:fill="F8F8F8"/>
      <w:spacing w:after="200" w:line="240" w:lineRule="auto"/>
    </w:pPr>
    <w:rPr>
      <w:rFonts w:ascii="Consolas" w:hAnsi="Consolas"/>
    </w:r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7A37AC"/>
    <w:pPr>
      <w:spacing w:beforeAutospacing="1"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qFormat/>
    <w:rsid w:val="00642DEE"/>
    <w:pPr>
      <w:spacing w:line="240" w:lineRule="auto"/>
    </w:pPr>
    <w:rPr>
      <w:rFonts w:ascii="Segoe UI" w:hAnsi="Segoe UI" w:cs="Segoe UI"/>
      <w:sz w:val="18"/>
      <w:szCs w:val="18"/>
    </w:rPr>
  </w:style>
  <w:style w:type="paragraph" w:styleId="Revision">
    <w:name w:val="Revision"/>
    <w:uiPriority w:val="99"/>
    <w:semiHidden/>
    <w:qFormat/>
    <w:rsid w:val="00F06A51"/>
    <w:pPr>
      <w:suppressAutoHyphens w:val="0"/>
    </w:pPr>
  </w:style>
  <w:style w:type="paragraph" w:customStyle="1" w:styleId="Landscape">
    <w:name w:val="Landscape"/>
    <w:basedOn w:val="Normal"/>
    <w:qFormat/>
    <w:pPr>
      <w:spacing w:line="480" w:lineRule="auto"/>
    </w:pPr>
    <w:rPr>
      <w:sz w:val="24"/>
      <w:szCs w:val="24"/>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yperlink" Target="https://mcmurtrs.github.io/WoodsCreek/" TargetMode="External"/><Relationship Id="rId42" Type="http://schemas.openxmlformats.org/officeDocument/2006/relationships/image" Target="media/image16.png"/><Relationship Id="rId47" Type="http://schemas.openxmlformats.org/officeDocument/2006/relationships/hyperlink" Target="https://ir.library.oregonstate.edu/concern/graduate_thesis_or_dissertations/k930c098s" TargetMode="External"/><Relationship Id="rId63" Type="http://schemas.openxmlformats.org/officeDocument/2006/relationships/hyperlink" Target="https://doi.org/10.1139/cjfr-2014-0168" TargetMode="External"/><Relationship Id="rId68" Type="http://schemas.openxmlformats.org/officeDocument/2006/relationships/hyperlink" Target="https://doi.org/10.1093/forestry/cpm041" TargetMode="External"/><Relationship Id="rId16" Type="http://schemas.openxmlformats.org/officeDocument/2006/relationships/hyperlink" Target="https://en.wikipedia.org/wiki/David_Douglas_(botanist)" TargetMode="External"/><Relationship Id="rId11" Type="http://schemas.openxmlformats.org/officeDocument/2006/relationships/hyperlink" Target="https://www.sciencedirect.com/topics/agricultural-and-biological-sciences/tsuga-heterophylla" TargetMode="External"/><Relationship Id="rId24" Type="http://schemas.openxmlformats.org/officeDocument/2006/relationships/header" Target="header2.xml"/><Relationship Id="rId32" Type="http://schemas.openxmlformats.org/officeDocument/2006/relationships/image" Target="media/image8.jpe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www.sciencedirect.com/science/article/pii/S0378112717321321" TargetMode="External"/><Relationship Id="rId53" Type="http://schemas.openxmlformats.org/officeDocument/2006/relationships/hyperlink" Target="https://doi.org/10.5849/jof.10-006" TargetMode="External"/><Relationship Id="rId58" Type="http://schemas.openxmlformats.org/officeDocument/2006/relationships/hyperlink" Target="https://doi.org/10.1016/j.foreco.2019.03.063" TargetMode="External"/><Relationship Id="rId66" Type="http://schemas.openxmlformats.org/officeDocument/2006/relationships/hyperlink" Target="http://www.rstudio.com/" TargetMode="External"/><Relationship Id="rId74" Type="http://schemas.openxmlformats.org/officeDocument/2006/relationships/header" Target="header8.xml"/><Relationship Id="rId5" Type="http://schemas.openxmlformats.org/officeDocument/2006/relationships/footnotes" Target="footnotes.xml"/><Relationship Id="rId61" Type="http://schemas.openxmlformats.org/officeDocument/2006/relationships/hyperlink" Target="https://doi.org/10.1111/j.1523-1739.2004.00492.x" TargetMode="External"/><Relationship Id="rId19" Type="http://schemas.openxmlformats.org/officeDocument/2006/relationships/hyperlink" Target="http://earthexplorer.usgs.gov/" TargetMode="External"/><Relationship Id="rId14" Type="http://schemas.openxmlformats.org/officeDocument/2006/relationships/hyperlink" Target="https://en.wikipedia.org/wiki/David_Don" TargetMode="External"/><Relationship Id="rId22" Type="http://schemas.openxmlformats.org/officeDocument/2006/relationships/header" Target="header1.xm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9.png"/><Relationship Id="rId43" Type="http://schemas.openxmlformats.org/officeDocument/2006/relationships/header" Target="header7.xml"/><Relationship Id="rId48" Type="http://schemas.openxmlformats.org/officeDocument/2006/relationships/hyperlink" Target="https://doi.org/10.3389/ffgc.2021.695981" TargetMode="External"/><Relationship Id="rId56" Type="http://schemas.openxmlformats.org/officeDocument/2006/relationships/hyperlink" Target="http://dx.doi.org/10.1146/annurev.phyto.38.1.515" TargetMode="External"/><Relationship Id="rId64" Type="http://schemas.openxmlformats.org/officeDocument/2006/relationships/hyperlink" Target="https://doi.org/10.1093/forestscience/51.5.425" TargetMode="External"/><Relationship Id="rId69" Type="http://schemas.openxmlformats.org/officeDocument/2006/relationships/hyperlink" Target="http://websoilsurvey.sc.egov.usda.gov/" TargetMode="External"/><Relationship Id="rId77"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hyperlink" Target="https://doi.org/10.2737/PSW-GTR-165" TargetMode="External"/><Relationship Id="rId72" Type="http://schemas.openxmlformats.org/officeDocument/2006/relationships/hyperlink" Target="https://CRAN.R-project.org/package=tidyverse" TargetMode="External"/><Relationship Id="rId3" Type="http://schemas.openxmlformats.org/officeDocument/2006/relationships/settings" Target="settings.xml"/><Relationship Id="rId12" Type="http://schemas.openxmlformats.org/officeDocument/2006/relationships/hyperlink" Target="https://www.sciencedirect.com/topics/agricultural-and-biological-sciences/thuja-plicata" TargetMode="External"/><Relationship Id="rId17" Type="http://schemas.openxmlformats.org/officeDocument/2006/relationships/hyperlink" Target="https://en.wikipedia.org/wiki/William_Jackson_Hooker" TargetMode="External"/><Relationship Id="rId25" Type="http://schemas.openxmlformats.org/officeDocument/2006/relationships/header" Target="header3.xml"/><Relationship Id="rId33" Type="http://schemas.openxmlformats.org/officeDocument/2006/relationships/header" Target="header5.xml"/><Relationship Id="rId38" Type="http://schemas.openxmlformats.org/officeDocument/2006/relationships/image" Target="media/image12.png"/><Relationship Id="rId46" Type="http://schemas.openxmlformats.org/officeDocument/2006/relationships/hyperlink" Target="https://doi.org/10.1016/j.foreco.2005.01.034" TargetMode="External"/><Relationship Id="rId59" Type="http://schemas.openxmlformats.org/officeDocument/2006/relationships/hyperlink" Target="https://doi.org/10.1080/17550874.2012.679013" TargetMode="External"/><Relationship Id="rId67" Type="http://schemas.openxmlformats.org/officeDocument/2006/relationships/hyperlink" Target="https://www.sciencedirect.com/science/article/pii/S0378112719312332?via%3Dihub" TargetMode="External"/><Relationship Id="rId20" Type="http://schemas.openxmlformats.org/officeDocument/2006/relationships/image" Target="media/image1.jpeg"/><Relationship Id="rId41" Type="http://schemas.openxmlformats.org/officeDocument/2006/relationships/image" Target="media/image15.png"/><Relationship Id="rId54" Type="http://schemas.openxmlformats.org/officeDocument/2006/relationships/hyperlink" Target="https://www.biodiversitylibrary.org/bibliography/178892" TargetMode="External"/><Relationship Id="rId62" Type="http://schemas.openxmlformats.org/officeDocument/2006/relationships/hyperlink" Target="https://doi.org/10.1016/j.foreco.2014.02.007" TargetMode="External"/><Relationship Id="rId70" Type="http://schemas.openxmlformats.org/officeDocument/2006/relationships/hyperlink" Target="https://doi.org/10.1016/j.foreco.2018.03.043"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en.wikipedia.org/wiki/John_Lindley" TargetMode="External"/><Relationship Id="rId23" Type="http://schemas.openxmlformats.org/officeDocument/2006/relationships/image" Target="media/image2.png"/><Relationship Id="rId28" Type="http://schemas.openxmlformats.org/officeDocument/2006/relationships/image" Target="media/image4.jpeg"/><Relationship Id="rId36" Type="http://schemas.openxmlformats.org/officeDocument/2006/relationships/image" Target="media/image10.png"/><Relationship Id="rId49" Type="http://schemas.openxmlformats.org/officeDocument/2006/relationships/hyperlink" Target="https://doi.org/10.1016/j.foreco.2012.05.040" TargetMode="External"/><Relationship Id="rId57" Type="http://schemas.openxmlformats.org/officeDocument/2006/relationships/hyperlink" Target="https://doi.org/10.1002/ecs2.1569" TargetMode="External"/><Relationship Id="rId10" Type="http://schemas.microsoft.com/office/2018/08/relationships/commentsExtensible" Target="commentsExtensible.xml"/><Relationship Id="rId31" Type="http://schemas.openxmlformats.org/officeDocument/2006/relationships/image" Target="media/image7.jpeg"/><Relationship Id="rId44" Type="http://schemas.openxmlformats.org/officeDocument/2006/relationships/hyperlink" Target="https://github.com/mcmurtrs/WoodsCreek" TargetMode="External"/><Relationship Id="rId52" Type="http://schemas.openxmlformats.org/officeDocument/2006/relationships/hyperlink" Target="https://www.sciencedirect.com/science/article/pii/S0378112717321321" TargetMode="External"/><Relationship Id="rId60" Type="http://schemas.openxmlformats.org/officeDocument/2006/relationships/hyperlink" Target="https://doi.org/10.1094/PHYTO-12-17-0399-R" TargetMode="External"/><Relationship Id="rId65" Type="http://schemas.openxmlformats.org/officeDocument/2006/relationships/hyperlink" Target="https://doi.org/10.1093/aob/mcm246" TargetMode="External"/><Relationship Id="rId73" Type="http://schemas.openxmlformats.org/officeDocument/2006/relationships/hyperlink" Target="https://doi.org/10.1016/j.foreco.2019.117558"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en.wikipedia.org/wiki/David_Douglas_(botanist)" TargetMode="External"/><Relationship Id="rId18" Type="http://schemas.openxmlformats.org/officeDocument/2006/relationships/hyperlink" Target="https://en.wikipedia.org/w/index.php?title=Hjelmq.&amp;action=edit&amp;redlink=1" TargetMode="External"/><Relationship Id="rId39" Type="http://schemas.openxmlformats.org/officeDocument/2006/relationships/image" Target="media/image13.png"/><Relationship Id="rId34" Type="http://schemas.openxmlformats.org/officeDocument/2006/relationships/header" Target="header6.xml"/><Relationship Id="rId50" Type="http://schemas.openxmlformats.org/officeDocument/2006/relationships/hyperlink" Target="https://www.fs.usda.gov/treesearch/pubs/46886" TargetMode="External"/><Relationship Id="rId55" Type="http://schemas.openxmlformats.org/officeDocument/2006/relationships/hyperlink" Target="https://doi.org/10.1139/x79-078" TargetMode="External"/><Relationship Id="rId76" Type="http://schemas.microsoft.com/office/2011/relationships/people" Target="people.xml"/><Relationship Id="rId7" Type="http://schemas.openxmlformats.org/officeDocument/2006/relationships/comments" Target="comments.xml"/><Relationship Id="rId71" Type="http://schemas.openxmlformats.org/officeDocument/2006/relationships/hyperlink" Target="https://ggplot2.tidyverse.org/" TargetMode="External"/><Relationship Id="rId2" Type="http://schemas.openxmlformats.org/officeDocument/2006/relationships/styles" Target="styles.xml"/><Relationship Id="rId2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77FDB-81ED-4D3E-A95C-2FBA09DF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67</Pages>
  <Words>10412</Words>
  <Characters>59351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dc:description/>
  <cp:lastModifiedBy>Shawn McMurtrey</cp:lastModifiedBy>
  <cp:revision>2</cp:revision>
  <dcterms:created xsi:type="dcterms:W3CDTF">2022-10-12T19:08:00Z</dcterms:created>
  <dcterms:modified xsi:type="dcterms:W3CDTF">2022-10-12T19:08:00Z</dcterms:modified>
  <dc:language>en-US</dc:language>
</cp:coreProperties>
</file>