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Sensitivity analysis for FVS Root Disease model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  <w:t>Apiary Data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Originally disease area for stands 1-5 was 0.05, 0.10, </w:t>
      </w:r>
      <w:r>
        <w:rPr>
          <w:b/>
          <w:bCs/>
        </w:rPr>
        <w:t>0.15</w:t>
      </w:r>
      <w:r>
        <w:rPr/>
        <w:t>, 0.20, and 0.25 acre (20-100%)</w:t>
      </w:r>
    </w:p>
    <w:p>
      <w:pPr>
        <w:pStyle w:val="Normal"/>
        <w:rPr/>
      </w:pPr>
      <w:r>
        <w:rPr/>
        <w:t xml:space="preserve">Numbers of healthy:diseased were 17:153, 34:136, </w:t>
      </w:r>
      <w:r>
        <w:rPr>
          <w:b/>
          <w:bCs/>
        </w:rPr>
        <w:t>51:119</w:t>
      </w:r>
      <w:r>
        <w:rPr/>
        <w:t>, 68:102, 85:85 (0.1,0.2,</w:t>
      </w:r>
      <w:r>
        <w:rPr>
          <w:b/>
          <w:bCs/>
        </w:rPr>
        <w:t>0.3</w:t>
      </w:r>
      <w:r>
        <w:rPr/>
        <w:t>,0.4,0.5)</w:t>
      </w:r>
    </w:p>
    <w:p>
      <w:pPr>
        <w:pStyle w:val="Normal"/>
        <w:rPr/>
      </w:pPr>
      <w:r>
        <w:rPr/>
        <w:t>Proportion of root system infected was 0.4.  Default is 0.1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 testing we are using TMT 3 STAND 3. DF continuous and moderate initial incidence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1) Proportion of root system affected</w:t>
      </w:r>
    </w:p>
    <w:p>
      <w:pPr>
        <w:pStyle w:val="Normal"/>
        <w:rPr/>
      </w:pPr>
      <w:r>
        <w:rPr/>
        <w:tab/>
        <w:t>Vary from 0-1 by increments of 0.2 = 6 models</w:t>
      </w:r>
    </w:p>
    <w:p>
      <w:pPr>
        <w:pStyle w:val="Normal"/>
        <w:rPr/>
      </w:pPr>
      <w:r>
        <w:rPr/>
        <w:tab/>
        <w:t>Keep disease area and proportion of diseased/healthy trees as estimated (0.</w:t>
      </w:r>
      <w:r>
        <w:rPr/>
        <w:t>15</w:t>
      </w:r>
      <w:r>
        <w:rPr/>
        <w:t>, 51:119)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2)Disease area</w:t>
      </w:r>
    </w:p>
    <w:p>
      <w:pPr>
        <w:pStyle w:val="Normal"/>
        <w:rPr/>
      </w:pPr>
      <w:r>
        <w:rPr/>
        <w:tab/>
        <w:t>Vary from 0-0.25 by increments of 0.05 =6 models</w:t>
      </w:r>
    </w:p>
    <w:p>
      <w:pPr>
        <w:pStyle w:val="Normal"/>
        <w:rPr/>
      </w:pPr>
      <w:r>
        <w:rPr/>
        <w:tab/>
        <w:t>Keep proportion of root system and diseased/healthy trees as estimated (0.1, 51:119)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3)Proportion of diseased trees</w:t>
      </w:r>
    </w:p>
    <w:p>
      <w:pPr>
        <w:pStyle w:val="Normal"/>
        <w:rPr/>
      </w:pPr>
      <w:r>
        <w:rPr/>
        <w:tab/>
        <w:t xml:space="preserve">Vary from 0-0.5 by increments of 0.1 =6 models (0:170,17:153, 34:136, </w:t>
      </w:r>
      <w:r>
        <w:rPr>
          <w:b/>
          <w:bCs/>
        </w:rPr>
        <w:t>51:119</w:t>
      </w:r>
      <w:r>
        <w:rPr/>
        <w:t xml:space="preserve">, 68:102, 85:85) </w:t>
      </w:r>
    </w:p>
    <w:p>
      <w:pPr>
        <w:pStyle w:val="Normal"/>
        <w:rPr/>
      </w:pPr>
      <w:r>
        <w:rPr/>
        <w:tab/>
        <w:t>Keep disease area and proportion of root system as estimated (0.</w:t>
      </w:r>
      <w:r>
        <w:rPr/>
        <w:t>15</w:t>
      </w:r>
      <w:r>
        <w:rPr/>
        <w:t>, 0.</w:t>
      </w:r>
      <w:r>
        <w:rPr/>
        <w:t>1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4)Random seed</w:t>
      </w:r>
    </w:p>
    <w:p>
      <w:pPr>
        <w:pStyle w:val="Normal"/>
        <w:rPr/>
      </w:pPr>
      <w:r>
        <w:rPr/>
        <w:tab/>
        <w:t>Choose 6 different random seeds = 6 models</w:t>
      </w:r>
    </w:p>
    <w:p>
      <w:pPr>
        <w:pStyle w:val="Normal"/>
        <w:rPr/>
      </w:pPr>
      <w:r>
        <w:rPr/>
        <w:tab/>
        <w:t>Keep all other parameters as originally estimated. (0.</w:t>
      </w:r>
      <w:r>
        <w:rPr/>
        <w:t>15</w:t>
      </w:r>
      <w:r>
        <w:rPr/>
        <w:t>, 51:119, 0.1)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  <w:t>Results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/>
      </w:pPr>
      <w:r>
        <w:rPr/>
        <w:t xml:space="preserve">Proportion of root system infected had a very small effect on final BA.  Root disease area had a moderate effect.  Number of infected and uninfected trees had a large effect.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  <w:t>2</w:t>
      </w:r>
      <w:r>
        <w:rPr>
          <w:b/>
          <w:bCs/>
          <w:u w:val="single"/>
          <w:vertAlign w:val="superscript"/>
        </w:rPr>
        <w:t>nd</w:t>
      </w:r>
      <w:r>
        <w:rPr>
          <w:b/>
          <w:bCs/>
          <w:u w:val="single"/>
        </w:rPr>
        <w:t xml:space="preserve"> Iteration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 our next step we can keep disease pocket area consistent by block and keep proportion of root system as the default 0.1.  We can test a greater number of infected trees, from 50-100% (85:85, 102:68, 119:51, 136:34, 153:17, 170:0)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Test TMT 3 STND 3 first, then maybe STND 1 and STND 5 with the lowest and highest initial incidence. Include 2011 data and predictions.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Cs/>
        </w:rPr>
      </w:pPr>
      <w:r>
        <w:rPr>
          <w:bCs/>
        </w:rPr>
        <w:t>May be worth varying root disease area again while keeping higher proportions of infected trees to see if there is any significant interaction between those 2 terms.</w:t>
      </w:r>
      <w:bookmarkStart w:id="0" w:name="_GoBack"/>
      <w:bookmarkEnd w:id="0"/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  <w:t>Woods Creek Data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Originally disease area for stands was calculated as the number of plots with LRR detected / 5 total plots. 0-1</w:t>
      </w:r>
    </w:p>
    <w:p>
      <w:pPr>
        <w:pStyle w:val="Normal"/>
        <w:rPr/>
      </w:pPr>
      <w:r>
        <w:rPr/>
        <w:t>Numbers of healthy:diseased were calculated from tree condition codes</w:t>
      </w:r>
    </w:p>
    <w:p>
      <w:pPr>
        <w:pStyle w:val="Normal"/>
        <w:rPr/>
      </w:pPr>
      <w:r>
        <w:rPr/>
        <w:t>Proportion of root system infected was 0.4.  Default was 0.1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LibreOffice/7.1.5.2$Windows_X86_64 LibreOffice_project/85f04e9f809797b8199d13c421bd8a2b025d52b5</Application>
  <AppVersion>15.0000</AppVersion>
  <Pages>2</Pages>
  <Words>327</Words>
  <Characters>1695</Characters>
  <CharactersWithSpaces>2009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2022-03-07T11:05:00Z</dcterms:created>
  <dc:creator/>
  <dc:description/>
  <dc:language>en-US</dc:language>
  <cp:lastModifiedBy/>
  <dcterms:modified xsi:type="dcterms:W3CDTF">2022-03-17T16:20:05Z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