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技术选型</w:t>
      </w:r>
    </w:p>
    <w:p>
      <w:pPr>
        <w:pStyle w:val="3"/>
      </w:pPr>
      <w:r>
        <w:drawing>
          <wp:inline distT="0" distB="0" distL="0" distR="0">
            <wp:extent cx="5275580" cy="1503680"/>
            <wp:effectExtent l="0" t="0" r="762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体系架构简述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共有4个数据表：</w:t>
      </w:r>
    </w:p>
    <w:p>
      <w:pPr>
        <w:pStyle w:val="6"/>
        <w:ind w:left="360" w:firstLine="0" w:firstLineChars="0"/>
      </w:pPr>
      <w:r>
        <w:rPr>
          <w:rFonts w:hint="eastAsia"/>
        </w:rPr>
        <w:t>Doc</w:t>
      </w:r>
      <w:r>
        <w:t>_Titles</w:t>
      </w:r>
      <w:r>
        <w:rPr>
          <w:rFonts w:hint="eastAsia"/>
        </w:rPr>
        <w:t>（公文的简要信息）、Docs（公文详细信息）、SequelizeMeta、Users（用户表）</w:t>
      </w:r>
      <w:r>
        <w:drawing>
          <wp:inline distT="0" distB="0" distL="114300" distR="114300">
            <wp:extent cx="5273040" cy="2479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数据字典（补充）（未补充为字面意思）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doc_titles：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为红色</w:t>
      </w:r>
      <w:r>
        <w:rPr>
          <w:rFonts w:hint="default"/>
          <w:lang w:eastAsia="zh-Hans"/>
        </w:rPr>
        <w:t xml:space="preserve"> 0</w:t>
      </w:r>
      <w:r>
        <w:rPr>
          <w:rFonts w:hint="eastAsia"/>
          <w:lang w:val="en-US" w:eastAsia="zh-Hans"/>
        </w:rPr>
        <w:t>位黑色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bold：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位粗体</w:t>
      </w:r>
      <w:r>
        <w:rPr>
          <w:rFonts w:hint="default"/>
          <w:lang w:eastAsia="zh-Hans"/>
        </w:rPr>
        <w:t xml:space="preserve">  0</w:t>
      </w:r>
      <w:r>
        <w:rPr>
          <w:rFonts w:hint="eastAsia"/>
          <w:lang w:val="en-US" w:eastAsia="zh-Hans"/>
        </w:rPr>
        <w:t>为常规体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docs：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exm_status：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为未审批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val="en-US" w:eastAsia="zh-Hans"/>
        </w:rPr>
        <w:t>为审批通过</w:t>
      </w:r>
      <w:r>
        <w:rPr>
          <w:rFonts w:hint="default"/>
          <w:lang w:eastAsia="zh-Hans"/>
        </w:rPr>
        <w:t xml:space="preserve">  2</w:t>
      </w:r>
      <w:r>
        <w:rPr>
          <w:rFonts w:hint="eastAsia"/>
          <w:lang w:val="en-US" w:eastAsia="zh-Hans"/>
        </w:rPr>
        <w:t>为审批不通过</w:t>
      </w: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</w:p>
    <w:p>
      <w:pPr>
        <w:pStyle w:val="6"/>
        <w:ind w:left="36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users：</w:t>
      </w:r>
    </w:p>
    <w:p>
      <w:pPr>
        <w:pStyle w:val="6"/>
        <w:ind w:left="36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jur:0</w:t>
      </w:r>
      <w:r>
        <w:rPr>
          <w:rFonts w:hint="eastAsia"/>
          <w:lang w:val="en-US" w:eastAsia="zh-Hans"/>
        </w:rPr>
        <w:t>为超级管理员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val="en-US" w:eastAsia="zh-Hans"/>
        </w:rPr>
        <w:t>为总管理员</w:t>
      </w:r>
      <w:r>
        <w:rPr>
          <w:rFonts w:hint="default"/>
          <w:lang w:eastAsia="zh-Hans"/>
        </w:rPr>
        <w:t xml:space="preserve">  2</w:t>
      </w:r>
      <w:r>
        <w:rPr>
          <w:rFonts w:hint="eastAsia"/>
          <w:lang w:val="en-US" w:eastAsia="zh-Hans"/>
        </w:rPr>
        <w:t>为部门管理员</w:t>
      </w:r>
      <w:r>
        <w:rPr>
          <w:rFonts w:hint="default"/>
          <w:lang w:eastAsia="zh-Hans"/>
        </w:rPr>
        <w:t xml:space="preserve">  3</w:t>
      </w:r>
      <w:r>
        <w:rPr>
          <w:rFonts w:hint="eastAsia"/>
          <w:lang w:val="en-US" w:eastAsia="zh-Hans"/>
        </w:rPr>
        <w:t>位普通用户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2、B</w:t>
      </w:r>
      <w:r>
        <w:t>/S</w:t>
      </w:r>
      <w:r>
        <w:rPr>
          <w:rFonts w:hint="eastAsia"/>
        </w:rPr>
        <w:t>架构，需要网页和服务器</w:t>
      </w:r>
    </w:p>
    <w:p/>
    <w:p>
      <w:pPr>
        <w:rPr>
          <w:rFonts w:hint="eastAsia"/>
          <w:lang w:val="en-US" w:eastAsia="zh-Hans"/>
        </w:rPr>
      </w:pPr>
    </w:p>
    <w:p>
      <w:pPr>
        <w:pStyle w:val="3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技术架构图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30495" cy="6152515"/>
            <wp:effectExtent l="0" t="0" r="1905" b="196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39D6"/>
    <w:multiLevelType w:val="multilevel"/>
    <w:tmpl w:val="5A8E39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1FFE3F8"/>
    <w:rsid w:val="DCE6BEED"/>
    <w:rsid w:val="F78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2020-12-28T03:18:00Z</dcterms:created>
  <dc:creator>Data</dc:creator>
  <cp:lastModifiedBy>lebronchao</cp:lastModifiedBy>
  <dcterms:modified xsi:type="dcterms:W3CDTF">2020-12-27T22:33:04Z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