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Winter 2017 CSE 455 – Git Common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New Repository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git init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an empty Git repository or reinitialize an existing 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an Existing Repository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git clone </w:t>
            </w:r>
            <w:r w:rsidDel="00000000" w:rsidR="00000000" w:rsidRPr="00000000">
              <w:rPr>
                <w:i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Clone a repository into a new directory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Pulling From a Repository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git pull origin </w:t>
            </w:r>
            <w:r w:rsidDel="00000000" w:rsidR="00000000" w:rsidRPr="00000000">
              <w:rPr>
                <w:i w:val="1"/>
                <w:rtl w:val="0"/>
              </w:rPr>
              <w:t xml:space="preserve">BRANCH_NAME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Fetch from and integrate with another repository or a local branch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a Commit and Pushing to a Repository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the working tree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file contents to the index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files from the working tree and index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changes to the repository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revert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Revert some existing commits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git push origin </w:t>
            </w:r>
            <w:r w:rsidDel="00000000" w:rsidR="00000000" w:rsidRPr="00000000">
              <w:rPr>
                <w:i w:val="1"/>
                <w:rtl w:val="0"/>
              </w:rPr>
              <w:t xml:space="preserve">BRANCH_NAME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repository with local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stash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Stash the changes in a dirty working directory away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Branches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List, create, or delete branches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branches or restore working tree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merge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two or more development histories together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diff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changes between commits, commit and working tree, etc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For additional commands and documentation, visit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"https://git-scm.com/docs/"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https://git-scm.com/docs/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