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Projet OpenVLA — Jour 01 — Début de stage CCNB-INNOV</w:t>
      </w:r>
    </w:p>
    <w:p>
      <w:pPr>
        <w:jc w:val="center"/>
      </w:pPr>
      <w:r>
        <w:rPr>
          <w:b w:val="0"/>
          <w:sz w:val="22"/>
        </w:rPr>
        <w:t>Par : Fabrice Kouonang</w:t>
      </w:r>
    </w:p>
    <w:p>
      <w:pPr>
        <w:jc w:val="center"/>
      </w:pPr>
      <w:r>
        <w:rPr>
          <w:b w:val="0"/>
          <w:sz w:val="20"/>
        </w:rPr>
        <w:t>————————————————————————————</w:t>
      </w:r>
    </w:p>
    <w:p>
      <w:pPr>
        <w:jc w:val="center"/>
      </w:pPr>
      <w:r>
        <w:rPr>
          <w:b w:val="0"/>
          <w:sz w:val="22"/>
        </w:rPr>
        <w:t>Superviseur direct : Guillaume Batungwanayo</w:t>
      </w:r>
    </w:p>
    <w:p>
      <w:pPr>
        <w:jc w:val="center"/>
      </w:pPr>
      <w:r>
        <w:rPr>
          <w:b w:val="0"/>
          <w:sz w:val="20"/>
        </w:rPr>
        <w:t>Date : 14 mai 2026 | Jour : 01</w:t>
      </w:r>
    </w:p>
    <w:p>
      <w:pPr>
        <w:jc w:val="center"/>
      </w:pPr>
    </w:p>
    <w:p>
      <w:pPr>
        <w:pStyle w:val="Heading1"/>
      </w:pPr>
      <w:r>
        <w:t>Rapport final de stage — Synthèse OpenVLA</w:t>
      </w:r>
    </w:p>
    <w:p>
      <w:r>
        <w:t>Ce document constitue le rapport final du stage réalisé au CCNB-INNOV. Il présente la veille technologique, l'expérimentation pratique et l'intégration d'un démonstrateur OpenVLA couplant un robot collaboratif UR et une caméra Zivid 2+ MR130. Les trois premières parties répondent aux objectifs initiaux du stage : architecture OpenVLA, composantes de la pipeline et comparaison aux approches robotiques traditionnelles.</w:t>
      </w:r>
    </w:p>
    <w:p>
      <w:pPr>
        <w:pStyle w:val="Heading2"/>
      </w:pPr>
      <w:r>
        <w:t>Contexte et question directrice</w:t>
      </w:r>
    </w:p>
    <w:p>
      <w:r>
        <w:t>Quels sont les ingrédients de la « sauce OpenVLA » et en quoi cette approche diffère-t-elle des méthodes robotiques plus traditionnelles ? Le stage combine veille technologique, expérimentation sur banc réel (Windows 11 Pro, GPU NVIDIA, Python 3.11) et documentation technique.</w:t>
      </w:r>
    </w:p>
    <w:p>
      <w:pPr>
        <w:pStyle w:val="Heading2"/>
      </w:pPr>
      <w:r>
        <w:t>Objectifs du stage</w:t>
      </w:r>
    </w:p>
    <w:p>
      <w:pPr>
        <w:pStyle w:val="ListBullet"/>
      </w:pPr>
      <w:r>
        <w:t>Étudier l'architecture générale d'OpenVLA et en produire une description technique claire et structurée.</w:t>
      </w:r>
    </w:p>
    <w:p>
      <w:pPr>
        <w:pStyle w:val="ListBullet"/>
      </w:pPr>
      <w:r>
        <w:t>Identifier les différentes composantes de la pipeline : perception, inférence, génération d'actions et exécution robotique.</w:t>
      </w:r>
    </w:p>
    <w:p>
      <w:pPr>
        <w:pStyle w:val="ListBullet"/>
      </w:pPr>
      <w:r>
        <w:t>Comparer l'approche OpenVLA aux approches robotiques traditionnelles (programmation, perception, planification, contrôle).</w:t>
      </w:r>
    </w:p>
    <w:p>
      <w:pPr>
        <w:pStyle w:val="ListBullet"/>
      </w:pPr>
      <w:r>
        <w:t>Mettre en place un démonstrateur expérimental UR + Zivid.</w:t>
      </w:r>
    </w:p>
    <w:p>
      <w:pPr>
        <w:pStyle w:val="ListBullet"/>
      </w:pPr>
      <w:r>
        <w:t>Réaliser l'intégration logicielle et matérielle du démonstrateur.</w:t>
      </w:r>
    </w:p>
    <w:p>
      <w:pPr>
        <w:pStyle w:val="ListBullet"/>
      </w:pPr>
      <w:r>
        <w:t>Effectuer des essais, analyser les résultats et documenter limites et opportunités.</w:t>
      </w:r>
    </w:p>
    <w:p>
      <w:pPr>
        <w:pStyle w:val="ListBullet"/>
      </w:pPr>
      <w:r>
        <w:t>Produire une documentation technique et une synthèse pour l'équipe CCNB-INNOV.</w:t>
      </w:r>
    </w:p>
    <w:p>
      <w:pPr>
        <w:pStyle w:val="ListBullet"/>
      </w:pPr>
      <w:r>
        <w:t>Présenter les résultats sous forme de démonstration et présentation technique.</w:t>
      </w:r>
    </w:p>
    <w:p>
      <w:pPr>
        <w:pStyle w:val="Heading1"/>
      </w:pPr>
      <w:r>
        <w:t>Table des matières</w:t>
      </w:r>
    </w:p>
    <w:p>
      <w:r>
        <w:rPr>
          <w:sz w:val="22"/>
        </w:rPr>
        <w:t>I. Architecture générale d'OpenVLA</w:t>
      </w:r>
    </w:p>
    <w:p>
      <w:r>
        <w:rPr>
          <w:sz w:val="22"/>
        </w:rPr>
        <w:t xml:space="preserve">   I.1  Définition et positionnement du modèle</w:t>
      </w:r>
    </w:p>
    <w:p>
      <w:r>
        <w:rPr>
          <w:sz w:val="22"/>
        </w:rPr>
        <w:t xml:space="preserve">   I.2  Architecture technique (encodeur, projecteur, LLM)</w:t>
      </w:r>
    </w:p>
    <w:p>
      <w:r>
        <w:rPr>
          <w:sz w:val="22"/>
        </w:rPr>
        <w:t xml:space="preserve">   I.3  Boucle Vision — Langage — Action</w:t>
      </w:r>
    </w:p>
    <w:p>
      <w:r>
        <w:rPr>
          <w:sz w:val="22"/>
        </w:rPr>
        <w:t xml:space="preserve">   I.4  Modèle openvla-7b et contraintes matérielles</w:t>
      </w:r>
    </w:p>
    <w:p>
      <w:r>
        <w:rPr>
          <w:sz w:val="22"/>
        </w:rPr>
        <w:t>II. Composantes de la pipeline du démonstrateur</w:t>
      </w:r>
    </w:p>
    <w:p>
      <w:r>
        <w:rPr>
          <w:sz w:val="22"/>
        </w:rPr>
        <w:t xml:space="preserve">   II.1  Perception : caméra Zivid MR130</w:t>
      </w:r>
    </w:p>
    <w:p>
      <w:r>
        <w:rPr>
          <w:sz w:val="22"/>
        </w:rPr>
        <w:t xml:space="preserve">   II.2  Inférence : OpenVLA (transformers, predict_action)</w:t>
      </w:r>
    </w:p>
    <w:p>
      <w:r>
        <w:rPr>
          <w:sz w:val="22"/>
        </w:rPr>
        <w:t xml:space="preserve">   II.3  Génération d'actions et format de sortie</w:t>
      </w:r>
    </w:p>
    <w:p>
      <w:r>
        <w:rPr>
          <w:sz w:val="22"/>
        </w:rPr>
        <w:t xml:space="preserve">   II.4  Exécution robotique : UR (URScript / ur-rtde)</w:t>
      </w:r>
    </w:p>
    <w:p>
      <w:r>
        <w:rPr>
          <w:sz w:val="22"/>
        </w:rPr>
        <w:t>III. Comparaison OpenVLA et robotique traditionnelle</w:t>
      </w:r>
    </w:p>
    <w:p>
      <w:r>
        <w:rPr>
          <w:sz w:val="22"/>
        </w:rPr>
        <w:t xml:space="preserve">   III.1  Programmation de tâches</w:t>
      </w:r>
    </w:p>
    <w:p>
      <w:r>
        <w:rPr>
          <w:sz w:val="22"/>
        </w:rPr>
        <w:t xml:space="preserve">   III.2  Perception et représentation de la scène</w:t>
      </w:r>
    </w:p>
    <w:p>
      <w:r>
        <w:rPr>
          <w:sz w:val="22"/>
        </w:rPr>
        <w:t xml:space="preserve">   III.3  Planification, contrôle et intégration</w:t>
      </w:r>
    </w:p>
    <w:p>
      <w:r>
        <w:rPr>
          <w:sz w:val="22"/>
        </w:rPr>
        <w:t xml:space="preserve">   III.4  Synthèse pour le démonstrateur CCNB-INNOV</w:t>
      </w:r>
    </w:p>
    <w:p>
      <w:r>
        <w:br w:type="page"/>
      </w:r>
    </w:p>
    <w:p>
      <w:pPr>
        <w:pStyle w:val="Heading1"/>
      </w:pPr>
      <w:r>
        <w:t>I. Architecture générale d'OpenVLA</w:t>
      </w:r>
    </w:p>
    <w:p>
      <w:pPr>
        <w:pStyle w:val="Heading2"/>
      </w:pPr>
      <w:r>
        <w:t>I.1 Définition et positionnement du modèle</w:t>
      </w:r>
    </w:p>
    <w:p>
      <w:r>
        <w:t>OpenVLA (Open Vision-Language-Action)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X-Embodiment, il vise le contrôle generaliste de manipulation : une seule politique peut être adaptée à plusieurs plateformes robotiques via fine-tuning.</w:t>
      </w:r>
    </w:p>
    <w:p>
      <w:pPr>
        <w:pStyle w:val="ListBullet"/>
      </w:pPr>
      <w:r>
        <w:t>Entrées : image RGB de la scène (224×224 px) + instruction textuelle.</w:t>
      </w:r>
    </w:p>
    <w:p>
      <w:pPr>
        <w:pStyle w:val="ListBullet"/>
      </w:pPr>
      <w:r>
        <w:t>Sortie : action robotique discrétisée puis dé-normalisée (7 dimensions).</w:t>
      </w:r>
    </w:p>
    <w:p>
      <w:pPr>
        <w:pStyle w:val="ListBullet"/>
      </w:pPr>
      <w:r>
        <w:t>Checkpoint utilisé au stage : openvla/openvla-7b (Hugging Face, trust_remote_code=True).</w:t>
      </w:r>
    </w:p>
    <w:p>
      <w:pPr>
        <w:pStyle w:val="ListBullet"/>
      </w:pPr>
      <w:r>
        <w:t>Références : https://openvla.github.io/ | https://arxiv.org/abs/2406.09246</w:t>
      </w:r>
    </w:p>
    <w:p>
      <w:pPr>
        <w:pStyle w:val="Heading2"/>
      </w:pPr>
      <w:r>
        <w:t>I.2 Architecture technique (encodeur, projecteur, LLM)</w:t>
      </w:r>
    </w:p>
    <w:p>
      <w:r>
        <w:t>L'architecture repose sur trois blocs, hérités du cadre Prismatic-7B VLM fine-tuné pour l'action :</w:t>
      </w:r>
    </w:p>
    <w:p>
      <w:pPr>
        <w:pStyle w:val="ListBullet"/>
      </w:pPr>
      <w:r>
        <w:t>Encodeur visuel fusionné : DINOv2 ViT-L/14 + SigLIP ViT-So400M/14. Les patches d'image passent dans les deux encodeurs ; les features sont concaténées. DINOv2 améliore le raisonnement spatial, SigLIP apporte des représentations sémantiques riches.</w:t>
      </w:r>
    </w:p>
    <w:p>
      <w:pPr>
        <w:pStyle w:val="ListBullet"/>
      </w:pPr>
      <w:r>
        <w:t>Projecteur (MLP 2 couches) : mappe les embeddings visuels vers l'espace d'entrée du modèle de langage.</w:t>
      </w:r>
    </w:p>
    <w:p>
      <w:pPr>
        <w:pStyle w:val="ListBullet"/>
      </w:pPr>
      <w:r>
        <w:t>LLM Llama 2 7B : prédit des jetons d'action (pas du texte conversationnel). Une tête d'action dé-quantifie ces jetons en commandes continues.</w:t>
      </w:r>
    </w:p>
    <w:p>
      <w:r>
        <w:t>Figure 1 — Architecture conceptuelle OpenVLA (boucle VLA, entrées/sorties).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 décodeur LLM représente plus de 95 % du poids du modèle (~15 Go en FP16). Une GPU NVIDIA avec VRAM suffisante est donc indispensable pour l'inférence locale.</w:t>
      </w:r>
    </w:p>
    <w:p>
      <w:r>
        <w:t>Figure 2 — Répartition des poids par composant (VRAM minimale selon précision).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71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I.3 Boucle Vision — Langage — Action</w:t>
      </w:r>
    </w:p>
    <w:p>
      <w:r>
        <w:t>OpenVLA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>
      <w:r>
        <w:t>Figure 3 — Flux de données macro (instruction → capture → encodage → inférence → action → feedback).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7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I.4 Modèle openvla-7b et contraintes matérielles</w:t>
      </w:r>
    </w:p>
    <w:p>
      <w:pPr>
        <w:pStyle w:val="ListBullet"/>
      </w:pPr>
      <w:r>
        <w:t>Installation validée sous Windows 11 Pro, Python 3.11, Conda (env_openvla).</w:t>
      </w:r>
    </w:p>
    <w:p>
      <w:pPr>
        <w:pStyle w:val="ListBullet"/>
      </w:pPr>
      <w:r>
        <w:t>PyTorch CUDA (nightly cu128 testé pour RTX 5090 / Blackwell).</w:t>
      </w:r>
    </w:p>
    <w:p>
      <w:pPr>
        <w:pStyle w:val="ListBullet"/>
      </w:pPr>
      <w:r>
        <w:t>transformers==4.40.1 imposé par OpenVLA.</w:t>
      </w:r>
    </w:p>
    <w:p>
      <w:pPr>
        <w:pStyle w:val="ListBullet"/>
      </w:pPr>
      <w:r>
        <w:t>Chargement local : ~15,13 Go VRAM en float16 (test_openvla.py).</w:t>
      </w:r>
    </w:p>
    <w:p>
      <w:pPr>
        <w:pStyle w:val="ListBullet"/>
      </w:pPr>
      <w:r>
        <w:t>Prompt type : « In: What action should the robot take to {instruction}? Out: »</w:t>
      </w:r>
    </w:p>
    <w:p>
      <w:r>
        <w:br w:type="page"/>
      </w:r>
    </w:p>
    <w:p>
      <w:pPr>
        <w:pStyle w:val="Heading1"/>
      </w:pPr>
      <w:r>
        <w:t>II. Composantes de la pipeline du démonstrateur</w:t>
      </w:r>
    </w:p>
    <w:p>
      <w:pPr>
        <w:pStyle w:val="Heading2"/>
      </w:pPr>
      <w:r>
        <w:t>II.1 Perception : caméra Zivid MR130</w:t>
      </w:r>
    </w:p>
    <w:p>
      <w:r>
        <w:t>La perception repose sur la caméra 3D Zivid 2+ MR130 (Ethernet). Le script scripts/zivid/capture.py réalise une acquisition 2D/3D via capture_2d_3d() et sauvegarde trois fichiers :</w:t>
      </w:r>
    </w:p>
    <w:p>
      <w:pPr>
        <w:pStyle w:val="ListBullet"/>
      </w:pPr>
      <w:r>
        <w:t>ColorImage.png — image couleur sRGB (RGBA).</w:t>
      </w:r>
    </w:p>
    <w:p>
      <w:pPr>
        <w:pStyle w:val="ListBullet"/>
      </w:pPr>
      <w:r>
        <w:t>Frame.zdf — frame native Zivid (réutilisable dans Zivid Studio).</w:t>
      </w:r>
    </w:p>
    <w:p>
      <w:pPr>
        <w:pStyle w:val="ListBullet"/>
      </w:pPr>
      <w:r>
        <w:t>PointCloud.ply — nuage de points 3D pour analyse géométrique.</w:t>
      </w:r>
    </w:p>
    <w:p>
      <w:r>
        <w:t>Pour OpenVLA, l'image est convertie RGBA → RGB et redimensionnée à 224×224 px (scripts/integration/test/test_zivid_openvla.py). La géométrie 3D reste disponible pour calibration, alignement ou futures extensions du démonstrateur.</w:t>
      </w:r>
    </w:p>
    <w:p>
      <w:pPr>
        <w:pStyle w:val="Heading2"/>
      </w:pPr>
      <w:r>
        <w:t>II.2 Inférence : OpenVLA (transformers)</w:t>
      </w:r>
    </w:p>
    <w:p>
      <w:r>
        <w:t>L'inférence utilise Hugging Face Transformers : AutoProcessor + AutoModelForVision2Seq. Le modèle est chargé en bfloat16 ou float16 sur cuda:0. La méthode predict_action() produit une action normalisée, dé-normalisée avec la clé unnorm_key="bridge_orig".</w:t>
      </w:r>
    </w:p>
    <w:p>
      <w:pPr>
        <w:pStyle w:val="ListBullet"/>
      </w:pPr>
      <w:r>
        <w:t>Packages : transformers, torch, Pillow, huggingface_hub, accelerate.</w:t>
      </w:r>
    </w:p>
    <w:p>
      <w:pPr>
        <w:pStyle w:val="ListBullet"/>
      </w:pPr>
      <w:r>
        <w:t>Téléchargement : huggingface-cli download openvla/openvla-7b.</w:t>
      </w:r>
    </w:p>
    <w:p>
      <w:pPr>
        <w:pStyle w:val="ListBullet"/>
      </w:pPr>
      <w:r>
        <w:t>Test isolé : scripts/integration/test/test_openvla.py.</w:t>
      </w:r>
    </w:p>
    <w:p>
      <w:pPr>
        <w:pStyle w:val="ListBullet"/>
      </w:pPr>
      <w:r>
        <w:t>Test intégré : scripts/integration/test/test_zivid_openvla.py.</w:t>
      </w:r>
    </w:p>
    <w:p>
      <w:pPr>
        <w:pStyle w:val="Heading2"/>
      </w:pPr>
      <w:r>
        <w:t>II.3 Génération d'actions et format de sortie</w:t>
      </w:r>
    </w:p>
    <w:p>
      <w:r>
        <w:t>Chaque prédiction OpenVLA retourne 7 valeurs :</w:t>
      </w:r>
    </w:p>
    <w:p>
      <w:pPr>
        <w:pStyle w:val="ListBullet"/>
      </w:pPr>
      <w:r>
        <w:t>dx, dy, dz — déplacement cartésien de l'effecteur.</w:t>
      </w:r>
    </w:p>
    <w:p>
      <w:pPr>
        <w:pStyle w:val="ListBullet"/>
      </w:pPr>
      <w:r>
        <w:t>rx, ry, rz — variation d'orientation.</w:t>
      </w:r>
    </w:p>
    <w:p>
      <w:pPr>
        <w:pStyle w:val="ListBullet"/>
      </w:pPr>
      <w:r>
        <w:t>gripper — état de la pince (&lt; 0,5 : fermer ; ≥ 0,5 : ouvrir).</w:t>
      </w:r>
    </w:p>
    <w:p>
      <w:r>
        <w:t>Consignes testées au stage : « pick up the object on the table », « grab the red object », « push the object to the left », « place the object in the bin ». L'action est un delta local : elle doit être convertie en commandes UR (RTDE ou URScript) dans le script d'intégration final (zivid_ur_robot_integration.py).</w:t>
      </w:r>
    </w:p>
    <w:p>
      <w:pPr>
        <w:pStyle w:val="Heading2"/>
      </w:pPr>
      <w:r>
        <w:t>II.4 Exécution robotique : UR (URScript / ur-rtde)</w:t>
      </w:r>
    </w:p>
    <w:p>
      <w:r>
        <w:t>L'exécution repose sur un robot collaboratif Universal Robots. Deux modes coexistent :</w:t>
      </w:r>
    </w:p>
    <w:p>
      <w:pPr>
        <w:pStyle w:val="ListBullet"/>
      </w:pPr>
      <w:r>
        <w:t>URScript (.script) sur PolyScope : mouvements explicites movej (approche/retrait) et movel (traits linéaires). Exemple : tracé de la lettre A (URscriptLetterA.script, traceAOnce.script).</w:t>
      </w:r>
    </w:p>
    <w:p>
      <w:pPr>
        <w:pStyle w:val="ListBullet"/>
      </w:pPr>
      <w:r>
        <w:t>ur-rtde (Python) : connexion RTDE pour lire l'état du robot et envoyer des commandes depuis l'environnement env_integration.</w:t>
      </w:r>
    </w:p>
    <w:p>
      <w:r>
        <w:t>Schéma cible du démonstrateur : Zivid (capture) → prétraitement image → OpenVLA (inférence) → conversion action → UR (exécution) → nouvelle capture (boucle fermée).</w:t>
      </w:r>
    </w:p>
    <w:p>
      <w:r>
        <w:br w:type="page"/>
      </w:r>
    </w:p>
    <w:p>
      <w:r>
        <w:t>Détail complet : OpenVLA_day07_robot_data.docx — scripts demoTest.py, test_zivid_openvla.py.</w:t>
      </w:r>
    </w:p>
    <w:p>
      <w:pPr>
        <w:pStyle w:val="ListBullet"/>
      </w:pPr>
      <w:r>
        <w:t>Robot : exécution et pose courante — pas d'inférence directe sur RTDE.</w:t>
      </w:r>
    </w:p>
    <w:p>
      <w:pPr>
        <w:pStyle w:val="ListBullet"/>
      </w:pPr>
      <w:r>
        <w:t>Sortie modèle : 7D (dx…rz, gripper), dénormalisation bridge_orig.</w:t>
      </w:r>
    </w:p>
    <w:p>
      <w:pPr>
        <w:pStyle w:val="ListBullet"/>
      </w:pPr>
      <w:r>
        <w:t>Entrées modèle : RGB Zivid + texte (AutoProcessor → GPU bfloat16).</w:t>
      </w:r>
    </w:p>
    <w:p>
      <w:r>
        <w:t>Le robot intervient après predict_action : RTDE lit getActualTCPPose(), puis le script calcule new_pose = current_pose + action × SCALE et envoie moveL et la commande pince. La boucle visuelle (nouvelle capture à chaque step) constitue le retour capteur principal.</w:t>
      </w:r>
    </w:p>
    <w:p>
      <w:r>
        <w:t>Clarification essentielle pour le démonstrateur CCNB-INNOV : OpenVLA reçoit une image RGB 224×224 issue de la Zivid et une consigne en langage naturel (prompt VLA). Il ne reçoit pas l'état articulaire ni la pose TCP du UR en entrée du réseau.</w:t>
      </w:r>
    </w:p>
    <w:p>
      <w:pPr>
        <w:pStyle w:val="Heading2"/>
      </w:pPr>
      <w:r>
        <w:t>II.5 Flux de données robot, Zivid et interprétation OpenVLA (jour 07)</w:t>
      </w:r>
    </w:p>
    <w:p>
      <w:pPr>
        <w:pStyle w:val="Heading1"/>
      </w:pPr>
      <w:r>
        <w:t>III. Comparaison OpenVLA et robotique traditionnelle</w:t>
      </w:r>
    </w:p>
    <w:p>
      <w:pPr>
        <w:pStyle w:val="Heading2"/>
      </w:pPr>
      <w:r>
        <w:t>III.1 Programmation de tâches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Robotique traditionnelle</w:t>
            </w:r>
          </w:p>
        </w:tc>
        <w:tc>
          <w:tcPr>
            <w:tcW w:type="dxa" w:w="2880"/>
          </w:tcPr>
          <w:p>
            <w:r>
              <w:t>OpenVLA</w:t>
            </w:r>
          </w:p>
        </w:tc>
      </w:tr>
      <w:tr>
        <w:tc>
          <w:tcPr>
            <w:tcW w:type="dxa" w:w="2880"/>
          </w:tcPr>
          <w:p>
            <w:r>
              <w:t>Spécification tâche</w:t>
            </w:r>
          </w:p>
        </w:tc>
        <w:tc>
          <w:tcPr>
            <w:tcW w:type="dxa" w:w="2880"/>
          </w:tcPr>
          <w:p>
            <w:r>
              <w:t>Programme URScript, waypoints, logique if/while</w:t>
            </w:r>
          </w:p>
        </w:tc>
        <w:tc>
          <w:tcPr>
            <w:tcW w:type="dxa" w:w="2880"/>
          </w:tcPr>
          <w:p>
            <w:r>
              <w:t>Consigne en langage naturel</w:t>
            </w:r>
          </w:p>
        </w:tc>
      </w:tr>
      <w:tr>
        <w:tc>
          <w:tcPr>
            <w:tcW w:type="dxa" w:w="2880"/>
          </w:tcPr>
          <w:p>
            <w:r>
              <w:t>Généricité</w:t>
            </w:r>
          </w:p>
        </w:tc>
        <w:tc>
          <w:tcPr>
            <w:tcW w:type="dxa" w:w="2880"/>
          </w:tcPr>
          <w:p>
            <w:r>
              <w:t>Une tâche = un programme dédié</w:t>
            </w:r>
          </w:p>
        </w:tc>
        <w:tc>
          <w:tcPr>
            <w:tcW w:type="dxa" w:w="2880"/>
          </w:tcPr>
          <w:p>
            <w:r>
              <w:t>Politique generaliste, fine-tuning possible</w:t>
            </w:r>
          </w:p>
        </w:tc>
      </w:tr>
      <w:tr>
        <w:tc>
          <w:tcPr>
            <w:tcW w:type="dxa" w:w="2880"/>
          </w:tcPr>
          <w:p>
            <w:r>
              <w:t>Itération</w:t>
            </w:r>
          </w:p>
        </w:tc>
        <w:tc>
          <w:tcPr>
            <w:tcW w:type="dxa" w:w="2880"/>
          </w:tcPr>
          <w:p>
            <w:r>
              <w:t>Modifier code et poses manuellement</w:t>
            </w:r>
          </w:p>
        </w:tc>
        <w:tc>
          <w:tcPr>
            <w:tcW w:type="dxa" w:w="2880"/>
          </w:tcPr>
          <w:p>
            <w:r>
              <w:t>Changer la consigne texte ou fine-tuner</w:t>
            </w:r>
          </w:p>
        </w:tc>
      </w:tr>
      <w:tr>
        <w:tc>
          <w:tcPr>
            <w:tcW w:type="dxa" w:w="2880"/>
          </w:tcPr>
          <w:p>
            <w:r>
              <w:t>Exemple stage</w:t>
            </w:r>
          </w:p>
        </w:tc>
        <w:tc>
          <w:tcPr>
            <w:tcW w:type="dxa" w:w="2880"/>
          </w:tcPr>
          <w:p>
            <w:r>
              <w:t>trace_A(n) — 5 poses, boucle while</w:t>
            </w:r>
          </w:p>
        </w:tc>
        <w:tc>
          <w:tcPr>
            <w:tcW w:type="dxa" w:w="2880"/>
          </w:tcPr>
          <w:p>
            <w:r>
              <w:t>predict_action() — instruction « pick up… »</w:t>
            </w:r>
          </w:p>
        </w:tc>
      </w:tr>
    </w:tbl>
    <w:p/>
    <w:p>
      <w:pPr>
        <w:pStyle w:val="Heading2"/>
      </w:pPr>
      <w:r>
        <w:t>III.2 Perception et représentation de la scène</w:t>
      </w:r>
    </w:p>
    <w:p>
      <w:pPr>
        <w:pStyle w:val="ListBullet"/>
      </w:pPr>
      <w:r>
        <w:t>Traditionnel : calibration caméra-robot, extraction de primitives (contours, nuage de points PLY), règles ou algorithmes dédiés.</w:t>
      </w:r>
    </w:p>
    <w:p>
      <w:pPr>
        <w:pStyle w:val="ListBullet"/>
      </w:pPr>
      <w:r>
        <w:t>OpenVLA : end-to-end à partir d'une image RGB ; le modèle apprend implicitement les corrélations visuo-motrices.</w:t>
      </w:r>
    </w:p>
    <w:p>
      <w:pPr>
        <w:pStyle w:val="ListBullet"/>
      </w:pPr>
      <w:r>
        <w:t>Stage : Zivid fournit 2D et 3D ; OpenVLA consomme aujourd'hui le RGB 224×224. Le nuage de points reste un atout pour calibration et validation.</w:t>
      </w:r>
    </w:p>
    <w:p>
      <w:pPr>
        <w:pStyle w:val="Heading2"/>
      </w:pPr>
      <w:r>
        <w:t>III.3 Planification, contrôle et intégration</w:t>
      </w:r>
    </w:p>
    <w:p>
      <w:pPr>
        <w:pStyle w:val="ListBullet"/>
      </w:pPr>
      <w:r>
        <w:t>Traditionnel : planification explicite (trajectoires movej/movel), contrôle PID ou servos RTDE, séquence déterministe.</w:t>
      </w:r>
    </w:p>
    <w:p>
      <w:pPr>
        <w:pStyle w:val="ListBullet"/>
      </w:pPr>
      <w:r>
        <w:t>OpenVLA : planification implicite dans le LLM ; sortie = delta d'action instantané, adapté au contrôle itératif (receding horizon).</w:t>
      </w:r>
    </w:p>
    <w:p>
      <w:pPr>
        <w:pStyle w:val="ListBullet"/>
      </w:pPr>
      <w:r>
        <w:t>Avantage traditionnel : prévisibilité, sécurité, traçabilité des mouvements (validé jour 03 — tracé A).</w:t>
      </w:r>
    </w:p>
    <w:p>
      <w:pPr>
        <w:pStyle w:val="ListBullet"/>
      </w:pPr>
      <w:r>
        <w:t>Avantage OpenVLA : flexibilité sémantique, generalisation à de nouvelles consignes sans reprogrammation complète.</w:t>
      </w:r>
    </w:p>
    <w:p>
      <w:pPr>
        <w:pStyle w:val="Heading2"/>
      </w:pPr>
      <w:r>
        <w:t>III.4 Synthèse pour le démonstrateur CCNB-INNOV</w:t>
      </w:r>
    </w:p>
    <w:p>
      <w:r>
        <w:t>Le démonstrateur du stage adopte une approche hybride pragmatique :</w:t>
      </w:r>
    </w:p>
    <w:p>
      <w:pPr>
        <w:pStyle w:val="ListBullet"/>
      </w:pPr>
      <w:r>
        <w:t>Robotique classique pour valider l'exécution (URScript, RTDE) et sécuriser les mouvements.</w:t>
      </w:r>
    </w:p>
    <w:p>
      <w:pPr>
        <w:pStyle w:val="ListBullet"/>
      </w:pPr>
      <w:r>
        <w:t>OpenVLA pour la couche décisionnelle haute niveau (image + langage → action).</w:t>
      </w:r>
    </w:p>
    <w:p>
      <w:pPr>
        <w:pStyle w:val="ListBullet"/>
      </w:pPr>
      <w:r>
        <w:t>Zivid comme capteur riche (2D/3D) alimentant la perception.</w:t>
      </w:r>
    </w:p>
    <w:p>
      <w:pPr>
        <w:pStyle w:val="ListBullet"/>
      </w:pPr>
      <w:r>
        <w:t>Environnements Conda Python 3.11 séparés (env_zivid, env_ur, env_integration, env_openvla) puis convergence vers l'intégration.</w:t>
      </w:r>
    </w:p>
    <w:p>
      <w:r>
        <w:t>Les parties IV à VII du rapport (démonstrateur expérimental, essais, documentation, présentation) seront complétées au fil des prochaines journées de stage.</w:t>
      </w:r>
    </w:p>
    <w:p/>
    <w:p>
      <w:r>
        <w:t>Programmeur : Fabrice Kouonang | Projet : OpenVLA — Stage CCNB-INNOV | Rapport final — Parties I à III (II.5 complétée — jour 07, flux données robot)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