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Mar>
              <w:left w:w="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385543938" name="Picture 1385543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nb_innov_logo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Mar>
              <w:left w:w="120" w:type="dxa"/>
              <w:right w:w="0" w:type="dxa"/>
            </w:tcMar>
          </w:tcPr>
          <w:p>
            <w:r>
              <w:rPr>
                <w:b/>
                <w:sz w:val="28"/>
              </w:rPr>
              <w:t>Projet OpenVLA — Jour 02 — Prise en main OpenVLA</w:t>
            </w:r>
          </w:p>
          <w:p>
            <w:r>
              <w:rPr>
                <w:sz w:val="22"/>
              </w:rPr>
              <w:t>Par : Fabrice Kouonang</w:t>
            </w:r>
          </w:p>
          <w:p>
            <w:r>
              <w:rPr>
                <w:sz w:val="20"/>
              </w:rPr>
              <w:t>————————————————————————————</w:t>
            </w:r>
          </w:p>
          <w:p>
            <w:r>
              <w:rPr>
                <w:sz w:val="22"/>
              </w:rPr>
              <w:t>Superviseur direct : Guillaume Batungwanayo</w:t>
            </w:r>
          </w:p>
          <w:p>
            <w:r>
              <w:rPr>
                <w:sz w:val="20"/>
              </w:rPr>
              <w:t>Date : 14 mai 2026 | Jour : 02</w:t>
            </w:r>
          </w:p>
        </w:tc>
      </w:tr>
    </w:tbl>
    <w:p/>
    <w:p w14:paraId="7593CB01" w14:textId="50B851AA" w:rsidR="0064643B" w:rsidRPr="0064643B" w:rsidRDefault="0064643B" w:rsidP="0064643B">
      <w:pPr>
        <w:spacing w:after="0"/>
        <w:jc w:val="both"/>
        <w:rPr>
          <w:rFonts w:asciiTheme="majorHAnsi" w:hAnsiTheme="majorHAnsi" w:cstheme="majorHAnsi"/>
          <w:lang w:val="fr-CA"/>
        </w:rPr>
      </w:pPr>
      <w:proofErr w:type="spellStart"/>
      <w:r w:rsidRPr="0064643B">
        <w:rPr>
          <w:rFonts w:asciiTheme="majorHAnsi" w:hAnsiTheme="majorHAnsi" w:cstheme="majorHAnsi"/>
          <w:color w:val="002060"/>
          <w:u w:val="double"/>
          <w:lang w:val="fr-CA"/>
        </w:rPr>
        <w:t>OpenVLA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 : </w:t>
      </w:r>
      <w:r w:rsidRPr="0064643B">
        <w:rPr>
          <w:rFonts w:asciiTheme="majorHAnsi" w:hAnsiTheme="majorHAnsi" w:cstheme="majorHAnsi"/>
          <w:lang w:val="fr-CA"/>
        </w:rPr>
        <w:t xml:space="preserve">c'est un modèle d'IA qui fait le pont entre la </w:t>
      </w:r>
      <w:r w:rsidRPr="0064643B">
        <w:rPr>
          <w:rFonts w:asciiTheme="majorHAnsi" w:hAnsiTheme="majorHAnsi" w:cstheme="majorHAnsi"/>
          <w:b/>
          <w:bCs/>
          <w:lang w:val="fr-CA"/>
        </w:rPr>
        <w:t>vision</w:t>
      </w:r>
      <w:r w:rsidRPr="0064643B">
        <w:rPr>
          <w:rFonts w:asciiTheme="majorHAnsi" w:hAnsiTheme="majorHAnsi" w:cstheme="majorHAnsi"/>
          <w:lang w:val="fr-CA"/>
        </w:rPr>
        <w:t xml:space="preserve"> (ce que le robot voit</w:t>
      </w:r>
      <w:r w:rsidRPr="0064643B">
        <w:rPr>
          <w:rFonts w:asciiTheme="majorHAnsi" w:hAnsiTheme="majorHAnsi" w:cstheme="majorHAnsi"/>
          <w:lang w:val="fr-CA"/>
        </w:rPr>
        <w:t xml:space="preserve"> via la caméra </w:t>
      </w:r>
      <w:proofErr w:type="spellStart"/>
      <w:r w:rsidRPr="0064643B">
        <w:rPr>
          <w:rFonts w:asciiTheme="majorHAnsi" w:hAnsiTheme="majorHAnsi" w:cstheme="majorHAnsi"/>
          <w:lang w:val="fr-CA"/>
        </w:rPr>
        <w:t>Zivid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2D\3D</w:t>
      </w:r>
      <w:r w:rsidRPr="0064643B">
        <w:rPr>
          <w:rFonts w:asciiTheme="majorHAnsi" w:hAnsiTheme="majorHAnsi" w:cstheme="majorHAnsi"/>
          <w:lang w:val="fr-CA"/>
        </w:rPr>
        <w:t xml:space="preserve">), le </w:t>
      </w:r>
      <w:r w:rsidRPr="0064643B">
        <w:rPr>
          <w:rFonts w:asciiTheme="majorHAnsi" w:hAnsiTheme="majorHAnsi" w:cstheme="majorHAnsi"/>
          <w:b/>
          <w:bCs/>
          <w:lang w:val="fr-CA"/>
        </w:rPr>
        <w:t>langage</w:t>
      </w:r>
      <w:r w:rsidRPr="0064643B">
        <w:rPr>
          <w:rFonts w:asciiTheme="majorHAnsi" w:hAnsiTheme="majorHAnsi" w:cstheme="majorHAnsi"/>
          <w:lang w:val="fr-CA"/>
        </w:rPr>
        <w:t xml:space="preserve"> (tes instructions textuelles) et l'</w:t>
      </w:r>
      <w:r w:rsidRPr="0064643B">
        <w:rPr>
          <w:rFonts w:asciiTheme="majorHAnsi" w:hAnsiTheme="majorHAnsi" w:cstheme="majorHAnsi"/>
          <w:b/>
          <w:bCs/>
          <w:lang w:val="fr-CA"/>
        </w:rPr>
        <w:t>action</w:t>
      </w:r>
      <w:r w:rsidRPr="0064643B">
        <w:rPr>
          <w:rFonts w:asciiTheme="majorHAnsi" w:hAnsiTheme="majorHAnsi" w:cstheme="majorHAnsi"/>
          <w:lang w:val="fr-CA"/>
        </w:rPr>
        <w:t xml:space="preserve"> (les mouvements du robot)</w:t>
      </w:r>
      <w:r w:rsidR="00DF5B98">
        <w:rPr>
          <w:rFonts w:asciiTheme="majorHAnsi" w:hAnsiTheme="majorHAnsi" w:cstheme="majorHAnsi"/>
          <w:lang w:val="fr-CA"/>
        </w:rPr>
        <w:t xml:space="preserve">. </w:t>
      </w:r>
      <w:proofErr w:type="spellStart"/>
      <w:r w:rsidR="00DF5B98">
        <w:rPr>
          <w:rFonts w:asciiTheme="majorHAnsi" w:hAnsiTheme="majorHAnsi" w:cstheme="majorHAnsi"/>
          <w:lang w:val="fr-CA"/>
        </w:rPr>
        <w:t>OpenVLA</w:t>
      </w:r>
      <w:proofErr w:type="spellEnd"/>
      <w:r w:rsidR="00DF5B98">
        <w:rPr>
          <w:rFonts w:asciiTheme="majorHAnsi" w:hAnsiTheme="majorHAnsi" w:cstheme="majorHAnsi"/>
          <w:lang w:val="fr-CA"/>
        </w:rPr>
        <w:t xml:space="preserve"> est </w:t>
      </w:r>
      <w:r w:rsidR="00DF5B98" w:rsidRPr="0064643B">
        <w:rPr>
          <w:rFonts w:asciiTheme="majorHAnsi" w:hAnsiTheme="majorHAnsi" w:cstheme="majorHAnsi"/>
          <w:lang w:val="fr-CA"/>
        </w:rPr>
        <w:t>un modèle vision-langage-action ouvert : il apprend à associer ce que voit une caméra, une consigne en langage naturel et une suite de petites actions robotiques.</w:t>
      </w:r>
    </w:p>
    <w:p w14:paraId="1672CF27" w14:textId="7777777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Schéma récapitulatif (vision, langage, action)</w:t>
      </w:r>
    </w:p>
    <w:p w14:paraId="4D81B700" w14:textId="3C6BBDDE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i/>
          <w:lang w:val="fr-CA"/>
        </w:rPr>
        <w:t>Figure 1 — Architecture conceptuelle et flux de données (boucle VLA, entrées/sorties).</w:t>
      </w:r>
    </w:p>
    <w:p w14:paraId="04565ECF" w14:textId="77777777" w:rsidR="004B2CB8" w:rsidRPr="0064643B" w:rsidRDefault="00000000" w:rsidP="0064643B">
      <w:pPr>
        <w:jc w:val="both"/>
        <w:rPr>
          <w:rFonts w:asciiTheme="majorHAnsi" w:hAnsiTheme="majorHAnsi" w:cstheme="majorHAnsi"/>
        </w:rPr>
      </w:pPr>
      <w:r w:rsidRPr="0064643B">
        <w:rPr>
          <w:rFonts w:asciiTheme="majorHAnsi" w:hAnsiTheme="majorHAnsi" w:cstheme="majorHAnsi"/>
          <w:noProof/>
        </w:rPr>
        <w:drawing>
          <wp:inline distT="0" distB="0" distL="0" distR="0" wp14:anchorId="06552C9E" wp14:editId="3FA4AC44">
            <wp:extent cx="3638810" cy="155759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openvla_infographie.png"/>
                    <pic:cNvPicPr/>
                  </pic:nvPicPr>
                  <pic:blipFill rotWithShape="1">
                    <a:blip r:embed="rId6"/>
                    <a:srcRect r="3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944" cy="164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FDC95" w14:textId="42C7906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Lecture du schéma (panneaux A</w:t>
      </w:r>
      <w:r w:rsidR="0064643B">
        <w:rPr>
          <w:rFonts w:cstheme="majorHAnsi"/>
          <w:sz w:val="22"/>
          <w:szCs w:val="22"/>
          <w:lang w:val="fr-CA"/>
        </w:rPr>
        <w:t xml:space="preserve"> </w:t>
      </w:r>
      <w:proofErr w:type="gramStart"/>
      <w:r w:rsidR="0064643B">
        <w:rPr>
          <w:rFonts w:cstheme="majorHAnsi"/>
          <w:sz w:val="22"/>
          <w:szCs w:val="22"/>
          <w:lang w:val="fr-CA"/>
        </w:rPr>
        <w:t xml:space="preserve">et </w:t>
      </w:r>
      <w:r w:rsidRPr="0064643B">
        <w:rPr>
          <w:rFonts w:cstheme="majorHAnsi"/>
          <w:sz w:val="22"/>
          <w:szCs w:val="22"/>
          <w:lang w:val="fr-CA"/>
        </w:rPr>
        <w:t xml:space="preserve"> B</w:t>
      </w:r>
      <w:proofErr w:type="gramEnd"/>
      <w:r w:rsidRPr="0064643B">
        <w:rPr>
          <w:rFonts w:cstheme="majorHAnsi"/>
          <w:sz w:val="22"/>
          <w:szCs w:val="22"/>
          <w:lang w:val="fr-CA"/>
        </w:rPr>
        <w:t>)</w:t>
      </w:r>
    </w:p>
    <w:p w14:paraId="443DE824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>Panneau A — Boucle VLA : on résume le problème comme une boucle Vision → Langage → Action. La vision capte l’état du monde, le langage fixe l’intention (consigne en langage naturel), l’action modifie le monde ; la caméra observe à nouveau l’effet, ce qui ferme la boucle pour des tâches séquentielles ou réactives.</w:t>
      </w:r>
    </w:p>
    <w:p w14:paraId="15FF86C5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 xml:space="preserve">Panneau B — Entrées et sorties : une image (scène manipulable) et un prompt texte sont traités par un grand modèle type </w:t>
      </w:r>
      <w:proofErr w:type="spellStart"/>
      <w:r w:rsidRPr="0064643B">
        <w:rPr>
          <w:rFonts w:asciiTheme="majorHAnsi" w:hAnsiTheme="majorHAnsi" w:cstheme="majorHAnsi"/>
          <w:lang w:val="fr-CA"/>
        </w:rPr>
        <w:t>transformeur</w:t>
      </w:r>
      <w:proofErr w:type="spellEnd"/>
      <w:r w:rsidRPr="0064643B">
        <w:rPr>
          <w:rFonts w:asciiTheme="majorHAnsi" w:hAnsiTheme="majorHAnsi" w:cstheme="majorHAnsi"/>
          <w:lang w:val="fr-CA"/>
        </w:rPr>
        <w:t>. La sortie n’est pas du texte conversationnel classique mais une séquence de jetons d’action, ensuite convertie en commandes de contrôle (souvent un contrôle continu discrétisé en petits pas pour le robot).</w:t>
      </w:r>
    </w:p>
    <w:p w14:paraId="10C87265" w14:textId="7777777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Vue macro du flux de données</w:t>
      </w:r>
    </w:p>
    <w:p w14:paraId="74D949E8" w14:textId="77777777" w:rsidR="004B2CB8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 xml:space="preserve">Du capteur à l’effecteur, en incluant la consigne utilisateur : l’instruction en langage naturel et l’image (capture RGB) alimentent l’encodeur </w:t>
      </w:r>
      <w:proofErr w:type="spellStart"/>
      <w:r w:rsidRPr="00DF5B98">
        <w:rPr>
          <w:rFonts w:asciiTheme="majorHAnsi" w:hAnsiTheme="majorHAnsi" w:cstheme="majorHAnsi"/>
          <w:color w:val="C00000"/>
          <w:lang w:val="fr-CA"/>
        </w:rPr>
        <w:t>SigLIP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(patches / </w:t>
      </w:r>
      <w:proofErr w:type="spellStart"/>
      <w:r w:rsidRPr="0064643B">
        <w:rPr>
          <w:rFonts w:asciiTheme="majorHAnsi" w:hAnsiTheme="majorHAnsi" w:cstheme="majorHAnsi"/>
          <w:lang w:val="fr-CA"/>
        </w:rPr>
        <w:t>embeddings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), le cadre </w:t>
      </w:r>
      <w:proofErr w:type="spellStart"/>
      <w:r w:rsidRPr="00DF5B98">
        <w:rPr>
          <w:rFonts w:asciiTheme="majorHAnsi" w:hAnsiTheme="majorHAnsi" w:cstheme="majorHAnsi"/>
          <w:color w:val="C00000"/>
          <w:lang w:val="fr-CA"/>
        </w:rPr>
        <w:t>Prismatic</w:t>
      </w:r>
      <w:proofErr w:type="spellEnd"/>
      <w:r w:rsidRPr="00DF5B98">
        <w:rPr>
          <w:rFonts w:asciiTheme="majorHAnsi" w:hAnsiTheme="majorHAnsi" w:cstheme="majorHAnsi"/>
          <w:color w:val="C00000"/>
          <w:lang w:val="fr-CA"/>
        </w:rPr>
        <w:t xml:space="preserve"> </w:t>
      </w:r>
      <w:r w:rsidRPr="0064643B">
        <w:rPr>
          <w:rFonts w:asciiTheme="majorHAnsi" w:hAnsiTheme="majorHAnsi" w:cstheme="majorHAnsi"/>
          <w:lang w:val="fr-CA"/>
        </w:rPr>
        <w:t xml:space="preserve">fusionne vision et </w:t>
      </w:r>
      <w:proofErr w:type="spellStart"/>
      <w:r w:rsidRPr="0064643B">
        <w:rPr>
          <w:rFonts w:asciiTheme="majorHAnsi" w:hAnsiTheme="majorHAnsi" w:cstheme="majorHAnsi"/>
          <w:lang w:val="fr-CA"/>
        </w:rPr>
        <w:t>tokens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texte, </w:t>
      </w:r>
      <w:r w:rsidRPr="00DF5B98">
        <w:rPr>
          <w:rFonts w:asciiTheme="majorHAnsi" w:hAnsiTheme="majorHAnsi" w:cstheme="majorHAnsi"/>
          <w:color w:val="C00000"/>
          <w:lang w:val="fr-CA"/>
        </w:rPr>
        <w:t xml:space="preserve">Llama 2 </w:t>
      </w:r>
      <w:r w:rsidRPr="0064643B">
        <w:rPr>
          <w:rFonts w:asciiTheme="majorHAnsi" w:hAnsiTheme="majorHAnsi" w:cstheme="majorHAnsi"/>
          <w:lang w:val="fr-CA"/>
        </w:rPr>
        <w:t xml:space="preserve">prédit le prochain jeton d’action, la </w:t>
      </w:r>
      <w:r w:rsidRPr="00DF5B98">
        <w:rPr>
          <w:rFonts w:asciiTheme="majorHAnsi" w:hAnsiTheme="majorHAnsi" w:cstheme="majorHAnsi"/>
          <w:color w:val="C00000"/>
          <w:lang w:val="fr-CA"/>
        </w:rPr>
        <w:t xml:space="preserve">tête d’action </w:t>
      </w:r>
      <w:r w:rsidRPr="0064643B">
        <w:rPr>
          <w:rFonts w:asciiTheme="majorHAnsi" w:hAnsiTheme="majorHAnsi" w:cstheme="majorHAnsi"/>
          <w:lang w:val="fr-CA"/>
        </w:rPr>
        <w:t xml:space="preserve">dé-quantifie et convertit en commandes (ex. coordonnées articulaires), puis le </w:t>
      </w:r>
      <w:r w:rsidRPr="00DF5B98">
        <w:rPr>
          <w:rFonts w:asciiTheme="majorHAnsi" w:hAnsiTheme="majorHAnsi" w:cstheme="majorHAnsi"/>
          <w:color w:val="C00000"/>
          <w:lang w:val="fr-CA"/>
        </w:rPr>
        <w:t>bras</w:t>
      </w:r>
      <w:r w:rsidRPr="0064643B">
        <w:rPr>
          <w:rFonts w:asciiTheme="majorHAnsi" w:hAnsiTheme="majorHAnsi" w:cstheme="majorHAnsi"/>
          <w:lang w:val="fr-CA"/>
        </w:rPr>
        <w:t xml:space="preserve"> exécute. Une boucle de retour (image, état robot, succès ou échec) peut réinjecter du contexte vers l’inférence pour la prochaine décision.</w:t>
      </w:r>
    </w:p>
    <w:p w14:paraId="716FE98F" w14:textId="77777777" w:rsidR="00DF5B98" w:rsidRPr="0064643B" w:rsidRDefault="00DF5B98" w:rsidP="0064643B">
      <w:pPr>
        <w:jc w:val="both"/>
        <w:rPr>
          <w:rFonts w:asciiTheme="majorHAnsi" w:hAnsiTheme="majorHAnsi" w:cstheme="majorHAnsi"/>
          <w:lang w:val="fr-CA"/>
        </w:rPr>
      </w:pPr>
    </w:p>
    <w:p w14:paraId="4EF5327B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i/>
          <w:lang w:val="fr-CA"/>
        </w:rPr>
        <w:lastRenderedPageBreak/>
        <w:t xml:space="preserve">Figure 2 — Vue macro détaillée du flux de données (étapes 0 à 7 : instruction, capture, encodage </w:t>
      </w:r>
      <w:proofErr w:type="spellStart"/>
      <w:r w:rsidRPr="0064643B">
        <w:rPr>
          <w:rFonts w:asciiTheme="majorHAnsi" w:hAnsiTheme="majorHAnsi" w:cstheme="majorHAnsi"/>
          <w:i/>
          <w:lang w:val="fr-CA"/>
        </w:rPr>
        <w:t>SigLIP</w:t>
      </w:r>
      <w:proofErr w:type="spellEnd"/>
      <w:r w:rsidRPr="0064643B">
        <w:rPr>
          <w:rFonts w:asciiTheme="majorHAnsi" w:hAnsiTheme="majorHAnsi" w:cstheme="majorHAnsi"/>
          <w:i/>
          <w:lang w:val="fr-CA"/>
        </w:rPr>
        <w:t xml:space="preserve">, </w:t>
      </w:r>
      <w:proofErr w:type="spellStart"/>
      <w:r w:rsidRPr="0064643B">
        <w:rPr>
          <w:rFonts w:asciiTheme="majorHAnsi" w:hAnsiTheme="majorHAnsi" w:cstheme="majorHAnsi"/>
          <w:i/>
          <w:lang w:val="fr-CA"/>
        </w:rPr>
        <w:t>Prismatic</w:t>
      </w:r>
      <w:proofErr w:type="spellEnd"/>
      <w:r w:rsidRPr="0064643B">
        <w:rPr>
          <w:rFonts w:asciiTheme="majorHAnsi" w:hAnsiTheme="majorHAnsi" w:cstheme="majorHAnsi"/>
          <w:i/>
          <w:lang w:val="fr-CA"/>
        </w:rPr>
        <w:t>, décodeur Llama 2, Action Head, action physique, feedback).</w:t>
      </w:r>
    </w:p>
    <w:p w14:paraId="2F9E736C" w14:textId="77777777" w:rsidR="004B2CB8" w:rsidRPr="0064643B" w:rsidRDefault="00000000" w:rsidP="0064643B">
      <w:pPr>
        <w:jc w:val="both"/>
        <w:rPr>
          <w:rFonts w:asciiTheme="majorHAnsi" w:hAnsiTheme="majorHAnsi" w:cstheme="majorHAnsi"/>
        </w:rPr>
      </w:pPr>
      <w:r w:rsidRPr="0064643B">
        <w:rPr>
          <w:rFonts w:asciiTheme="majorHAnsi" w:hAnsiTheme="majorHAnsi" w:cstheme="majorHAnsi"/>
          <w:noProof/>
        </w:rPr>
        <w:drawing>
          <wp:inline distT="0" distB="0" distL="0" distR="0" wp14:anchorId="0E8D51B1" wp14:editId="32C09440">
            <wp:extent cx="5987441" cy="3993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_macro_flux_donnees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993" cy="404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B650" w14:textId="5C9B6AB8" w:rsidR="00024456" w:rsidRDefault="00024456" w:rsidP="009F57EF">
      <w:pPr>
        <w:pStyle w:val="Heading1"/>
        <w:spacing w:before="0"/>
        <w:jc w:val="both"/>
        <w:rPr>
          <w:rFonts w:cstheme="majorHAnsi"/>
          <w:sz w:val="22"/>
          <w:szCs w:val="22"/>
          <w:lang w:val="fr-CA"/>
        </w:rPr>
      </w:pPr>
      <w:r>
        <w:rPr>
          <w:rFonts w:cstheme="majorHAnsi"/>
          <w:sz w:val="22"/>
          <w:szCs w:val="22"/>
          <w:lang w:val="fr-CA"/>
        </w:rPr>
        <w:t xml:space="preserve">Poids des modèles </w:t>
      </w:r>
      <w:r w:rsidR="009F57EF">
        <w:rPr>
          <w:rFonts w:cstheme="majorHAnsi"/>
          <w:sz w:val="22"/>
          <w:szCs w:val="22"/>
          <w:lang w:val="fr-CA"/>
        </w:rPr>
        <w:t>cas de</w:t>
      </w:r>
      <w:r>
        <w:rPr>
          <w:rFonts w:cstheme="majorHAnsi"/>
          <w:sz w:val="22"/>
          <w:szCs w:val="22"/>
          <w:lang w:val="fr-CA"/>
        </w:rPr>
        <w:t xml:space="preserve"> </w:t>
      </w:r>
      <w:proofErr w:type="spellStart"/>
      <w:r>
        <w:rPr>
          <w:rFonts w:cstheme="majorHAnsi"/>
          <w:sz w:val="22"/>
          <w:szCs w:val="22"/>
          <w:lang w:val="fr-CA"/>
        </w:rPr>
        <w:t>openVLA</w:t>
      </w:r>
      <w:proofErr w:type="spellEnd"/>
    </w:p>
    <w:p w14:paraId="3D33D446" w14:textId="79F3D137" w:rsidR="009F57EF" w:rsidRDefault="009F57EF" w:rsidP="009F57EF">
      <w:pPr>
        <w:pStyle w:val="NormalWeb"/>
        <w:rPr>
          <w:rFonts w:asciiTheme="majorHAnsi" w:hAnsiTheme="majorHAnsi" w:cstheme="majorHAnsi"/>
          <w:sz w:val="22"/>
          <w:szCs w:val="22"/>
          <w:lang w:val="fr-CA"/>
        </w:rPr>
      </w:pPr>
      <w:r w:rsidRPr="009F57EF">
        <w:rPr>
          <w:rFonts w:asciiTheme="majorHAnsi" w:hAnsiTheme="majorHAnsi" w:cstheme="majorHAnsi"/>
          <w:sz w:val="22"/>
          <w:szCs w:val="22"/>
          <w:lang w:val="fr-CA"/>
        </w:rPr>
        <w:drawing>
          <wp:anchor distT="0" distB="0" distL="114300" distR="114300" simplePos="0" relativeHeight="251658240" behindDoc="0" locked="0" layoutInCell="1" allowOverlap="1" wp14:anchorId="33C3AE00" wp14:editId="1384CC75">
            <wp:simplePos x="0" y="0"/>
            <wp:positionH relativeFrom="column">
              <wp:posOffset>2540</wp:posOffset>
            </wp:positionH>
            <wp:positionV relativeFrom="paragraph">
              <wp:posOffset>735965</wp:posOffset>
            </wp:positionV>
            <wp:extent cx="5360670" cy="3569335"/>
            <wp:effectExtent l="0" t="0" r="0" b="0"/>
            <wp:wrapThrough wrapText="bothSides">
              <wp:wrapPolygon edited="0">
                <wp:start x="0" y="0"/>
                <wp:lineTo x="0" y="21519"/>
                <wp:lineTo x="21544" y="21519"/>
                <wp:lineTo x="21544" y="0"/>
                <wp:lineTo x="0" y="0"/>
              </wp:wrapPolygon>
            </wp:wrapThrough>
            <wp:docPr id="138554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Le poids d'un modèle comme </w:t>
      </w:r>
      <w:proofErr w:type="spellStart"/>
      <w:r w:rsidRPr="009F57EF">
        <w:rPr>
          <w:rFonts w:asciiTheme="majorHAnsi" w:hAnsiTheme="majorHAnsi" w:cstheme="majorHAnsi"/>
          <w:b/>
          <w:bCs/>
          <w:sz w:val="22"/>
          <w:szCs w:val="22"/>
          <w:lang w:val="fr-CA"/>
        </w:rPr>
        <w:t>OpenVLA</w:t>
      </w:r>
      <w:proofErr w:type="spellEnd"/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est un facteur déterminant pour savoir si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on peut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l'exécuter sur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son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matériel actuel ou si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on doit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passer par des techniques</w:t>
      </w:r>
      <w:r>
        <w:rPr>
          <w:rFonts w:asciiTheme="majorHAnsi" w:hAnsiTheme="majorHAnsi" w:cstheme="majorHAnsi"/>
          <w:sz w:val="22"/>
          <w:szCs w:val="22"/>
          <w:lang w:val="fr-CA"/>
        </w:rPr>
        <w:t>. Le schéma si après montre une répartition des poids et taille occupée par chaque composant.</w:t>
      </w:r>
    </w:p>
    <w:p w14:paraId="05D836B4" w14:textId="1174D539" w:rsidR="009F57EF" w:rsidRDefault="009F57EF" w:rsidP="008E7256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fr-CA"/>
        </w:rPr>
      </w:pPr>
      <w:r w:rsidRPr="008E7256">
        <w:rPr>
          <w:rFonts w:asciiTheme="majorHAnsi" w:hAnsiTheme="majorHAnsi" w:cstheme="majorHAnsi"/>
          <w:sz w:val="21"/>
          <w:szCs w:val="21"/>
          <w:lang w:val="fr-CA"/>
        </w:rPr>
        <w:lastRenderedPageBreak/>
        <w:t xml:space="preserve">Le système est dominé par le </w:t>
      </w:r>
      <w:r w:rsidRPr="008E7256">
        <w:rPr>
          <w:rFonts w:asciiTheme="majorHAnsi" w:hAnsiTheme="majorHAnsi" w:cstheme="majorHAnsi"/>
          <w:b/>
          <w:bCs/>
          <w:sz w:val="21"/>
          <w:szCs w:val="21"/>
          <w:lang w:val="fr-CA"/>
        </w:rPr>
        <w:t>Décodeur LLM (Llama 2)</w:t>
      </w:r>
      <w:r w:rsidRPr="008E7256">
        <w:rPr>
          <w:rFonts w:asciiTheme="majorHAnsi" w:hAnsiTheme="majorHAnsi" w:cstheme="majorHAnsi"/>
          <w:sz w:val="21"/>
          <w:szCs w:val="21"/>
          <w:lang w:val="fr-CA"/>
        </w:rPr>
        <w:t>, qui représente la quasi-totalité</w:t>
      </w:r>
      <w:r w:rsidR="008E7256" w:rsidRPr="008E7256">
        <w:rPr>
          <w:rFonts w:asciiTheme="majorHAnsi" w:hAnsiTheme="majorHAnsi" w:cstheme="majorHAnsi"/>
          <w:sz w:val="21"/>
          <w:szCs w:val="21"/>
          <w:lang w:val="fr-CA"/>
        </w:rPr>
        <w:t xml:space="preserve"> (plus de 95% du poids)</w:t>
      </w:r>
      <w:r w:rsidRPr="008E7256">
        <w:rPr>
          <w:rFonts w:asciiTheme="majorHAnsi" w:hAnsiTheme="majorHAnsi" w:cstheme="majorHAnsi"/>
          <w:sz w:val="21"/>
          <w:szCs w:val="21"/>
          <w:lang w:val="fr-CA"/>
        </w:rPr>
        <w:t xml:space="preserve"> de l'intelligence et de la mémoire du modèle.</w:t>
      </w:r>
      <w:r w:rsidR="008E7256" w:rsidRPr="008E7256">
        <w:rPr>
          <w:rFonts w:asciiTheme="majorHAnsi" w:hAnsiTheme="majorHAnsi" w:cstheme="majorHAnsi"/>
          <w:sz w:val="22"/>
          <w:szCs w:val="22"/>
          <w:lang w:val="fr-CA"/>
        </w:rPr>
        <w:t xml:space="preserve"> </w:t>
      </w:r>
      <w:r w:rsidR="008E7256" w:rsidRPr="008E7256">
        <w:rPr>
          <w:rFonts w:asciiTheme="majorHAnsi" w:hAnsiTheme="majorHAnsi" w:cstheme="majorHAnsi"/>
          <w:sz w:val="22"/>
          <w:szCs w:val="22"/>
          <w:lang w:val="fr-CA"/>
        </w:rPr>
        <w:t>C'est pour cette raison qu'une carte graphique avec une bonne VRAM est indispensable pour charger ce composant massif dans ton environnement Anaconda</w:t>
      </w:r>
      <w:r w:rsidR="00257E63">
        <w:rPr>
          <w:rFonts w:asciiTheme="majorHAnsi" w:hAnsiTheme="majorHAnsi" w:cstheme="majorHAnsi"/>
          <w:sz w:val="22"/>
          <w:szCs w:val="22"/>
          <w:lang w:val="fr-CA"/>
        </w:rPr>
        <w:t xml:space="preserve"> comme l’illustre le tableau suivant :</w:t>
      </w:r>
    </w:p>
    <w:tbl>
      <w:tblPr>
        <w:tblW w:w="1033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1509"/>
        <w:gridCol w:w="1938"/>
        <w:gridCol w:w="4296"/>
      </w:tblGrid>
      <w:tr w:rsidR="00257E63" w:rsidRPr="00257E63" w14:paraId="071BD396" w14:textId="77777777" w:rsidTr="00AC415B">
        <w:trPr>
          <w:trHeight w:val="236"/>
          <w:tblHeader/>
          <w:tblCellSpacing w:w="15" w:type="dxa"/>
        </w:trPr>
        <w:tc>
          <w:tcPr>
            <w:tcW w:w="2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D9FE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Précision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99727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Poids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du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Modèle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884B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VRAM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Minimale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(GPU)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745C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Niveau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de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Compatibilité</w:t>
            </w:r>
            <w:proofErr w:type="spellEnd"/>
          </w:p>
        </w:tc>
      </w:tr>
      <w:tr w:rsidR="00257E63" w:rsidRPr="00257E63" w14:paraId="764F7F1F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0C622" w14:textId="68EDE383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FP16 (Standard)</w:t>
            </w: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8F53E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~15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51C4C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24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DB621B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>Stations de travail (RTX 3090/4090, A100)</w:t>
            </w:r>
          </w:p>
        </w:tc>
      </w:tr>
      <w:tr w:rsidR="00257E63" w:rsidRPr="00257E63" w14:paraId="139AF5BF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CB5E1" w14:textId="4744F58E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8-bit (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Compressé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)</w:t>
            </w: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⚖️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3184C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~7,5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7D587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10-12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7858B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>GPU Gaming milieu de gamme (RTX 3060/4070)</w:t>
            </w:r>
          </w:p>
        </w:tc>
      </w:tr>
      <w:tr w:rsidR="00257E63" w:rsidRPr="00257E63" w14:paraId="2AB9C3E0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26878" w14:textId="28D54E21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4-bit (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Quantifié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)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94E54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~4,5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EAEAD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8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B00B9A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fr-CA"/>
              </w:rPr>
              <w:t>Recommandé</w:t>
            </w: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 xml:space="preserve"> (Laptops récents, GPU 8 Go)</w:t>
            </w:r>
          </w:p>
        </w:tc>
      </w:tr>
    </w:tbl>
    <w:p w14:paraId="7C02FE7F" w14:textId="77777777" w:rsidR="00257E63" w:rsidRDefault="00257E63" w:rsidP="00257E63">
      <w:pPr>
        <w:pStyle w:val="Heading1"/>
        <w:spacing w:before="0" w:line="240" w:lineRule="auto"/>
        <w:rPr>
          <w:rFonts w:ascii="Apple Color Emoji" w:hAnsi="Apple Color Emoji" w:cs="Apple Color Emoji"/>
          <w:sz w:val="22"/>
          <w:szCs w:val="22"/>
        </w:rPr>
      </w:pPr>
    </w:p>
    <w:p>
      <w:pPr>
        <w:pStyle w:val="Heading1"/>
      </w:pPr>
      <w:r>
        <w:t>🔧 Installer openvla-7b sous Windows 11 Pro — Les étapes essentielles</w:t>
      </w:r>
    </w:p>
    <w:p>
      <w:pPr>
        <w:pStyle w:val="Heading2"/>
      </w:pPr>
      <w:r>
        <w:t>1) Préparer la machine</w:t>
      </w:r>
    </w:p>
    <w:p>
      <w:pPr>
        <w:pStyle w:val="ListBullet"/>
      </w:pPr>
      <w:r>
        <w:t>Windows 11 Pro, GPU NVIDIA (≥ 16 Go VRAM recommandé pour FP16).</w:t>
      </w:r>
    </w:p>
    <w:p>
      <w:pPr>
        <w:pStyle w:val="ListBullet"/>
      </w:pPr>
      <w:r>
        <w:t>Miniconda ou Anaconda installé.</w:t>
      </w:r>
    </w:p>
    <w:p>
      <w:pPr>
        <w:pStyle w:val="ListBullet"/>
      </w:pPr>
      <w:r>
        <w:t>Python 3.11 — version stable utilisée sur le poste de stage.</w:t>
      </w:r>
    </w:p>
    <w:p>
      <w:pPr>
        <w:pStyle w:val="ListBullet"/>
      </w:pPr>
      <w:r>
        <w:t>Zivid SDK installé (Zivid Studio + pilotes Ethernet).</w:t>
      </w:r>
    </w:p>
    <w:p>
      <w:pPr>
        <w:pStyle w:val="Heading2"/>
      </w:pPr>
      <w:r>
        <w:t>2) Créer l'environnement Conda</w:t>
      </w:r>
    </w:p>
    <w:p>
      <w:r>
        <w:rPr>
          <w:rFonts w:ascii="Consolas" w:hAnsi="Consolas"/>
          <w:sz w:val="18"/>
        </w:rPr>
        <w:t>conda create -n env_openvla python=3.11 -y</w:t>
      </w:r>
    </w:p>
    <w:p>
      <w:r>
        <w:rPr>
          <w:rFonts w:ascii="Consolas" w:hAnsi="Consolas"/>
          <w:sz w:val="18"/>
        </w:rPr>
        <w:t>conda activate env_openvla</w:t>
      </w:r>
    </w:p>
    <w:p>
      <w:r>
        <w:rPr>
          <w:rFonts w:ascii="Consolas" w:hAnsi="Consolas"/>
          <w:sz w:val="18"/>
        </w:rPr>
        <w:t>conda install -c conda-forge cmake -y</w:t>
      </w:r>
    </w:p>
    <w:p>
      <w:pPr>
        <w:pStyle w:val="Heading2"/>
      </w:pPr>
      <w:r>
        <w:t>3) Installer les dépendances Python</w:t>
      </w:r>
    </w:p>
    <w:p>
      <w:pPr>
        <w:pStyle w:val="ListBullet"/>
      </w:pPr>
      <w:r>
        <w:t>Packages de base : numpy, opencv-python, scipy, Pillow.</w:t>
      </w:r>
    </w:p>
    <w:p>
      <w:pPr>
        <w:pStyle w:val="ListBullet"/>
      </w:pPr>
      <w:r>
        <w:t>Robot et caméra : ur_rtde, zivid.</w:t>
      </w:r>
    </w:p>
    <w:p>
      <w:pPr>
        <w:pStyle w:val="ListBullet"/>
      </w:pPr>
      <w:r>
        <w:t>Hugging Face : huggingface_hub, accelerate.</w:t>
      </w:r>
    </w:p>
    <w:p>
      <w:pPr>
        <w:pStyle w:val="ListBullet"/>
      </w:pPr>
      <w:r>
        <w:t>OpenVLA impose transformers==4.40.1 (version figée).</w:t>
      </w:r>
    </w:p>
    <w:p>
      <w:pPr>
        <w:pStyle w:val="ListBullet"/>
      </w:pPr>
      <w:r>
        <w:t>Visualisation 3D (optionnel) : open3d.</w:t>
      </w:r>
    </w:p>
    <w:p>
      <w:r>
        <w:rPr>
          <w:rFonts w:ascii="Consolas" w:hAnsi="Consolas"/>
          <w:sz w:val="18"/>
        </w:rPr>
        <w:t>pip install numpy opencv-python scipy pillow</w:t>
      </w:r>
    </w:p>
    <w:p>
      <w:r>
        <w:rPr>
          <w:rFonts w:ascii="Consolas" w:hAnsi="Consolas"/>
          <w:sz w:val="18"/>
        </w:rPr>
        <w:t>pip install ur_rtde zivid huggingface_hub accelerate open3d</w:t>
      </w:r>
    </w:p>
    <w:p>
      <w:r>
        <w:rPr>
          <w:rFonts w:ascii="Consolas" w:hAnsi="Consolas"/>
          <w:sz w:val="18"/>
        </w:rPr>
        <w:t>pip install transformers==4.40.1</w:t>
      </w:r>
    </w:p>
    <w:p>
      <w:pPr>
        <w:pStyle w:val="Heading2"/>
      </w:pPr>
      <w:r>
        <w:t>4) Installer PyTorch GPU (CUDA)</w:t>
      </w:r>
    </w:p>
    <w:p>
      <w:pPr>
        <w:pStyle w:val="ListBullet"/>
      </w:pPr>
      <w:r>
        <w:t>Vérifier que le GPU est détecté :</w:t>
      </w:r>
    </w:p>
    <w:p>
      <w:r>
        <w:rPr>
          <w:rFonts w:ascii="Consolas" w:hAnsi="Consolas"/>
          <w:sz w:val="18"/>
        </w:rPr>
        <w:t>python -c "import torch; print(torch.cuda.is_available(), torch.cuda.get_device_name(0))"</w:t>
      </w:r>
    </w:p>
    <w:p>
      <w:pPr>
        <w:pStyle w:val="ListBullet"/>
      </w:pPr>
      <w:r>
        <w:t>Si échec (ex. RTX 5090 / architecture Blackwell sm_120), utiliser PyTorch nightly CUDA 12.8 :</w:t>
      </w:r>
    </w:p>
    <w:p>
      <w:r>
        <w:rPr>
          <w:rFonts w:ascii="Consolas" w:hAnsi="Consolas"/>
          <w:sz w:val="18"/>
        </w:rPr>
        <w:t>pip uninstall torch torchvision torchaudio -y</w:t>
      </w:r>
    </w:p>
    <w:p>
      <w:r>
        <w:rPr>
          <w:rFonts w:ascii="Consolas" w:hAnsi="Consolas"/>
          <w:sz w:val="18"/>
        </w:rPr>
        <w:t>pip install --pre torch torchvision torchaudio --index-url https://download.pytorch.org/whl/nightly/cu128</w:t>
      </w:r>
    </w:p>
    <w:p>
      <w:r>
        <w:rPr>
          <w:rFonts w:ascii="Consolas" w:hAnsi="Consolas"/>
          <w:sz w:val="18"/>
        </w:rPr>
        <w:t>pip install transformers==4.40.1 --force-reinstall</w:t>
      </w:r>
    </w:p>
    <w:p>
      <w:pPr>
        <w:pStyle w:val="Heading2"/>
      </w:pPr>
      <w:r>
        <w:t>5) Télécharger le modèle openvla-7b</w:t>
      </w:r>
    </w:p>
    <w:p>
      <w:pPr>
        <w:pStyle w:val="ListBullet"/>
      </w:pPr>
      <w:r>
        <w:t>Créer un compte Hugging Face et générer un token.</w:t>
      </w:r>
    </w:p>
    <w:p>
      <w:pPr>
        <w:pStyle w:val="ListBullet"/>
      </w:pPr>
      <w:r>
        <w:t>Se connecter puis télécharger le modèle en local :</w:t>
      </w:r>
    </w:p>
    <w:p>
      <w:r>
        <w:rPr>
          <w:rFonts w:ascii="Consolas" w:hAnsi="Consolas"/>
          <w:sz w:val="18"/>
        </w:rPr>
        <w:t>hf auth login</w:t>
      </w:r>
    </w:p>
    <w:p>
      <w:r>
        <w:rPr>
          <w:rFonts w:ascii="Consolas" w:hAnsi="Consolas"/>
          <w:sz w:val="18"/>
        </w:rPr>
        <w:t>huggingface-cli download openvla/openvla-7b --local-dir C:\Users\Etudiant\models\openvla-7b</w:t>
      </w:r>
    </w:p>
    <w:p>
      <w:pPr>
        <w:pStyle w:val="Heading2"/>
      </w:pPr>
      <w:r>
        <w:t>6) Test 1 — Chargement du modèle en VRAM</w:t>
      </w:r>
    </w:p>
    <w:p>
      <w:pPr>
        <w:pStyle w:val="ListBullet"/>
      </w:pPr>
      <w:r>
        <w:t>Script : scripts/integration/test/test_openvla.py</w:t>
      </w:r>
    </w:p>
    <w:p>
      <w:pPr>
        <w:pStyle w:val="ListBullet"/>
      </w:pPr>
      <w:r>
        <w:t>Résultat attendu : processor chargé, modèle sur cuda:0, ~15 Go VRAM (FP16).</w:t>
      </w:r>
    </w:p>
    <w:p>
      <w:pPr>
        <w:pStyle w:val="Heading2"/>
      </w:pPr>
      <w:r>
        <w:t>7) Test 2 — Capture Zivid + inférence OpenVLA</w:t>
      </w:r>
    </w:p>
    <w:p>
      <w:pPr>
        <w:pStyle w:val="ListBullet"/>
      </w:pPr>
      <w:r>
        <w:t>Script : scripts/integration/test/test_zivid_openvla.py</w:t>
      </w:r>
    </w:p>
    <w:p>
      <w:pPr>
        <w:pStyle w:val="ListBullet"/>
      </w:pPr>
      <w:r>
        <w:t>Pipeline : capture 2D/3D → conversion RGBA → RGB 224×224 → predict_action.</w:t>
      </w:r>
    </w:p>
    <w:p>
      <w:pPr>
        <w:pStyle w:val="ListBullet"/>
      </w:pPr>
      <w:r>
        <w:t>Sortie : 7 valeurs (dx, dy, dz, rx, ry, rz, pince).</w:t>
      </w:r>
    </w:p>
    <w:p>
      <w:pPr>
        <w:pStyle w:val="Heading2"/>
      </w:pPr>
      <w:r>
        <w:t>Ressources utiles</w:t>
      </w:r>
    </w:p>
    <w:p>
      <w:pPr>
        <w:pStyle w:val="ListBullet"/>
      </w:pPr>
      <w:r>
        <w:t>OpenVLA : https://openvla.github.io/</w:t>
      </w:r>
    </w:p>
    <w:p>
      <w:pPr>
        <w:pStyle w:val="ListBullet"/>
      </w:pPr>
      <w:r>
        <w:t>Installation : https://deepwiki.com/openvla/openvla/2-installation-and-setup</w:t>
      </w:r>
    </w:p>
    <w:p>
      <w:pPr>
        <w:pStyle w:val="ListBullet"/>
      </w:pPr>
      <w:r>
        <w:t>Zivid SDK : https://www.zivid.com/zivid-sdk</w:t>
      </w:r>
    </w:p>
    <w:p>
      <w:pPr>
        <w:pStyle w:val="ListBullet"/>
      </w:pPr>
      <w:r>
        <w:t>Notes détaillées du poste : scripts/utils.txt</w:t>
      </w:r>
    </w:p>
    <w:p/>
    <w:sectPr w:rsidR="0064643B" w:rsidRPr="0064643B" w:rsidSect="0064643B">
      <w:pgSz w:w="12240" w:h="15840"/>
      <w:pgMar w:top="47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B2B5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136E5"/>
    <w:multiLevelType w:val="multilevel"/>
    <w:tmpl w:val="4D5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72442">
    <w:abstractNumId w:val="8"/>
  </w:num>
  <w:num w:numId="2" w16cid:durableId="830677923">
    <w:abstractNumId w:val="6"/>
  </w:num>
  <w:num w:numId="3" w16cid:durableId="1545168521">
    <w:abstractNumId w:val="5"/>
  </w:num>
  <w:num w:numId="4" w16cid:durableId="1542936281">
    <w:abstractNumId w:val="4"/>
  </w:num>
  <w:num w:numId="5" w16cid:durableId="768743403">
    <w:abstractNumId w:val="7"/>
  </w:num>
  <w:num w:numId="6" w16cid:durableId="601257387">
    <w:abstractNumId w:val="3"/>
  </w:num>
  <w:num w:numId="7" w16cid:durableId="2138910456">
    <w:abstractNumId w:val="2"/>
  </w:num>
  <w:num w:numId="8" w16cid:durableId="1535967364">
    <w:abstractNumId w:val="1"/>
  </w:num>
  <w:num w:numId="9" w16cid:durableId="1449928340">
    <w:abstractNumId w:val="0"/>
  </w:num>
  <w:num w:numId="10" w16cid:durableId="1036732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56"/>
    <w:rsid w:val="00034616"/>
    <w:rsid w:val="0006063C"/>
    <w:rsid w:val="0015074B"/>
    <w:rsid w:val="00257E63"/>
    <w:rsid w:val="0029639D"/>
    <w:rsid w:val="00326F90"/>
    <w:rsid w:val="004B2CB8"/>
    <w:rsid w:val="0064643B"/>
    <w:rsid w:val="008E7256"/>
    <w:rsid w:val="009F57EF"/>
    <w:rsid w:val="00AA1D8D"/>
    <w:rsid w:val="00AC415B"/>
    <w:rsid w:val="00B47730"/>
    <w:rsid w:val="00C72E3B"/>
    <w:rsid w:val="00CB0664"/>
    <w:rsid w:val="00DF5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EF169"/>
  <w14:defaultImageDpi w14:val="300"/>
  <w15:docId w15:val="{8CE6EE76-03F7-BD46-965F-553122F0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F5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E6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257E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41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Fabrice Orgrick Kouonang</cp:lastModifiedBy>
  <cp:revision>3</cp:revision>
  <dcterms:created xsi:type="dcterms:W3CDTF">2013-12-23T23:15:00Z</dcterms:created>
  <dcterms:modified xsi:type="dcterms:W3CDTF">2026-05-14T19:18:00Z</dcterms:modified>
  <cp:category/>
</cp:coreProperties>
</file>