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Dear all,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objective is to show more relevant signals arriving from different cell types to Satellite Cell Receptors, during injury and regeneration, in homeostasis. We have 6 cell types, sampled at 4 days : D0 no injury, D2 post injury, and D4 and D7.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extracted, for each cell type, top 15 ligands exhibiting most variable TPM expression values across time points. Then I recovered their associated receptors in Satellite Cells and respective Ligand-Receptor pairs’ « edges »weights (4 values, one per day). Each edge is simply the product TPM_ligand * TPM_receptor.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Finally, I picked, for each ligand, most variable weight edges. When only one day weight was available, then top highest weights were selected. This allowed to obtain most relevant (or variable)  L-R pairs involving Satellite Cells receptors.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.csv file contains weights across days . When no weight was available for a given day, it was attributed -1.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.pdf is the heatmap associated to .csv file. Please note it is in logarithmic scale. As log</w:t>
      </w:r>
      <w:r>
        <w:rPr/>
        <w:t>10</w:t>
      </w:r>
      <w:r>
        <w:rPr/>
        <w:t xml:space="preserve">(-1) is undetermined, there are blanks, which corresponds to </w:t>
      </w:r>
      <w:r>
        <w:rPr/>
        <w:t xml:space="preserve">the </w:t>
      </w:r>
      <w:r>
        <w:rPr/>
        <w:t>absence of that measure at that day.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Sincerely yours,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johaGL, </w:t>
      </w:r>
      <w:r>
        <w:rPr/>
        <w:t>2021</w:t>
      </w:r>
    </w:p>
    <w:p>
      <w:pPr>
        <w:pStyle w:val="Normal"/>
        <w:bidi w:val="0"/>
        <w:jc w:val="left"/>
        <w:rPr/>
      </w:pPr>
      <w:r>
        <w:rPr/>
        <w:t>Le Grand Team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920" w:right="1886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LibreOffice/6.4.6.2$Linux_X86_64 LibreOffice_project/40$Build-2</Application>
  <Pages>1</Pages>
  <Words>190</Words>
  <Characters>973</Characters>
  <CharactersWithSpaces>1157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2021-10-15T15:53:51Z</dcterms:created>
  <dc:creator/>
  <dc:description/>
  <dc:language>fr-FR</dc:language>
  <cp:lastModifiedBy/>
  <dcterms:modified xsi:type="dcterms:W3CDTF">2021-10-15T16:11:46Z</dcterms:modified>
  <cp:revision>6</cp:revision>
  <dc:subject/>
  <dc:title/>
</cp:coreProperties>
</file>