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327B1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rebuchet MS" w:hAnsi="Times New Roman" w:cs="Times New Roman"/>
          <w:b/>
          <w:bCs/>
          <w:sz w:val="26"/>
          <w:szCs w:val="26"/>
        </w:rPr>
      </w:pPr>
      <w:r w:rsidRPr="00622E2F">
        <w:rPr>
          <w:rFonts w:ascii="Times New Roman" w:eastAsia="Trebuchet MS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A23CE4F" wp14:editId="3AAE70A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71540" cy="83712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37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568F1C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6"/>
          <w:szCs w:val="26"/>
        </w:rPr>
      </w:pPr>
    </w:p>
    <w:p w14:paraId="36BD0EE6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30"/>
          <w:szCs w:val="30"/>
        </w:rPr>
      </w:pPr>
      <w:r w:rsidRPr="00622E2F">
        <w:rPr>
          <w:rFonts w:ascii="Times New Roman" w:eastAsia="Trebuchet MS" w:hAnsi="Times New Roman" w:cs="Times New Roman"/>
          <w:b/>
          <w:bCs/>
          <w:sz w:val="26"/>
          <w:szCs w:val="26"/>
        </w:rPr>
        <w:t xml:space="preserve">   TRƯỜNG ĐẠI HỌC SƯ PHẠM KỸ THUẬT TP. HỒ CHÍ MINH</w:t>
      </w:r>
    </w:p>
    <w:p w14:paraId="0DF14C6C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30"/>
          <w:szCs w:val="30"/>
        </w:rPr>
      </w:pPr>
      <w:r w:rsidRPr="00622E2F">
        <w:rPr>
          <w:rFonts w:ascii="Times New Roman" w:eastAsia="Trebuchet MS" w:hAnsi="Times New Roman" w:cs="Times New Roman"/>
          <w:b/>
          <w:bCs/>
          <w:sz w:val="30"/>
          <w:szCs w:val="30"/>
        </w:rPr>
        <w:t>KHOA LÝ LUẬN CHÍNH TRỊ</w:t>
      </w:r>
    </w:p>
    <w:p w14:paraId="7D0D8DEB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  <w:r w:rsidRPr="00622E2F">
        <w:rPr>
          <w:rFonts w:ascii="Times New Roman" w:eastAsia="Trebuchet MS" w:hAnsi="Times New Roman" w:cs="Times New Roman"/>
          <w:sz w:val="30"/>
          <w:szCs w:val="30"/>
        </w:rPr>
        <w:t>-----</w:t>
      </w:r>
      <w:r w:rsidRPr="00622E2F">
        <w:rPr>
          <w:rFonts w:ascii="Times New Roman" w:eastAsia="Trebuchet MS" w:hAnsi="Times New Roman" w:cs="Times New Roman"/>
          <w:sz w:val="30"/>
          <w:szCs w:val="30"/>
        </w:rPr>
        <w:sym w:font="Wingdings" w:char="F026"/>
      </w:r>
      <w:r w:rsidRPr="00622E2F">
        <w:rPr>
          <w:rFonts w:ascii="Times New Roman" w:eastAsia="Trebuchet MS" w:hAnsi="Times New Roman" w:cs="Times New Roman"/>
          <w:sz w:val="30"/>
          <w:szCs w:val="30"/>
        </w:rPr>
        <w:sym w:font="Wingdings" w:char="F026"/>
      </w:r>
      <w:r w:rsidRPr="00622E2F">
        <w:rPr>
          <w:rFonts w:ascii="Times New Roman" w:eastAsia="Trebuchet MS" w:hAnsi="Times New Roman" w:cs="Times New Roman"/>
          <w:sz w:val="30"/>
          <w:szCs w:val="30"/>
        </w:rPr>
        <w:sym w:font="Wingdings" w:char="F026"/>
      </w:r>
      <w:r w:rsidRPr="00622E2F">
        <w:rPr>
          <w:rFonts w:ascii="Times New Roman" w:eastAsia="Trebuchet MS" w:hAnsi="Times New Roman" w:cs="Times New Roman"/>
          <w:sz w:val="30"/>
          <w:szCs w:val="30"/>
        </w:rPr>
        <w:t>-----</w:t>
      </w:r>
    </w:p>
    <w:p w14:paraId="0C0A638A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  <w:r w:rsidRPr="00622E2F">
        <w:rPr>
          <w:rFonts w:ascii="Times New Roman" w:eastAsia="Trebuchet MS" w:hAnsi="Times New Roman" w:cs="Times New Roman"/>
          <w:noProof/>
          <w:color w:val="B83D68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124D391" wp14:editId="0CD54928">
            <wp:simplePos x="0" y="0"/>
            <wp:positionH relativeFrom="margin">
              <wp:align>center</wp:align>
            </wp:positionH>
            <wp:positionV relativeFrom="page">
              <wp:posOffset>2032000</wp:posOffset>
            </wp:positionV>
            <wp:extent cx="13589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196" y="21304"/>
                <wp:lineTo x="21196" y="0"/>
                <wp:lineTo x="0" y="0"/>
              </wp:wrapPolygon>
            </wp:wrapTight>
            <wp:docPr id="2" name="Picture 2" descr="https://fbcdn-sphotos-h-a.akamaihd.net/hphotos-ak-xpf1/v/t1.0-9/10616127_688302477926046_8994194078855958446_n.jpg?oh=f65011daf95d4869870e6fb6f50e8b72&amp;oe=54B31F0D&amp;__gda__=1421331303_adcbf9b0d40111b36c90495c8feb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1.0-9/10616127_688302477926046_8994194078855958446_n.jpg?oh=f65011daf95d4869870e6fb6f50e8b72&amp;oe=54B31F0D&amp;__gda__=1421331303_adcbf9b0d40111b36c90495c8feb4e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95FA8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67F75E2F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17E52D15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4DFF49B5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55BB7EBE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14FA1EA3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5A75FDFF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7B9E14F9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7A977F87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sz w:val="32"/>
          <w:szCs w:val="32"/>
        </w:rPr>
      </w:pPr>
      <w:r w:rsidRPr="00622E2F">
        <w:rPr>
          <w:rFonts w:ascii="Times New Roman" w:eastAsia="Trebuchet MS" w:hAnsi="Times New Roman" w:cs="Times New Roman"/>
          <w:b/>
          <w:sz w:val="32"/>
          <w:szCs w:val="32"/>
        </w:rPr>
        <w:t xml:space="preserve">TIỂU LUẬN </w:t>
      </w:r>
    </w:p>
    <w:p w14:paraId="21044D9D" w14:textId="7954C3DB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26"/>
          <w:szCs w:val="26"/>
          <w:lang w:val="vi-VN"/>
        </w:rPr>
      </w:pPr>
      <w:r w:rsidRPr="00622E2F">
        <w:rPr>
          <w:rFonts w:ascii="Times New Roman" w:eastAsia="Trebuchet MS" w:hAnsi="Times New Roman" w:cs="Times New Roman"/>
          <w:sz w:val="26"/>
          <w:szCs w:val="26"/>
        </w:rPr>
        <w:t xml:space="preserve">MÔN HỌC: </w:t>
      </w:r>
      <w:r>
        <w:rPr>
          <w:rFonts w:ascii="Times New Roman" w:eastAsia="Trebuchet MS" w:hAnsi="Times New Roman" w:cs="Times New Roman"/>
          <w:sz w:val="26"/>
          <w:szCs w:val="26"/>
          <w:lang w:val="vi-VN"/>
        </w:rPr>
        <w:t>TRIẾT HỌC MAC-LENIN</w:t>
      </w:r>
    </w:p>
    <w:p w14:paraId="3D224558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66CB1B7B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18EA27B6" w14:textId="3840E959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sz w:val="30"/>
          <w:szCs w:val="30"/>
          <w:lang w:val="vi-VN"/>
        </w:rPr>
      </w:pPr>
      <w:r>
        <w:rPr>
          <w:rFonts w:ascii="Times New Roman" w:eastAsia="Trebuchet MS" w:hAnsi="Times New Roman" w:cs="Times New Roman"/>
          <w:b/>
          <w:sz w:val="30"/>
          <w:szCs w:val="30"/>
          <w:lang w:val="vi-VN"/>
        </w:rPr>
        <w:t xml:space="preserve"> </w:t>
      </w:r>
      <w:r>
        <w:rPr>
          <w:rFonts w:ascii="Times New Roman" w:eastAsia="Trebuchet MS" w:hAnsi="Times New Roman" w:cs="Times New Roman"/>
          <w:b/>
          <w:sz w:val="30"/>
          <w:szCs w:val="30"/>
        </w:rPr>
        <w:t>PHÉP</w:t>
      </w:r>
      <w:r>
        <w:rPr>
          <w:rFonts w:ascii="Times New Roman" w:eastAsia="Trebuchet MS" w:hAnsi="Times New Roman" w:cs="Times New Roman"/>
          <w:b/>
          <w:sz w:val="30"/>
          <w:szCs w:val="30"/>
          <w:lang w:val="vi-VN"/>
        </w:rPr>
        <w:t xml:space="preserve"> BIỆN CHỨNG VỀ PHỦ ĐỊNH VÀ VẬN DỤNG PHÂN TÍCH VÀ XÂY DỰNG NỀN VĂN HÓA TIÊN TIẾN NHƯNG MANG ĐẬM BẢN SẮC DÂN TỘC Ở NƯỚC TA</w:t>
      </w:r>
    </w:p>
    <w:p w14:paraId="6A02256A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sz w:val="30"/>
          <w:szCs w:val="30"/>
        </w:rPr>
      </w:pPr>
    </w:p>
    <w:p w14:paraId="6F624B77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</w:p>
    <w:p w14:paraId="28F60D04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</w:p>
    <w:p w14:paraId="025E24CE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rebuchet MS" w:hAnsi="Times New Roman" w:cs="Times New Roman"/>
          <w:sz w:val="30"/>
          <w:szCs w:val="30"/>
        </w:rPr>
      </w:pPr>
    </w:p>
    <w:p w14:paraId="70B697D9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tbl>
      <w:tblPr>
        <w:tblStyle w:val="TableGrid1"/>
        <w:tblW w:w="0" w:type="auto"/>
        <w:tblInd w:w="2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276"/>
      </w:tblGrid>
      <w:tr w:rsidR="00622E2F" w:rsidRPr="00622E2F" w14:paraId="538AE43A" w14:textId="77777777" w:rsidTr="00E84450">
        <w:tc>
          <w:tcPr>
            <w:tcW w:w="5670" w:type="dxa"/>
            <w:gridSpan w:val="2"/>
          </w:tcPr>
          <w:p w14:paraId="27EC55B3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GVHD: </w:t>
            </w:r>
            <w:proofErr w:type="spellStart"/>
            <w:proofErr w:type="gram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Th.S</w:t>
            </w:r>
            <w:proofErr w:type="spellEnd"/>
            <w:proofErr w:type="gram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TẠ THỊ THÙY</w:t>
            </w:r>
          </w:p>
          <w:p w14:paraId="30A073CB" w14:textId="63AEF8B0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proofErr w:type="spell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LHP: </w:t>
            </w:r>
            <w:r>
              <w:rPr>
                <w:rFonts w:ascii="Times New Roman" w:eastAsia="Trebuchet MS" w:hAnsi="Times New Roman" w:cs="Times New Roman"/>
                <w:b/>
                <w:color w:val="333333"/>
                <w:sz w:val="26"/>
                <w:szCs w:val="26"/>
                <w:shd w:val="clear" w:color="auto" w:fill="EFF3FB"/>
              </w:rPr>
              <w:t>LLCT130105</w:t>
            </w:r>
            <w:r w:rsidRPr="00622E2F">
              <w:rPr>
                <w:rFonts w:ascii="Times New Roman" w:eastAsia="Trebuchet MS" w:hAnsi="Times New Roman" w:cs="Times New Roman"/>
                <w:b/>
                <w:color w:val="333333"/>
                <w:sz w:val="26"/>
                <w:szCs w:val="26"/>
                <w:shd w:val="clear" w:color="auto" w:fill="EFF3FB"/>
              </w:rPr>
              <w:t>_04CLC</w:t>
            </w:r>
          </w:p>
          <w:p w14:paraId="1686FC54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sáng</w:t>
            </w:r>
            <w:proofErr w:type="spell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thứ</w:t>
            </w:r>
            <w:proofErr w:type="spell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3, </w:t>
            </w:r>
            <w:proofErr w:type="spell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1-5)</w:t>
            </w:r>
          </w:p>
        </w:tc>
      </w:tr>
      <w:tr w:rsidR="00622E2F" w:rsidRPr="00622E2F" w14:paraId="2A0F6017" w14:textId="77777777" w:rsidTr="00E84450">
        <w:tc>
          <w:tcPr>
            <w:tcW w:w="4394" w:type="dxa"/>
          </w:tcPr>
          <w:p w14:paraId="12626A60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proofErr w:type="spellStart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 xml:space="preserve"> SVTH</w:t>
            </w:r>
          </w:p>
        </w:tc>
        <w:tc>
          <w:tcPr>
            <w:tcW w:w="1276" w:type="dxa"/>
          </w:tcPr>
          <w:p w14:paraId="6497AE87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MSSV</w:t>
            </w:r>
          </w:p>
        </w:tc>
      </w:tr>
      <w:tr w:rsidR="00622E2F" w:rsidRPr="00622E2F" w14:paraId="109CEB66" w14:textId="77777777" w:rsidTr="00E84450">
        <w:tc>
          <w:tcPr>
            <w:tcW w:w="4394" w:type="dxa"/>
          </w:tcPr>
          <w:p w14:paraId="2AE60D2D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NGUYỄN THỊ NGỌC CHÂU</w:t>
            </w:r>
          </w:p>
        </w:tc>
        <w:tc>
          <w:tcPr>
            <w:tcW w:w="1276" w:type="dxa"/>
          </w:tcPr>
          <w:p w14:paraId="56944160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19125020</w:t>
            </w:r>
          </w:p>
        </w:tc>
      </w:tr>
      <w:tr w:rsidR="00622E2F" w:rsidRPr="00622E2F" w14:paraId="4383641A" w14:textId="77777777" w:rsidTr="00E84450">
        <w:tc>
          <w:tcPr>
            <w:tcW w:w="4394" w:type="dxa"/>
          </w:tcPr>
          <w:p w14:paraId="6EFF74A1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BÙI THỊ BÍCH HÀO</w:t>
            </w:r>
          </w:p>
        </w:tc>
        <w:tc>
          <w:tcPr>
            <w:tcW w:w="1276" w:type="dxa"/>
          </w:tcPr>
          <w:p w14:paraId="592A36C1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19125030</w:t>
            </w:r>
          </w:p>
        </w:tc>
      </w:tr>
      <w:tr w:rsidR="00622E2F" w:rsidRPr="00622E2F" w14:paraId="26896FC6" w14:textId="77777777" w:rsidTr="00E84450">
        <w:tc>
          <w:tcPr>
            <w:tcW w:w="4394" w:type="dxa"/>
          </w:tcPr>
          <w:p w14:paraId="22A4190E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MAI THỊ HOA HUỆ</w:t>
            </w:r>
          </w:p>
        </w:tc>
        <w:tc>
          <w:tcPr>
            <w:tcW w:w="1276" w:type="dxa"/>
          </w:tcPr>
          <w:p w14:paraId="0C61FF3D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19125041</w:t>
            </w:r>
          </w:p>
        </w:tc>
      </w:tr>
      <w:tr w:rsidR="00622E2F" w:rsidRPr="00622E2F" w14:paraId="58CB8B62" w14:textId="77777777" w:rsidTr="00E84450">
        <w:tc>
          <w:tcPr>
            <w:tcW w:w="4394" w:type="dxa"/>
          </w:tcPr>
          <w:p w14:paraId="0191C3A5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HUỲNH MINH PHÚC</w:t>
            </w:r>
          </w:p>
        </w:tc>
        <w:tc>
          <w:tcPr>
            <w:tcW w:w="1276" w:type="dxa"/>
          </w:tcPr>
          <w:p w14:paraId="500B33B5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19161151</w:t>
            </w:r>
          </w:p>
        </w:tc>
      </w:tr>
      <w:tr w:rsidR="00622E2F" w:rsidRPr="00622E2F" w14:paraId="6EE7E509" w14:textId="77777777" w:rsidTr="00E84450">
        <w:tc>
          <w:tcPr>
            <w:tcW w:w="4394" w:type="dxa"/>
          </w:tcPr>
          <w:p w14:paraId="13AF11BC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LÊ TRỌNG SANG</w:t>
            </w:r>
          </w:p>
        </w:tc>
        <w:tc>
          <w:tcPr>
            <w:tcW w:w="1276" w:type="dxa"/>
          </w:tcPr>
          <w:p w14:paraId="3E4818B0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19161157</w:t>
            </w:r>
          </w:p>
        </w:tc>
      </w:tr>
      <w:tr w:rsidR="00622E2F" w:rsidRPr="00622E2F" w14:paraId="1FF02A05" w14:textId="77777777" w:rsidTr="00E84450">
        <w:tc>
          <w:tcPr>
            <w:tcW w:w="4394" w:type="dxa"/>
          </w:tcPr>
          <w:p w14:paraId="514A86F3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PHAN THỊ HOÀI THƯƠNG</w:t>
            </w:r>
          </w:p>
        </w:tc>
        <w:tc>
          <w:tcPr>
            <w:tcW w:w="1276" w:type="dxa"/>
          </w:tcPr>
          <w:p w14:paraId="3327FBB5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19125108</w:t>
            </w:r>
          </w:p>
        </w:tc>
      </w:tr>
      <w:tr w:rsidR="00622E2F" w:rsidRPr="00622E2F" w14:paraId="6986BA6B" w14:textId="77777777" w:rsidTr="00E84450">
        <w:tc>
          <w:tcPr>
            <w:tcW w:w="4394" w:type="dxa"/>
          </w:tcPr>
          <w:p w14:paraId="5B88BE6F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HOÀNG NGỌC PHƯƠNG UYÊN</w:t>
            </w:r>
          </w:p>
        </w:tc>
        <w:tc>
          <w:tcPr>
            <w:tcW w:w="1276" w:type="dxa"/>
          </w:tcPr>
          <w:p w14:paraId="27FE8024" w14:textId="77777777" w:rsidR="00622E2F" w:rsidRPr="00622E2F" w:rsidRDefault="00622E2F" w:rsidP="00622E2F">
            <w:pPr>
              <w:tabs>
                <w:tab w:val="center" w:pos="4680"/>
                <w:tab w:val="right" w:pos="9360"/>
              </w:tabs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</w:pPr>
            <w:r w:rsidRPr="00622E2F">
              <w:rPr>
                <w:rFonts w:ascii="Times New Roman" w:eastAsia="Trebuchet MS" w:hAnsi="Times New Roman" w:cs="Times New Roman"/>
                <w:b/>
                <w:sz w:val="26"/>
                <w:szCs w:val="26"/>
              </w:rPr>
              <w:t>19125129</w:t>
            </w:r>
          </w:p>
        </w:tc>
      </w:tr>
    </w:tbl>
    <w:p w14:paraId="70AA96CD" w14:textId="77777777" w:rsidR="00622E2F" w:rsidRPr="00622E2F" w:rsidRDefault="00622E2F" w:rsidP="00622E2F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rebuchet MS" w:hAnsi="Times New Roman" w:cs="Times New Roman"/>
          <w:sz w:val="30"/>
          <w:szCs w:val="30"/>
        </w:rPr>
      </w:pPr>
    </w:p>
    <w:p w14:paraId="5B6820F2" w14:textId="77777777" w:rsidR="00622E2F" w:rsidRPr="00622E2F" w:rsidRDefault="00622E2F" w:rsidP="00622E2F">
      <w:pPr>
        <w:tabs>
          <w:tab w:val="left" w:pos="4020"/>
        </w:tabs>
        <w:jc w:val="center"/>
        <w:rPr>
          <w:rFonts w:ascii="Times New Roman" w:eastAsia="Yu Mincho" w:hAnsi="Times New Roman" w:cs="Times New Roman"/>
          <w:b/>
          <w:bCs/>
          <w:color w:val="B83D68"/>
          <w:sz w:val="32"/>
          <w:szCs w:val="32"/>
          <w:lang w:eastAsia="ja-JP"/>
        </w:rPr>
      </w:pPr>
    </w:p>
    <w:p w14:paraId="44C4C219" w14:textId="77777777" w:rsidR="00622E2F" w:rsidRPr="00622E2F" w:rsidRDefault="00622E2F" w:rsidP="00622E2F">
      <w:pPr>
        <w:tabs>
          <w:tab w:val="left" w:pos="4020"/>
        </w:tabs>
        <w:jc w:val="center"/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</w:pPr>
    </w:p>
    <w:p w14:paraId="4B571F49" w14:textId="77777777" w:rsidR="00622E2F" w:rsidRPr="00622E2F" w:rsidRDefault="00622E2F" w:rsidP="00622E2F">
      <w:pPr>
        <w:tabs>
          <w:tab w:val="left" w:pos="4020"/>
        </w:tabs>
        <w:jc w:val="center"/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</w:pPr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 xml:space="preserve">     Tp. </w:t>
      </w:r>
      <w:proofErr w:type="spellStart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>Hồ</w:t>
      </w:r>
      <w:proofErr w:type="spellEnd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>Chí</w:t>
      </w:r>
      <w:proofErr w:type="spellEnd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 xml:space="preserve"> Minh, </w:t>
      </w:r>
      <w:proofErr w:type="spellStart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>Tháng</w:t>
      </w:r>
      <w:proofErr w:type="spellEnd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 xml:space="preserve"> 12 </w:t>
      </w:r>
      <w:proofErr w:type="spellStart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>năm</w:t>
      </w:r>
      <w:proofErr w:type="spellEnd"/>
      <w:r w:rsidRPr="00622E2F">
        <w:rPr>
          <w:rFonts w:ascii="Times New Roman" w:eastAsia="Yu Mincho" w:hAnsi="Times New Roman" w:cs="Times New Roman"/>
          <w:b/>
          <w:bCs/>
          <w:sz w:val="26"/>
          <w:szCs w:val="26"/>
          <w:lang w:eastAsia="ja-JP"/>
        </w:rPr>
        <w:t xml:space="preserve"> 2019</w:t>
      </w:r>
    </w:p>
    <w:p w14:paraId="68580411" w14:textId="77777777" w:rsidR="00622E2F" w:rsidRPr="00622E2F" w:rsidRDefault="00622E2F" w:rsidP="00622E2F">
      <w:pPr>
        <w:tabs>
          <w:tab w:val="left" w:leader="dot" w:pos="3686"/>
        </w:tabs>
        <w:rPr>
          <w:rFonts w:ascii="Times New Roman" w:eastAsia="Yu Mincho" w:hAnsi="Times New Roman" w:cs="Times New Roman"/>
          <w:b/>
          <w:sz w:val="26"/>
          <w:szCs w:val="26"/>
          <w:lang w:eastAsia="ja-JP"/>
        </w:rPr>
      </w:pPr>
    </w:p>
    <w:p w14:paraId="13A0E422" w14:textId="77777777" w:rsidR="00622E2F" w:rsidRPr="00622E2F" w:rsidRDefault="00622E2F" w:rsidP="00622E2F">
      <w:pPr>
        <w:tabs>
          <w:tab w:val="left" w:leader="dot" w:pos="3686"/>
        </w:tabs>
        <w:jc w:val="center"/>
        <w:rPr>
          <w:rFonts w:ascii="Times New Roman" w:eastAsia="Yu Mincho" w:hAnsi="Times New Roman" w:cs="Times New Roman"/>
          <w:b/>
          <w:sz w:val="26"/>
          <w:szCs w:val="26"/>
          <w:lang w:eastAsia="ja-JP"/>
        </w:rPr>
      </w:pPr>
    </w:p>
    <w:p w14:paraId="1E5CABAB" w14:textId="77777777" w:rsidR="00622E2F" w:rsidRPr="00622E2F" w:rsidRDefault="00622E2F" w:rsidP="00622E2F">
      <w:pPr>
        <w:tabs>
          <w:tab w:val="left" w:leader="dot" w:pos="3686"/>
        </w:tabs>
        <w:jc w:val="center"/>
        <w:rPr>
          <w:rFonts w:ascii="Times New Roman" w:eastAsia="Yu Mincho" w:hAnsi="Times New Roman" w:cs="Times New Roman"/>
          <w:b/>
          <w:sz w:val="26"/>
          <w:szCs w:val="26"/>
          <w:lang w:eastAsia="ja-JP"/>
        </w:rPr>
      </w:pPr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>NHẬN XÉT CỦA GIÁO VIÊN</w:t>
      </w:r>
    </w:p>
    <w:p w14:paraId="64328541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b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012EE90E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7FAF7AC6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0A060315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23B0F31B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566B084E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632A8CB3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72648C3C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1664D881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35D28656" w14:textId="77777777" w:rsidR="00622E2F" w:rsidRPr="00622E2F" w:rsidRDefault="00622E2F" w:rsidP="00622E2F">
      <w:pPr>
        <w:keepNext/>
        <w:keepLines/>
        <w:tabs>
          <w:tab w:val="left" w:leader="dot" w:pos="9356"/>
        </w:tabs>
        <w:spacing w:before="240" w:after="0"/>
        <w:ind w:hanging="431"/>
        <w:outlineLvl w:val="0"/>
        <w:rPr>
          <w:rFonts w:ascii="Times New Roman" w:eastAsia="Yu Gothic Light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  <w:r w:rsidRPr="00622E2F">
        <w:rPr>
          <w:rFonts w:ascii="Times New Roman" w:eastAsia="Yu Gothic Light" w:hAnsi="Times New Roman" w:cs="Times New Roman"/>
          <w:sz w:val="26"/>
          <w:szCs w:val="26"/>
          <w:lang w:eastAsia="ja-JP"/>
        </w:rPr>
        <w:tab/>
      </w:r>
    </w:p>
    <w:p w14:paraId="687850EE" w14:textId="77777777" w:rsidR="00622E2F" w:rsidRPr="00622E2F" w:rsidRDefault="00622E2F" w:rsidP="00622E2F">
      <w:pPr>
        <w:ind w:left="-142"/>
        <w:rPr>
          <w:rFonts w:ascii="Times New Roman" w:eastAsia="Yu Mincho" w:hAnsi="Times New Roman" w:cs="Times New Roman"/>
          <w:lang w:eastAsia="ja-JP"/>
        </w:rPr>
      </w:pPr>
    </w:p>
    <w:p w14:paraId="6AC5A36F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lang w:eastAsia="ja-JP"/>
        </w:rPr>
      </w:pPr>
    </w:p>
    <w:p w14:paraId="3B1BC585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sz w:val="26"/>
          <w:szCs w:val="26"/>
          <w:lang w:eastAsia="ja-JP"/>
        </w:rPr>
      </w:pPr>
      <w:r w:rsidRPr="00622E2F">
        <w:rPr>
          <w:rFonts w:ascii="Times New Roman" w:eastAsia="Yu Mincho" w:hAnsi="Times New Roman" w:cs="Times New Roman"/>
          <w:sz w:val="26"/>
          <w:szCs w:val="26"/>
          <w:lang w:eastAsia="ja-JP"/>
        </w:rPr>
        <w:t xml:space="preserve">                                                     KÝ TÊN</w:t>
      </w:r>
    </w:p>
    <w:p w14:paraId="3375643F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sz w:val="26"/>
          <w:szCs w:val="26"/>
          <w:lang w:eastAsia="ja-JP"/>
        </w:rPr>
      </w:pPr>
    </w:p>
    <w:p w14:paraId="39939210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sz w:val="26"/>
          <w:szCs w:val="26"/>
          <w:lang w:eastAsia="ja-JP"/>
        </w:rPr>
      </w:pPr>
    </w:p>
    <w:p w14:paraId="6D574D19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b/>
          <w:sz w:val="26"/>
          <w:szCs w:val="26"/>
          <w:lang w:eastAsia="ja-JP"/>
        </w:rPr>
      </w:pPr>
      <w:r w:rsidRPr="00622E2F">
        <w:rPr>
          <w:rFonts w:ascii="Times New Roman" w:eastAsia="Yu Mincho" w:hAnsi="Times New Roman" w:cs="Times New Roman"/>
          <w:sz w:val="26"/>
          <w:szCs w:val="26"/>
          <w:lang w:eastAsia="ja-JP"/>
        </w:rPr>
        <w:t xml:space="preserve">                                                      </w:t>
      </w:r>
      <w:proofErr w:type="spellStart"/>
      <w:proofErr w:type="gramStart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>Th.S</w:t>
      </w:r>
      <w:proofErr w:type="spellEnd"/>
      <w:proofErr w:type="gramEnd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>Tạ</w:t>
      </w:r>
      <w:proofErr w:type="spellEnd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>Thị</w:t>
      </w:r>
      <w:proofErr w:type="spellEnd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622E2F">
        <w:rPr>
          <w:rFonts w:ascii="Times New Roman" w:eastAsia="Yu Mincho" w:hAnsi="Times New Roman" w:cs="Times New Roman"/>
          <w:b/>
          <w:sz w:val="26"/>
          <w:szCs w:val="26"/>
          <w:lang w:eastAsia="ja-JP"/>
        </w:rPr>
        <w:t>Thùy</w:t>
      </w:r>
      <w:proofErr w:type="spellEnd"/>
    </w:p>
    <w:p w14:paraId="49359764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b/>
          <w:sz w:val="26"/>
          <w:szCs w:val="26"/>
          <w:lang w:eastAsia="ja-JP"/>
        </w:rPr>
      </w:pPr>
    </w:p>
    <w:p w14:paraId="27FDB2F8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lang w:eastAsia="ja-JP"/>
        </w:rPr>
      </w:pPr>
    </w:p>
    <w:p w14:paraId="4AC78D30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lang w:eastAsia="ja-JP"/>
        </w:rPr>
      </w:pPr>
    </w:p>
    <w:p w14:paraId="64805402" w14:textId="77777777" w:rsidR="00622E2F" w:rsidRPr="00622E2F" w:rsidRDefault="00622E2F" w:rsidP="00622E2F">
      <w:pPr>
        <w:ind w:left="-142"/>
        <w:jc w:val="center"/>
        <w:rPr>
          <w:rFonts w:ascii="Times New Roman" w:eastAsia="Yu Mincho" w:hAnsi="Times New Roman" w:cs="Times New Roman"/>
          <w:lang w:eastAsia="ja-JP"/>
        </w:rPr>
      </w:pPr>
    </w:p>
    <w:p w14:paraId="75B4D763" w14:textId="4A8775E4" w:rsidR="00E65A99" w:rsidRDefault="00E65A9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1482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9C1F80" w14:textId="2C9DEB97" w:rsidR="00F64D49" w:rsidRPr="006F2EF4" w:rsidRDefault="006F2EF4" w:rsidP="006F2EF4">
          <w:pPr>
            <w:pStyle w:val="TOCHeading"/>
            <w:jc w:val="center"/>
            <w:rPr>
              <w:b/>
              <w:bCs/>
              <w:color w:val="000000" w:themeColor="text1"/>
              <w:lang w:val="vi-VN"/>
            </w:rPr>
          </w:pPr>
          <w:proofErr w:type="spellStart"/>
          <w:r w:rsidRPr="006F2EF4">
            <w:rPr>
              <w:b/>
              <w:bCs/>
              <w:color w:val="000000" w:themeColor="text1"/>
            </w:rPr>
            <w:t>Mục</w:t>
          </w:r>
          <w:proofErr w:type="spellEnd"/>
          <w:r w:rsidRPr="006F2EF4">
            <w:rPr>
              <w:b/>
              <w:bCs/>
              <w:color w:val="000000" w:themeColor="text1"/>
              <w:lang w:val="vi-VN"/>
            </w:rPr>
            <w:t xml:space="preserve"> </w:t>
          </w:r>
          <w:proofErr w:type="spellStart"/>
          <w:r w:rsidRPr="006F2EF4">
            <w:rPr>
              <w:b/>
              <w:bCs/>
              <w:color w:val="000000" w:themeColor="text1"/>
              <w:lang w:val="vi-VN"/>
            </w:rPr>
            <w:t>lục</w:t>
          </w:r>
          <w:proofErr w:type="spellEnd"/>
        </w:p>
        <w:p w14:paraId="7B962933" w14:textId="77777777" w:rsidR="00F64D49" w:rsidRDefault="00F64D49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6652" w:history="1">
            <w:r w:rsidRPr="00DB4A6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8742" w14:textId="367204D1" w:rsidR="00F64D49" w:rsidRPr="006F2EF4" w:rsidRDefault="00263729" w:rsidP="00823A08">
          <w:pPr>
            <w:pStyle w:val="TOC2"/>
            <w:numPr>
              <w:ilvl w:val="0"/>
              <w:numId w:val="7"/>
            </w:numPr>
            <w:tabs>
              <w:tab w:val="left" w:pos="660"/>
              <w:tab w:val="right" w:leader="dot" w:pos="9395"/>
            </w:tabs>
            <w:rPr>
              <w:rFonts w:cstheme="minorBidi"/>
              <w:b/>
              <w:bCs/>
              <w:noProof/>
            </w:rPr>
          </w:pPr>
          <w:hyperlink w:anchor="_Toc26196653" w:history="1">
            <w:r w:rsidR="00823A08" w:rsidRPr="006F2EF4">
              <w:rPr>
                <w:rFonts w:cstheme="minorBidi"/>
                <w:b/>
                <w:bCs/>
                <w:noProof/>
              </w:rPr>
              <w:t xml:space="preserve">     </w:t>
            </w:r>
            <w:r w:rsidR="00F64D49" w:rsidRPr="006F2EF4">
              <w:rPr>
                <w:rStyle w:val="Hyperlink"/>
                <w:rFonts w:ascii="Times New Roman" w:hAnsi="Times New Roman"/>
                <w:b/>
                <w:bCs/>
                <w:noProof/>
                <w:u w:val="none"/>
                <w:lang w:val="vi-VN"/>
              </w:rPr>
              <w:t>Lý do chọn đề tài:</w:t>
            </w:r>
            <w:r w:rsidR="00F64D49" w:rsidRPr="006F2EF4">
              <w:rPr>
                <w:b/>
                <w:bCs/>
                <w:noProof/>
                <w:webHidden/>
              </w:rPr>
              <w:tab/>
            </w:r>
            <w:r w:rsidR="00F64D49" w:rsidRPr="006F2EF4">
              <w:rPr>
                <w:b/>
                <w:bCs/>
                <w:noProof/>
                <w:webHidden/>
              </w:rPr>
              <w:fldChar w:fldCharType="begin"/>
            </w:r>
            <w:r w:rsidR="00F64D49" w:rsidRPr="006F2EF4">
              <w:rPr>
                <w:b/>
                <w:bCs/>
                <w:noProof/>
                <w:webHidden/>
              </w:rPr>
              <w:instrText xml:space="preserve"> PAGEREF _Toc26196653 \h </w:instrText>
            </w:r>
            <w:r w:rsidR="00F64D49" w:rsidRPr="006F2EF4">
              <w:rPr>
                <w:b/>
                <w:bCs/>
                <w:noProof/>
                <w:webHidden/>
              </w:rPr>
            </w:r>
            <w:r w:rsidR="00F64D49" w:rsidRPr="006F2EF4">
              <w:rPr>
                <w:b/>
                <w:bCs/>
                <w:noProof/>
                <w:webHidden/>
              </w:rPr>
              <w:fldChar w:fldCharType="separate"/>
            </w:r>
            <w:r w:rsidR="00F64D49" w:rsidRPr="006F2EF4">
              <w:rPr>
                <w:b/>
                <w:bCs/>
                <w:noProof/>
                <w:webHidden/>
              </w:rPr>
              <w:t>4</w:t>
            </w:r>
            <w:r w:rsidR="00F64D49" w:rsidRPr="006F2E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CCC105" w14:textId="37D451C0" w:rsidR="00F64D49" w:rsidRDefault="00823A08" w:rsidP="00823A08">
          <w:pPr>
            <w:pStyle w:val="TOC2"/>
            <w:tabs>
              <w:tab w:val="left" w:pos="660"/>
              <w:tab w:val="right" w:leader="dot" w:pos="9395"/>
            </w:tabs>
            <w:ind w:left="0"/>
            <w:rPr>
              <w:rFonts w:cstheme="minorBidi"/>
              <w:noProof/>
            </w:rPr>
          </w:pPr>
          <w:r w:rsidRPr="006F2EF4">
            <w:rPr>
              <w:b/>
              <w:bCs/>
            </w:rPr>
            <w:t xml:space="preserve">   </w:t>
          </w:r>
          <w:hyperlink w:anchor="_Toc26196654" w:history="1">
            <w:r w:rsidR="00F64D49" w:rsidRPr="006F2EF4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</w:t>
            </w:r>
            <w:r w:rsidR="00F64D49" w:rsidRPr="006F2EF4">
              <w:rPr>
                <w:rFonts w:cstheme="minorBidi"/>
                <w:b/>
                <w:bCs/>
                <w:noProof/>
              </w:rPr>
              <w:tab/>
            </w:r>
            <w:r w:rsidRPr="006F2EF4">
              <w:rPr>
                <w:rFonts w:cstheme="minorBidi"/>
                <w:b/>
                <w:bCs/>
                <w:noProof/>
              </w:rPr>
              <w:t xml:space="preserve">     </w:t>
            </w:r>
            <w:r w:rsidR="00F64D49" w:rsidRPr="006F2EF4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Mục tiêu nghiên cứu đề tài:</w:t>
            </w:r>
            <w:r w:rsidR="00F64D49" w:rsidRPr="006F2EF4">
              <w:rPr>
                <w:b/>
                <w:bCs/>
                <w:noProof/>
                <w:webHidden/>
              </w:rPr>
              <w:tab/>
            </w:r>
            <w:r w:rsidR="00F64D49" w:rsidRPr="006F2EF4">
              <w:rPr>
                <w:b/>
                <w:bCs/>
                <w:noProof/>
                <w:webHidden/>
              </w:rPr>
              <w:fldChar w:fldCharType="begin"/>
            </w:r>
            <w:r w:rsidR="00F64D49" w:rsidRPr="006F2EF4">
              <w:rPr>
                <w:b/>
                <w:bCs/>
                <w:noProof/>
                <w:webHidden/>
              </w:rPr>
              <w:instrText xml:space="preserve"> PAGEREF _Toc26196654 \h </w:instrText>
            </w:r>
            <w:r w:rsidR="00F64D49" w:rsidRPr="006F2EF4">
              <w:rPr>
                <w:b/>
                <w:bCs/>
                <w:noProof/>
                <w:webHidden/>
              </w:rPr>
            </w:r>
            <w:r w:rsidR="00F64D49" w:rsidRPr="006F2EF4">
              <w:rPr>
                <w:b/>
                <w:bCs/>
                <w:noProof/>
                <w:webHidden/>
              </w:rPr>
              <w:fldChar w:fldCharType="separate"/>
            </w:r>
            <w:r w:rsidR="00F64D49" w:rsidRPr="006F2EF4">
              <w:rPr>
                <w:b/>
                <w:bCs/>
                <w:noProof/>
                <w:webHidden/>
              </w:rPr>
              <w:t>4</w:t>
            </w:r>
            <w:r w:rsidR="00F64D49" w:rsidRPr="006F2E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15D90C" w14:textId="77777777" w:rsidR="00F64D49" w:rsidRDefault="00263729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26196655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Chương 1: PHÉP BIỆN CHỨNG VỀ PHỦ ĐỊNH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_Toc26196655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5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6834817E" w14:textId="6A563757" w:rsidR="00F64D49" w:rsidRDefault="00823A08" w:rsidP="00823A08">
          <w:pPr>
            <w:pStyle w:val="TOC2"/>
            <w:tabs>
              <w:tab w:val="left" w:pos="880"/>
              <w:tab w:val="right" w:leader="dot" w:pos="9395"/>
            </w:tabs>
            <w:ind w:left="0"/>
            <w:rPr>
              <w:rFonts w:cstheme="minorBidi"/>
              <w:noProof/>
            </w:rPr>
          </w:pPr>
          <w:r>
            <w:t xml:space="preserve">   </w:t>
          </w:r>
          <w:hyperlink w:anchor="_Toc26196656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 xml:space="preserve">   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Quan điểm của triết học Mác-Lênin về quy luật phủ định của phủ định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_Toc26196656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5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41589A56" w14:textId="03804653" w:rsidR="00F64D49" w:rsidRDefault="00823A08" w:rsidP="00823A08">
          <w:pPr>
            <w:pStyle w:val="TOC2"/>
            <w:tabs>
              <w:tab w:val="right" w:leader="dot" w:pos="9395"/>
            </w:tabs>
            <w:ind w:left="0"/>
            <w:rPr>
              <w:rFonts w:cstheme="minorBidi"/>
              <w:noProof/>
            </w:rPr>
          </w:pPr>
          <w:r>
            <w:t xml:space="preserve">   </w:t>
          </w:r>
          <w:hyperlink w:anchor="_Toc26196657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 xml:space="preserve"> 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Ý nghĩa phương pháp luận.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_Toc26196657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7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7F25ADBB" w14:textId="77777777" w:rsidR="00F64D49" w:rsidRDefault="00263729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26196658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Chương 2: XÂY DỰNG NỀN VĂN HÓA TIÊN TIẾN MANG ĐẬM BẢN SẮC DÂN TỘC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_Toc26196658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8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6386CCA0" w14:textId="06D932AD" w:rsidR="00F64D49" w:rsidRDefault="00823A08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r>
            <w:t xml:space="preserve">   </w:t>
          </w:r>
          <w:hyperlink w:anchor="_Toc26196659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2.1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 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Khái niệm chung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_Toc26196659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8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45651355" w14:textId="2EFAF2B1" w:rsidR="00F64D49" w:rsidRDefault="00823A08" w:rsidP="00823A08">
          <w:pPr>
            <w:pStyle w:val="TOC2"/>
            <w:tabs>
              <w:tab w:val="right" w:leader="dot" w:pos="9395"/>
            </w:tabs>
            <w:ind w:left="0"/>
            <w:rPr>
              <w:rFonts w:cstheme="minorBidi"/>
              <w:noProof/>
            </w:rPr>
          </w:pPr>
          <w:r>
            <w:t xml:space="preserve">   </w:t>
          </w:r>
          <w:hyperlink w:anchor="_Toc26196660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2.2 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Tính quy luật của phát triển văn hóa trong quá trình đi lên Chủ nghĩa xã hội  ở Việt Nam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_Toc26196660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8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51A36B5C" w14:textId="48A06107" w:rsidR="00F64D49" w:rsidRDefault="00823A08" w:rsidP="00823A08">
          <w:pPr>
            <w:pStyle w:val="TOC2"/>
            <w:tabs>
              <w:tab w:val="right" w:leader="dot" w:pos="9395"/>
            </w:tabs>
            <w:ind w:left="0"/>
            <w:rPr>
              <w:rFonts w:cstheme="minorBidi"/>
              <w:noProof/>
            </w:rPr>
          </w:pPr>
          <w:r>
            <w:t xml:space="preserve">   </w:t>
          </w:r>
          <w:hyperlink w:anchor="_Toc26196661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2.3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 xml:space="preserve"> 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Thực tiễn xây dựng nền văn hóa tiên tiến mang đậm bản sắc văn hóa dân tộc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_Toc26196661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9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055A8D34" w14:textId="363B6127" w:rsidR="00F64D49" w:rsidRDefault="00823A08" w:rsidP="00823A08">
          <w:pPr>
            <w:pStyle w:val="TOC2"/>
            <w:tabs>
              <w:tab w:val="right" w:leader="dot" w:pos="9395"/>
            </w:tabs>
            <w:ind w:left="0"/>
            <w:rPr>
              <w:rFonts w:cstheme="minorBidi"/>
              <w:noProof/>
            </w:rPr>
          </w:pPr>
          <w:r>
            <w:t xml:space="preserve">   </w:t>
          </w:r>
          <w:hyperlink w:anchor="_Toc26196662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2.4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      </w:t>
            </w:r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Định hướng giải pháp phát triển nền văn hóa Việt Nam tiên tiến, đậm đà bản sắc dân tộc trong thời gian tới.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_Toc26196662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13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7DE7C320" w14:textId="77777777" w:rsidR="00F64D49" w:rsidRDefault="00263729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26196663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KẾT LUẬN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_Toc26196663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15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3F35AE84" w14:textId="77777777" w:rsidR="00F64D49" w:rsidRDefault="00263729">
          <w:pPr>
            <w:pStyle w:val="TOC1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26196664" w:history="1">
            <w:r w:rsidR="00F64D49" w:rsidRPr="00DB4A6B">
              <w:rPr>
                <w:rStyle w:val="Hyperlink"/>
                <w:rFonts w:ascii="Times New Roman" w:hAnsi="Times New Roman"/>
                <w:b/>
                <w:bCs/>
                <w:noProof/>
              </w:rPr>
              <w:t>TÀI LIỆU THAM KHẢO</w:t>
            </w:r>
            <w:r w:rsidR="00F64D49">
              <w:rPr>
                <w:noProof/>
                <w:webHidden/>
              </w:rPr>
              <w:tab/>
            </w:r>
            <w:r w:rsidR="00F64D49">
              <w:rPr>
                <w:noProof/>
                <w:webHidden/>
              </w:rPr>
              <w:fldChar w:fldCharType="begin"/>
            </w:r>
            <w:r w:rsidR="00F64D49">
              <w:rPr>
                <w:noProof/>
                <w:webHidden/>
              </w:rPr>
              <w:instrText xml:space="preserve"> PAGEREF _Toc26196664 \h </w:instrText>
            </w:r>
            <w:r w:rsidR="00F64D49">
              <w:rPr>
                <w:noProof/>
                <w:webHidden/>
              </w:rPr>
            </w:r>
            <w:r w:rsidR="00F64D49">
              <w:rPr>
                <w:noProof/>
                <w:webHidden/>
              </w:rPr>
              <w:fldChar w:fldCharType="separate"/>
            </w:r>
            <w:r w:rsidR="00F64D49">
              <w:rPr>
                <w:noProof/>
                <w:webHidden/>
              </w:rPr>
              <w:t>16</w:t>
            </w:r>
            <w:r w:rsidR="00F64D49">
              <w:rPr>
                <w:noProof/>
                <w:webHidden/>
              </w:rPr>
              <w:fldChar w:fldCharType="end"/>
            </w:r>
          </w:hyperlink>
        </w:p>
        <w:p w14:paraId="327162F1" w14:textId="0974DC97" w:rsidR="00F64D49" w:rsidRDefault="00F64D49">
          <w:r>
            <w:rPr>
              <w:b/>
              <w:bCs/>
              <w:noProof/>
            </w:rPr>
            <w:fldChar w:fldCharType="end"/>
          </w:r>
        </w:p>
      </w:sdtContent>
    </w:sdt>
    <w:p w14:paraId="49C292A1" w14:textId="48800C6B" w:rsidR="00622E2F" w:rsidRDefault="00622E2F"/>
    <w:p w14:paraId="73694E38" w14:textId="29EAA305" w:rsidR="00622E2F" w:rsidRDefault="00622E2F"/>
    <w:p w14:paraId="297CC737" w14:textId="32F35F00" w:rsidR="00622E2F" w:rsidRDefault="00622E2F"/>
    <w:p w14:paraId="3D904A8F" w14:textId="63891555" w:rsidR="00622E2F" w:rsidRDefault="00622E2F"/>
    <w:p w14:paraId="1D043F5D" w14:textId="46FF9253" w:rsidR="00622E2F" w:rsidRDefault="00622E2F"/>
    <w:p w14:paraId="559D5530" w14:textId="0FDA06E1" w:rsidR="00622E2F" w:rsidRDefault="00622E2F"/>
    <w:p w14:paraId="3A46A38E" w14:textId="42FD52CE" w:rsidR="00622E2F" w:rsidRDefault="00622E2F"/>
    <w:p w14:paraId="0B5E88F9" w14:textId="44B96DA8" w:rsidR="00622E2F" w:rsidRDefault="00622E2F"/>
    <w:p w14:paraId="18B09E86" w14:textId="4ABE4203" w:rsidR="00622E2F" w:rsidRDefault="00622E2F"/>
    <w:p w14:paraId="7FF743EE" w14:textId="4BF5EF4E" w:rsidR="00622E2F" w:rsidRDefault="00622E2F"/>
    <w:p w14:paraId="34EA6844" w14:textId="1FAEC5E2" w:rsidR="00622E2F" w:rsidRDefault="00622E2F"/>
    <w:p w14:paraId="0EEA2607" w14:textId="47C1937D" w:rsidR="00622E2F" w:rsidRDefault="00622E2F"/>
    <w:p w14:paraId="6843FE0C" w14:textId="1375F1D2" w:rsidR="00622E2F" w:rsidRDefault="00622E2F"/>
    <w:p w14:paraId="2ECAC880" w14:textId="347AADB8" w:rsidR="00622E2F" w:rsidRDefault="00622E2F"/>
    <w:p w14:paraId="0C57E938" w14:textId="77777777" w:rsidR="00823A08" w:rsidRDefault="00823A08" w:rsidP="00823A08">
      <w:bookmarkStart w:id="0" w:name="_Toc26196652"/>
    </w:p>
    <w:p w14:paraId="1C90C931" w14:textId="6BD959D3" w:rsidR="00A75E6F" w:rsidRDefault="00A75E6F" w:rsidP="00823A0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MỞ ĐẦU</w:t>
      </w:r>
      <w:bookmarkEnd w:id="0"/>
    </w:p>
    <w:p w14:paraId="1137861F" w14:textId="45FB71D1" w:rsidR="00A75E6F" w:rsidRPr="006F2EF4" w:rsidRDefault="00046B64" w:rsidP="003676D8">
      <w:pPr>
        <w:pStyle w:val="ListParagraph"/>
        <w:numPr>
          <w:ilvl w:val="0"/>
          <w:numId w:val="2"/>
        </w:numPr>
        <w:tabs>
          <w:tab w:val="left" w:pos="3060"/>
        </w:tabs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" w:name="_Toc26196653"/>
      <w:proofErr w:type="spellStart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>Lý</w:t>
      </w:r>
      <w:proofErr w:type="spellEnd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do </w:t>
      </w:r>
      <w:proofErr w:type="spellStart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</w:t>
      </w:r>
      <w:proofErr w:type="spellEnd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đề</w:t>
      </w:r>
      <w:proofErr w:type="spellEnd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</w:t>
      </w:r>
      <w:proofErr w:type="spellEnd"/>
      <w:r w:rsidRPr="006F2EF4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bookmarkEnd w:id="1"/>
    </w:p>
    <w:p w14:paraId="1A21137A" w14:textId="77777777" w:rsidR="00A75E6F" w:rsidRPr="00A75E6F" w:rsidRDefault="00A75E6F" w:rsidP="003676D8">
      <w:pPr>
        <w:tabs>
          <w:tab w:val="left" w:pos="306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75E6F">
        <w:rPr>
          <w:rFonts w:ascii="Times New Roman" w:hAnsi="Times New Roman" w:cs="Times New Roman"/>
          <w:bCs/>
          <w:sz w:val="26"/>
          <w:szCs w:val="26"/>
        </w:rPr>
        <w:t xml:space="preserve">Quan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</w:rPr>
        <w:t>triết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</w:rPr>
        <w:t>Mác-Lênin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thì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bất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cứ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hiện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tượng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nào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trong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thế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giới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đều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trải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qua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quá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trình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sinh ra,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tồn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tại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diệt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vong.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cũ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mất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đi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sẽ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được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thay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thế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bằng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mới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bộ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hơn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cũ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đó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quá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trình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tất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yếu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cho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động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vật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được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triết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học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gọi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.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cho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thấy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loài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qua 5 giai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chế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cộng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nguyên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thủy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chiếm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hữu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nô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lệ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phong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kiến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tư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đây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đổi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thấy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nghiêm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ngặt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lọc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kỹ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càng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tinh hoa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đi lên. Trong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bối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nay,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đòi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hỏi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giao lưu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bè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tế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ngừng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tham gia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tổ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sâu hơn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mục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tiêu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đại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công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đi trên con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Mác-Leenin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tư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Hồ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Minh.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tinh hoa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dễ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dàng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hòa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cường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nhưng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tiêu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nguy cơ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mất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do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biết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lọc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truyền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mất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như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mất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cốt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hồn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cho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lu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mờ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thậm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chí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nữa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vẫn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nguyên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ngành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hiểu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áp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. Trong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cuốn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tiểu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thuyết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tôi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“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biên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phân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nhưng mang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đậm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ta”,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chung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ta tiên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nhưng không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mắt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1F4FC5A" w14:textId="38AE1861" w:rsidR="00A75E6F" w:rsidRPr="006F2EF4" w:rsidRDefault="00046B64" w:rsidP="003676D8">
      <w:pPr>
        <w:pStyle w:val="ListParagraph"/>
        <w:numPr>
          <w:ilvl w:val="0"/>
          <w:numId w:val="2"/>
        </w:numPr>
        <w:tabs>
          <w:tab w:val="left" w:pos="3060"/>
        </w:tabs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2" w:name="_Toc26196654"/>
      <w:proofErr w:type="spellStart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Mục</w:t>
      </w:r>
      <w:proofErr w:type="spellEnd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tiêu nghiên </w:t>
      </w:r>
      <w:proofErr w:type="spellStart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cứu</w:t>
      </w:r>
      <w:proofErr w:type="spellEnd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đề</w:t>
      </w:r>
      <w:proofErr w:type="spellEnd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tài</w:t>
      </w:r>
      <w:proofErr w:type="spellEnd"/>
      <w:r w:rsidRPr="006F2EF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:</w:t>
      </w:r>
      <w:bookmarkEnd w:id="2"/>
    </w:p>
    <w:p w14:paraId="2E81B1AF" w14:textId="77777777" w:rsidR="00A75E6F" w:rsidRPr="00A75E6F" w:rsidRDefault="00A75E6F" w:rsidP="003676D8">
      <w:pPr>
        <w:tabs>
          <w:tab w:val="left" w:pos="306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75E6F"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hiểu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, nghiên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cứu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</w:p>
    <w:p w14:paraId="408A47C4" w14:textId="77777777" w:rsidR="00A75E6F" w:rsidRPr="00A75E6F" w:rsidRDefault="00A75E6F" w:rsidP="003676D8">
      <w:pPr>
        <w:tabs>
          <w:tab w:val="left" w:pos="306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75E6F"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quy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Nam tiên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đạm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3EFF5BC" w14:textId="77777777" w:rsidR="00A75E6F" w:rsidRPr="00A75E6F" w:rsidRDefault="00A75E6F" w:rsidP="003676D8">
      <w:pPr>
        <w:tabs>
          <w:tab w:val="left" w:pos="306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75E6F">
        <w:rPr>
          <w:rFonts w:ascii="Times New Roman" w:hAnsi="Times New Roman" w:cs="Times New Roman"/>
          <w:sz w:val="26"/>
          <w:szCs w:val="26"/>
          <w:lang w:val="vi-VN"/>
        </w:rPr>
        <w:t>-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trên cơ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sở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luận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nghiên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cứu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giải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pháp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nhằm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đậm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ở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A75E6F">
        <w:rPr>
          <w:rFonts w:ascii="Times New Roman" w:hAnsi="Times New Roman" w:cs="Times New Roman"/>
          <w:sz w:val="26"/>
          <w:szCs w:val="26"/>
          <w:lang w:val="vi-VN"/>
        </w:rPr>
        <w:t xml:space="preserve"> Nam ta.</w:t>
      </w:r>
    </w:p>
    <w:p w14:paraId="3E36BBE7" w14:textId="62E23F93" w:rsid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CADC944" w14:textId="520EFE88" w:rsid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D004ABB" w14:textId="77777777" w:rsidR="00A75E6F" w:rsidRPr="00A75E6F" w:rsidRDefault="00A75E6F" w:rsidP="003676D8">
      <w:pPr>
        <w:pStyle w:val="Heading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26196655"/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1: PHÉP BIỆN CHỨNG VỀ PHỦ ĐỊNH</w:t>
      </w:r>
      <w:bookmarkEnd w:id="3"/>
    </w:p>
    <w:p w14:paraId="5F3F9D43" w14:textId="71C93712" w:rsidR="00A75E6F" w:rsidRPr="00A75E6F" w:rsidRDefault="00A75E6F" w:rsidP="003676D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26196656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triết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Mác-Lênin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b/>
          <w:bCs/>
          <w:sz w:val="26"/>
          <w:szCs w:val="26"/>
        </w:rPr>
        <w:t>định</w:t>
      </w:r>
      <w:bookmarkEnd w:id="4"/>
      <w:proofErr w:type="spellEnd"/>
    </w:p>
    <w:p w14:paraId="2681019E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3E27D421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1901C5A4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ra),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ở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7407DB46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rũ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ngáng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6C73FD32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Hêgen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38C54F3D" w14:textId="4F52AF64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A75E6F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trôn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V.I.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ta: “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(“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”);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trôn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047DBC8B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r w:rsidRPr="00A75E6F">
        <w:rPr>
          <w:rFonts w:ascii="Times New Roman" w:hAnsi="Times New Roman" w:cs="Times New Roman"/>
          <w:sz w:val="26"/>
          <w:szCs w:val="26"/>
        </w:rPr>
        <w:lastRenderedPageBreak/>
        <w:t xml:space="preserve">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66B6CAC1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hẳn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xoáy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trôn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ốc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0D8D390A" w14:textId="6BD31552" w:rsidR="00A75E6F" w:rsidRPr="00A75E6F" w:rsidRDefault="006C0D6A" w:rsidP="003676D8">
      <w:pPr>
        <w:pStyle w:val="Heading2"/>
        <w:jc w:val="both"/>
        <w:rPr>
          <w:rFonts w:ascii="Times New Roman" w:hAnsi="Times New Roman" w:cs="Times New Roman"/>
          <w:b/>
          <w:bCs/>
        </w:rPr>
      </w:pPr>
      <w:bookmarkStart w:id="5" w:name="_Toc26196657"/>
      <w:r>
        <w:rPr>
          <w:rFonts w:ascii="Times New Roman" w:hAnsi="Times New Roman" w:cs="Times New Roman"/>
          <w:b/>
          <w:bCs/>
        </w:rPr>
        <w:t>1</w:t>
      </w:r>
      <w:r w:rsidR="00A75E6F" w:rsidRPr="00A75E6F">
        <w:rPr>
          <w:rFonts w:ascii="Times New Roman" w:hAnsi="Times New Roman" w:cs="Times New Roman"/>
          <w:b/>
          <w:bCs/>
        </w:rPr>
        <w:t>.2</w:t>
      </w:r>
      <w:r w:rsidR="00653AF0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A75E6F" w:rsidRPr="00A75E6F">
        <w:rPr>
          <w:rFonts w:ascii="Times New Roman" w:hAnsi="Times New Roman" w:cs="Times New Roman"/>
          <w:b/>
          <w:bCs/>
        </w:rPr>
        <w:t xml:space="preserve">Ý </w:t>
      </w:r>
      <w:proofErr w:type="spellStart"/>
      <w:r w:rsidR="00A75E6F" w:rsidRPr="00A75E6F">
        <w:rPr>
          <w:rFonts w:ascii="Times New Roman" w:hAnsi="Times New Roman" w:cs="Times New Roman"/>
          <w:b/>
          <w:bCs/>
        </w:rPr>
        <w:t>nghĩa</w:t>
      </w:r>
      <w:proofErr w:type="spellEnd"/>
      <w:r w:rsidR="00A75E6F" w:rsidRPr="00A75E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75E6F" w:rsidRPr="00A75E6F">
        <w:rPr>
          <w:rFonts w:ascii="Times New Roman" w:hAnsi="Times New Roman" w:cs="Times New Roman"/>
          <w:b/>
          <w:bCs/>
        </w:rPr>
        <w:t>phương</w:t>
      </w:r>
      <w:proofErr w:type="spellEnd"/>
      <w:r w:rsidR="00A75E6F" w:rsidRPr="00A75E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75E6F" w:rsidRPr="00A75E6F">
        <w:rPr>
          <w:rFonts w:ascii="Times New Roman" w:hAnsi="Times New Roman" w:cs="Times New Roman"/>
          <w:b/>
          <w:bCs/>
        </w:rPr>
        <w:t>pháp</w:t>
      </w:r>
      <w:proofErr w:type="spellEnd"/>
      <w:r w:rsidR="00A75E6F" w:rsidRPr="00A75E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75E6F" w:rsidRPr="00A75E6F">
        <w:rPr>
          <w:rFonts w:ascii="Times New Roman" w:hAnsi="Times New Roman" w:cs="Times New Roman"/>
          <w:b/>
          <w:bCs/>
        </w:rPr>
        <w:t>luận</w:t>
      </w:r>
      <w:proofErr w:type="spellEnd"/>
      <w:r w:rsidR="00A75E6F" w:rsidRPr="00A75E6F">
        <w:rPr>
          <w:rFonts w:ascii="Times New Roman" w:hAnsi="Times New Roman" w:cs="Times New Roman"/>
          <w:b/>
          <w:bCs/>
        </w:rPr>
        <w:t>.</w:t>
      </w:r>
      <w:bookmarkEnd w:id="5"/>
    </w:p>
    <w:p w14:paraId="7DD1EFD3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khuynh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79EA5E85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co,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tắp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vấp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thục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2F3911AC" w14:textId="77777777" w:rsidR="00A75E6F" w:rsidRP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3B67C8FA" w14:textId="321F77DB" w:rsidR="00A75E6F" w:rsidRDefault="00A75E6F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ủng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5E6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75E6F">
        <w:rPr>
          <w:rFonts w:ascii="Times New Roman" w:hAnsi="Times New Roman" w:cs="Times New Roman"/>
          <w:sz w:val="26"/>
          <w:szCs w:val="26"/>
        </w:rPr>
        <w:t>.</w:t>
      </w:r>
    </w:p>
    <w:p w14:paraId="26B6009B" w14:textId="2F420623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F23FAA" w14:textId="72811327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C8BA6C" w14:textId="1BA4B9CC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78848E" w14:textId="3F81ECF7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6C8E1A" w14:textId="77777777" w:rsidR="007D215B" w:rsidRPr="00A75E6F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7957493" w14:textId="77777777" w:rsidR="007D215B" w:rsidRPr="007D215B" w:rsidRDefault="007D215B" w:rsidP="003676D8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6196658"/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2: XÂY DỰNG NỀN VĂN HÓA TIÊN TIẾN MANG ĐẬM BẢN SẮC DÂN TỘC</w:t>
      </w:r>
      <w:bookmarkEnd w:id="6"/>
    </w:p>
    <w:p w14:paraId="6BA61D37" w14:textId="77777777" w:rsidR="007D215B" w:rsidRPr="007D215B" w:rsidRDefault="007D215B" w:rsidP="003676D8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6196659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2.1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Khái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niệm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chung</w:t>
      </w:r>
      <w:bookmarkEnd w:id="7"/>
      <w:proofErr w:type="spellEnd"/>
    </w:p>
    <w:p w14:paraId="5EBBC3CF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36363D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cốt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lõi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lập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– Lê-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nin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Minh,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nhằm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phúc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phú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do,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hài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hòa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.</w:t>
      </w:r>
    </w:p>
    <w:p w14:paraId="6453CDB7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36363D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đựng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yếu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tố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bao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gồm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hoa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hung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đúc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qua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hàng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nghìn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lòng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nồng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nàn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ý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ý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–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–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–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lòng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khoan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dung,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cù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lao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.</w:t>
      </w:r>
    </w:p>
    <w:p w14:paraId="7E07C66F" w14:textId="77777777" w:rsidR="007D215B" w:rsidRPr="007D215B" w:rsidRDefault="007D215B" w:rsidP="003676D8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26196660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2.2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Tính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quy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luật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của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phát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hóa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trong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quá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trình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đi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lên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Chủ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nghĩa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xã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D215B">
        <w:rPr>
          <w:rFonts w:ascii="Times New Roman" w:hAnsi="Times New Roman" w:cs="Times New Roman"/>
          <w:b/>
          <w:bCs/>
          <w:color w:val="000000" w:themeColor="text1"/>
        </w:rPr>
        <w:t>hội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 ở</w:t>
      </w:r>
      <w:proofErr w:type="gram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Việt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Nam</w:t>
      </w:r>
      <w:bookmarkEnd w:id="8"/>
    </w:p>
    <w:p w14:paraId="0B54922E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36363D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nổi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nay,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2011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khẳng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: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Cuộc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hòa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lập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dù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gặp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thách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nhưng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Theo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loài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”,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vọng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ta,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lựa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chọn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đúng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Minh,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”.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này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khách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loại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qua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khẳng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Ở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CNXH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qua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chặng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trưng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Theo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2011,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thúc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ta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trúc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thượng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tầng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sở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ta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trở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thành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gày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càng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phồn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phúc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”.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8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trưng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mô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proofErr w:type="gram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,</w:t>
      </w:r>
      <w:proofErr w:type="gram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cụ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vấn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khăng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hữu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”.</w:t>
      </w:r>
    </w:p>
    <w:p w14:paraId="467899F2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36363D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góp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chung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chặt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thấm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trở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thành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lastRenderedPageBreak/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khoa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thừa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loại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dẫn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dắt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bằng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trở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thành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hào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vọng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vươn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.</w:t>
      </w:r>
    </w:p>
    <w:p w14:paraId="1BB6AB56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36363D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hữu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tách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rời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góp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thấp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cuối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cùng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Theo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loại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xét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sau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vấn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mỗi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tùy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riêng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năng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vận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thấp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thường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mỗi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hữu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hỗ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lẫn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do, ở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nào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này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hoặc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chậm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nếu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biết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yếu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tố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tiết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>”, “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lọc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”,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vẫn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ngày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nay, khoa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nhanh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như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vũ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bão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đỉnh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proofErr w:type="gram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proofErr w:type="gram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loài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xuất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thấp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trải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qua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2030, 2045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nữa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tới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thân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cùng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thậm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khâu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đột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sẽ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góp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chung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vấn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color w:val="36363D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color w:val="36363D"/>
          <w:sz w:val="26"/>
          <w:szCs w:val="26"/>
        </w:rPr>
        <w:t>luật</w:t>
      </w:r>
      <w:proofErr w:type="spellEnd"/>
    </w:p>
    <w:p w14:paraId="49D7D497" w14:textId="3A313685" w:rsidR="007D215B" w:rsidRPr="007D215B" w:rsidRDefault="007D215B" w:rsidP="003676D8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26196661"/>
      <w:proofErr w:type="gramStart"/>
      <w:r w:rsidRPr="007D215B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</w:t>
      </w:r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Thực</w:t>
      </w:r>
      <w:proofErr w:type="spellEnd"/>
      <w:proofErr w:type="gram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tiễn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xây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dựng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nền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hóa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tiên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tiến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mang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đậm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bản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sắc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hóa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dân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tộc</w:t>
      </w:r>
      <w:bookmarkEnd w:id="9"/>
      <w:proofErr w:type="spellEnd"/>
    </w:p>
    <w:p w14:paraId="7803703B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1991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36F57D4C" w14:textId="7C45CEF1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2D49BD0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5 Ban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VIII)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1998,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:</w:t>
      </w:r>
    </w:p>
    <w:p w14:paraId="316A2DD1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 “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".</w:t>
      </w:r>
    </w:p>
    <w:p w14:paraId="516C67B2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CNXH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vun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đắp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khoan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lao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khuất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46D2EE0E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54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2503797C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11586131" w14:textId="1D20F135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bỏng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69551CC" w14:textId="13D24943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40.000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3.491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105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8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12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7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UNESCO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145/288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tàng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21.084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26.000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296FAD0B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tin, internet,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2030,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3C4E3FBC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20EFE6BE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:</w:t>
      </w:r>
    </w:p>
    <w:p w14:paraId="2E73B987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Mác-Lênin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28A133DB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4B4F1ACB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..</w:t>
      </w:r>
    </w:p>
    <w:p w14:paraId="34C3CD77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56AE2166" w14:textId="77777777" w:rsidR="007D215B" w:rsidRPr="007D215B" w:rsidRDefault="007D215B" w:rsidP="003676D8">
      <w:pPr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Minh;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D21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714437B8" w14:textId="0B0EE54C" w:rsidR="007D215B" w:rsidRPr="007D215B" w:rsidRDefault="007D215B" w:rsidP="003676D8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26196662"/>
      <w:r w:rsidRPr="007D215B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Định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hướng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giải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pháp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phát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triển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nền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văn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hóa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Việt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Nam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tiên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tiến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đậm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đà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bản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sắc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dân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tộc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trong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thời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gian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D215B">
        <w:rPr>
          <w:rFonts w:ascii="Times New Roman" w:hAnsi="Times New Roman" w:cs="Times New Roman"/>
          <w:b/>
          <w:bCs/>
          <w:color w:val="000000" w:themeColor="text1"/>
        </w:rPr>
        <w:t>tới</w:t>
      </w:r>
      <w:proofErr w:type="spellEnd"/>
      <w:r w:rsidRPr="007D215B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10"/>
    </w:p>
    <w:p w14:paraId="611A7CBC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503031E8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XHCN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thoái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63F7638D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24B302FF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phi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bookmarkStart w:id="11" w:name="_GoBack"/>
      <w:bookmarkEnd w:id="11"/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núi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286C443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2030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2045.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723E6BB" w14:textId="77777777" w:rsidR="007D215B" w:rsidRP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75743BE" w14:textId="0B8505E2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>.</w:t>
      </w:r>
    </w:p>
    <w:p w14:paraId="093F6474" w14:textId="5FFD7634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AC8E59" w14:textId="0BDD9D90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0F949B" w14:textId="77777777" w:rsidR="007D215B" w:rsidRPr="007D215B" w:rsidRDefault="007D215B" w:rsidP="003676D8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12" w:name="_Toc26196663"/>
      <w:r w:rsidRPr="007D215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KẾT LUẬN</w:t>
      </w:r>
      <w:bookmarkEnd w:id="12"/>
    </w:p>
    <w:p w14:paraId="3BC4E4A9" w14:textId="3D846767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chúng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hiểu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rõ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hơn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biện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chứng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; do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lastRenderedPageBreak/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2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hơn,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hơn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cũ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tiên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nhưng mang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biện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chứng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phủ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cho ta luôn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tinh hoa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Nam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hun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đúc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qua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nghìn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lịch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giữ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lòng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nồng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nàn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tinh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thần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đoàn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yêu thương,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cù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sáng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,...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tinh hoa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nhân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xây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văn minh trong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bối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cảnh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toàn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nay.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Nhờ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đắn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Đảng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cơ quan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nên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đặc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hơn,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loại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bỏ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hủ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tục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mê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tín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dị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đoan thay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tư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phù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tiễn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xã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dễ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dàng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di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sản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thế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.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vai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rất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quan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hết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sức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nhạy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cảm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vậy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tác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tiếp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lọc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cái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qua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dài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thận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kiên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trì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khi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nền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đa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dạng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, phong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phú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đậm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sắc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dân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tộc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kinh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tế-xã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đưa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đất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đi lên,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vững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mạnh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hơn.</w:t>
      </w:r>
    </w:p>
    <w:p w14:paraId="1B7FAF2A" w14:textId="0C6FA272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1B7AE21" w14:textId="6EA00319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BA3D17E" w14:textId="26A8888C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A8B180F" w14:textId="3526CFF1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D0417E2" w14:textId="11150FF2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117E65" w14:textId="6A2ACD78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7195A46" w14:textId="72A8F58F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6E16FC0" w14:textId="2188FBE2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F33CC7E" w14:textId="2138CAE0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ACBC9B2" w14:textId="17056EBC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675D732" w14:textId="31CD7C25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3206F42" w14:textId="7E590C51" w:rsidR="007D215B" w:rsidRDefault="007D215B" w:rsidP="003676D8">
      <w:pPr>
        <w:tabs>
          <w:tab w:val="left" w:pos="3060"/>
          <w:tab w:val="left" w:pos="4956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BD8F483" w14:textId="77777777" w:rsidR="007D215B" w:rsidRDefault="007D215B" w:rsidP="003676D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2A74D62" w14:textId="77777777" w:rsidR="00F64D49" w:rsidRDefault="00F64D49" w:rsidP="003676D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8A83E79" w14:textId="1EE28223" w:rsidR="007D215B" w:rsidRDefault="007D215B" w:rsidP="003676D8">
      <w:pPr>
        <w:pStyle w:val="Heading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26196664"/>
      <w:r w:rsidRPr="007D215B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  <w:bookmarkEnd w:id="13"/>
    </w:p>
    <w:p w14:paraId="0AFEBE81" w14:textId="10ECC6DA" w:rsidR="007D215B" w:rsidRPr="007D215B" w:rsidRDefault="007D215B" w:rsidP="003676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Giáo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triết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học</w:t>
      </w:r>
      <w:proofErr w:type="spellEnd"/>
      <w:r w:rsidRPr="007D215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7D215B">
        <w:rPr>
          <w:rFonts w:ascii="Times New Roman" w:hAnsi="Times New Roman" w:cs="Times New Roman"/>
          <w:sz w:val="26"/>
          <w:szCs w:val="26"/>
          <w:lang w:val="vi-VN"/>
        </w:rPr>
        <w:t>Mac-Lenin</w:t>
      </w:r>
      <w:proofErr w:type="spellEnd"/>
    </w:p>
    <w:p w14:paraId="4562FAFC" w14:textId="0BA1383D" w:rsidR="007D215B" w:rsidRPr="007D215B" w:rsidRDefault="007D215B" w:rsidP="003676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>http://dangcongsan.vn/tu-tuong-van-hoa/xay-dung-nen-van-hoa-viet-nam-tien-tien-dam-da-ban-sac-dan-toc-208817.html</w:t>
      </w:r>
    </w:p>
    <w:p w14:paraId="01437DED" w14:textId="527E94B5" w:rsidR="007D215B" w:rsidRPr="007D215B" w:rsidRDefault="007D215B" w:rsidP="003676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215B">
        <w:rPr>
          <w:rFonts w:ascii="Times New Roman" w:hAnsi="Times New Roman" w:cs="Times New Roman"/>
          <w:sz w:val="26"/>
          <w:szCs w:val="26"/>
        </w:rPr>
        <w:t>http://hdll.vn/vi/nghien-cuu---trao-doi/xay-dung-va-phat-trien-nen-van-hoa-viet-nam-tien-tien-dam-da-ban-sac-dan-toc.html</w:t>
      </w:r>
    </w:p>
    <w:p w14:paraId="24479687" w14:textId="0F716A1B" w:rsidR="00A75E6F" w:rsidRPr="007D215B" w:rsidRDefault="00A75E6F" w:rsidP="003676D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A75E6F" w:rsidRPr="007D215B" w:rsidSect="006F2EF4">
      <w:footerReference w:type="default" r:id="rId10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4388" w14:textId="77777777" w:rsidR="00263729" w:rsidRDefault="00263729" w:rsidP="007434BD">
      <w:pPr>
        <w:spacing w:after="0" w:line="240" w:lineRule="auto"/>
      </w:pPr>
      <w:r>
        <w:separator/>
      </w:r>
    </w:p>
  </w:endnote>
  <w:endnote w:type="continuationSeparator" w:id="0">
    <w:p w14:paraId="03782A40" w14:textId="77777777" w:rsidR="00263729" w:rsidRDefault="00263729" w:rsidP="0074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3887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4A231" w14:textId="77777777" w:rsidR="006C0D6A" w:rsidRDefault="006C0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D4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3FEE307" w14:textId="77777777" w:rsidR="006C0D6A" w:rsidRDefault="006C0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15D77" w14:textId="77777777" w:rsidR="00263729" w:rsidRDefault="00263729" w:rsidP="007434BD">
      <w:pPr>
        <w:spacing w:after="0" w:line="240" w:lineRule="auto"/>
      </w:pPr>
      <w:r>
        <w:separator/>
      </w:r>
    </w:p>
  </w:footnote>
  <w:footnote w:type="continuationSeparator" w:id="0">
    <w:p w14:paraId="709146AF" w14:textId="77777777" w:rsidR="00263729" w:rsidRDefault="00263729" w:rsidP="00743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57C"/>
    <w:multiLevelType w:val="hybridMultilevel"/>
    <w:tmpl w:val="EB4C6644"/>
    <w:lvl w:ilvl="0" w:tplc="B806479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68441CA"/>
    <w:multiLevelType w:val="hybridMultilevel"/>
    <w:tmpl w:val="7632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749C"/>
    <w:multiLevelType w:val="multilevel"/>
    <w:tmpl w:val="FAF664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F729FE"/>
    <w:multiLevelType w:val="hybridMultilevel"/>
    <w:tmpl w:val="F3522534"/>
    <w:lvl w:ilvl="0" w:tplc="9906E2C0">
      <w:start w:val="1"/>
      <w:numFmt w:val="decimal"/>
      <w:lvlText w:val="%1."/>
      <w:lvlJc w:val="left"/>
      <w:pPr>
        <w:ind w:left="664" w:hanging="444"/>
      </w:pPr>
      <w:rPr>
        <w:rFonts w:ascii="Times New Roman" w:hAnsi="Times New Roman" w:cs="Times New Roman" w:hint="default"/>
        <w:color w:val="000000" w:themeColor="text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639C3199"/>
    <w:multiLevelType w:val="hybridMultilevel"/>
    <w:tmpl w:val="12D6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40794"/>
    <w:multiLevelType w:val="hybridMultilevel"/>
    <w:tmpl w:val="F53C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446DE"/>
    <w:multiLevelType w:val="hybridMultilevel"/>
    <w:tmpl w:val="ECD0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2F"/>
    <w:rsid w:val="000131B2"/>
    <w:rsid w:val="00046B64"/>
    <w:rsid w:val="00107082"/>
    <w:rsid w:val="001A5883"/>
    <w:rsid w:val="00263729"/>
    <w:rsid w:val="003676D8"/>
    <w:rsid w:val="003B730E"/>
    <w:rsid w:val="004C66D4"/>
    <w:rsid w:val="00555327"/>
    <w:rsid w:val="00622E2F"/>
    <w:rsid w:val="00653AF0"/>
    <w:rsid w:val="006C0D6A"/>
    <w:rsid w:val="006F2EF4"/>
    <w:rsid w:val="006F3ABC"/>
    <w:rsid w:val="007434BD"/>
    <w:rsid w:val="007B6CD3"/>
    <w:rsid w:val="007D215B"/>
    <w:rsid w:val="00823A08"/>
    <w:rsid w:val="00A74776"/>
    <w:rsid w:val="00A75E6F"/>
    <w:rsid w:val="00D14E4C"/>
    <w:rsid w:val="00E65A99"/>
    <w:rsid w:val="00F6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AE84BA"/>
  <w15:docId w15:val="{E7B8A366-3AC4-4A2C-A472-C5661155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22E2F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B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46B6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46B6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46B64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4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BD"/>
  </w:style>
  <w:style w:type="paragraph" w:styleId="Footer">
    <w:name w:val="footer"/>
    <w:basedOn w:val="Normal"/>
    <w:link w:val="FooterChar"/>
    <w:uiPriority w:val="99"/>
    <w:unhideWhenUsed/>
    <w:rsid w:val="0074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BD"/>
  </w:style>
  <w:style w:type="character" w:customStyle="1" w:styleId="Heading3Char">
    <w:name w:val="Heading 3 Char"/>
    <w:basedOn w:val="DefaultParagraphFont"/>
    <w:link w:val="Heading3"/>
    <w:uiPriority w:val="9"/>
    <w:semiHidden/>
    <w:rsid w:val="006C0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6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4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EB592-8D0F-4650-8A62-637EE2E1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5428</Words>
  <Characters>30943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2019-12-02T11:27:00Z</dcterms:created>
  <dcterms:modified xsi:type="dcterms:W3CDTF">2019-12-02T11:29:00Z</dcterms:modified>
</cp:coreProperties>
</file>