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КОМИТЕТ ПО ОБРАЗОВАНИЮ ПРАВИТЕЛЬСТВА САНКТ-ПЕТЕРБУРГА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САНКТ- ПЕТЕРБУРГСКОЕ ГОСУДАРСТВЕННОЕ БЮДЖЕТНОЕ ПРОФЕССИОНАЛЬНОЕ ОБРАЗОВАТЕЛЬНОЕ УЧРЕЖДЕНИЕ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«КОЛЛЕДЖ ИНФОРМАЦИОННЫХ ТЕХНОЛОГИЙ»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по учебной практике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Специальность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09.02.07 ИНФОРМАЦИОННЫЕ СИСТЕМЫ И ПРОГРАММИРОВАНИЕ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 квалификации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СПЕЦИАЛИСТ ПО ИНФОРМАЦИОННЫМ СИСТЕМАМ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Проект выполнил: Ястреб Д.К.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Группа: 485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Дисциплина: </w:t>
      </w:r>
      <w:r w:rsidDel="00000000" w:rsidR="00000000" w:rsidRPr="00000000">
        <w:rPr>
          <w:sz w:val="24"/>
          <w:szCs w:val="24"/>
          <w:rtl w:val="0"/>
        </w:rPr>
        <w:t xml:space="preserve">УП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05.03. Тестирование информационных систем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Руководитель: Полякова А.Н.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line="240" w:lineRule="auto"/>
        <w:ind w:firstLine="0"/>
        <w:jc w:val="center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ДИАГРАММЫ IDEF0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UML ДИАГРАММЫ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UNIT-ТЕСТЫ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ТЕСТИРОВАНИЕ ЧЕРНЫМ ЯЩИКОМ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0" w:right="0" w:firstLine="70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 ПРИ СБОЯХ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280" w:right="0" w:firstLine="42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Что будет с системой, если отключится электричество?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280" w:right="0" w:firstLine="42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Будет ли работать система при сбоях работы Интернет или его полном отключении?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360" w:lineRule="auto"/>
            <w:ind w:left="280" w:right="0" w:firstLine="428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Что делать при системном сбое?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spacing w:after="160" w:line="259" w:lineRule="auto"/>
        <w:ind w:firstLine="0"/>
        <w:jc w:val="lef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708"/>
        <w:rPr/>
      </w:pPr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Организовывая работу пиццерии, нужно проанализировать количество посетителей. Резкий рост клиентов, обычно, наблюдается в период с 18:00 до 21:00 в будние дни, когда люди едут с работы, и с 12:00 до 20:00 в выходные и праздничные дни, а также с 12:00 до 14:00 в обеденное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Основной проблемой в работе пиццерии является недостаточная скорость обслуживания, </w:t>
      </w:r>
      <w:r w:rsidDel="00000000" w:rsidR="00000000" w:rsidRPr="00000000">
        <w:rPr>
          <w:rtl w:val="0"/>
        </w:rPr>
        <w:t xml:space="preserve">вследствие</w:t>
      </w:r>
      <w:r w:rsidDel="00000000" w:rsidR="00000000" w:rsidRPr="00000000">
        <w:rPr>
          <w:color w:val="000000"/>
          <w:rtl w:val="0"/>
        </w:rPr>
        <w:t xml:space="preserve"> чего в пиццерии образуются очереди и клиенты, </w:t>
      </w:r>
      <w:r w:rsidDel="00000000" w:rsidR="00000000" w:rsidRPr="00000000">
        <w:rPr>
          <w:rtl w:val="0"/>
        </w:rPr>
        <w:t xml:space="preserve">отказываются</w:t>
      </w:r>
      <w:r w:rsidDel="00000000" w:rsidR="00000000" w:rsidRPr="00000000">
        <w:rPr>
          <w:color w:val="000000"/>
          <w:rtl w:val="0"/>
        </w:rPr>
        <w:t xml:space="preserve"> тратить свое время впустую</w:t>
      </w:r>
      <w:r w:rsidDel="00000000" w:rsidR="00000000" w:rsidRPr="00000000">
        <w:rPr>
          <w:rtl w:val="0"/>
        </w:rPr>
        <w:t xml:space="preserve"> и</w:t>
      </w:r>
      <w:r w:rsidDel="00000000" w:rsidR="00000000" w:rsidRPr="00000000">
        <w:rPr>
          <w:color w:val="000000"/>
          <w:rtl w:val="0"/>
        </w:rPr>
        <w:t xml:space="preserve"> уходят.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С уверенностью можно сказать что бизнес связанный со сферой общественного питания имеет большой потенциал, так как потребность в быстрой вкусной и здоровой пище актуальна как в современной обществе, так и в любом другом.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Глядя на это, проблема оптимизации работы общепита становится чрезвычайно важным моментом, так как рынок переполнен конкурентами и ни одна фирма не может позволить себе терпеть убытки долгое время.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Далее следует подробнее рассмотреть работу предприятия. «Пиццерия» осуществляет обслуживание клиентов в обеденное время, в праздники, и любые будние дни, организовано самообслуживание. Ежедневный персонал насчитывает три человека: кассир (оператор), повар, системный администратор, директор.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 обязанности кассира входит: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Приветствие клиента;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Принятие заказа пиццы.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Если клиента все устраивает, то оформить заказ, произвести расчет.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 обязанности системного администратора входит: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Обслуживание аппаратного и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 обязанности повара входит: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Приготовление заказа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 обязанности директора входит: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Контроль работы персонала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Редактирование меню пиццерии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- Работа со статистикой и создание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Ниже представлены 4 популярные программы для ресторанов и их сравнение. (табл.1, рис.1)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Таблица 1 - Сравнение программ</w:t>
      </w:r>
      <w:r w:rsidDel="00000000" w:rsidR="00000000" w:rsidRPr="00000000">
        <w:rPr>
          <w:rtl w:val="0"/>
        </w:rPr>
      </w:r>
    </w:p>
    <w:tbl>
      <w:tblPr>
        <w:tblStyle w:val="Table1"/>
        <w:tblW w:w="9332.0" w:type="dxa"/>
        <w:jc w:val="left"/>
        <w:tblInd w:w="0.0" w:type="dxa"/>
        <w:tblLayout w:type="fixed"/>
        <w:tblLook w:val="0400"/>
      </w:tblPr>
      <w:tblGrid>
        <w:gridCol w:w="1339"/>
        <w:gridCol w:w="2233"/>
        <w:gridCol w:w="2295"/>
        <w:gridCol w:w="2265"/>
        <w:gridCol w:w="1200"/>
        <w:tblGridChange w:id="0">
          <w:tblGrid>
            <w:gridCol w:w="1339"/>
            <w:gridCol w:w="2233"/>
            <w:gridCol w:w="2295"/>
            <w:gridCol w:w="2265"/>
            <w:gridCol w:w="1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Простота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Поддержка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Общая 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R_keeper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СБИС Presto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Quick Resto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ind w:firstLine="0"/>
        <w:jc w:val="center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5486400" cy="3200400"/>
            <wp:effectExtent b="0" l="0" r="0" t="0"/>
            <wp:docPr descr="https://lh5.googleusercontent.com/mPNRGItmQ8smuhVbpZBq1NhhgPmsEY4whV9Wwu_AOygscHL5tjL_JbpnciuIcKF2697jqPRjeZrHYNAJRvdl95DCpeObTsVvTesHyUMbcSYIihxMQiTYl3BgwsB597uDzH4k3fM" id="63" name="image3.png"/>
            <a:graphic>
              <a:graphicData uri="http://schemas.openxmlformats.org/drawingml/2006/picture">
                <pic:pic>
                  <pic:nvPicPr>
                    <pic:cNvPr descr="https://lh5.googleusercontent.com/mPNRGItmQ8smuhVbpZBq1NhhgPmsEY4whV9Wwu_AOygscHL5tjL_JbpnciuIcKF2697jqPRjeZrHYNAJRvdl95DCpeObTsVvTesHyUMbcSYIihxMQiTYl3BgwsB597uDzH4k3fM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1 - Сравнение программ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firstLine="0"/>
        <w:jc w:val="left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Создаваемая программа должна быть многофункциональной, но при этом простой в использовании, также нужно реализовать качественную обратную связь.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Исходя из вышеперечисленной информации, разрабатываемая информационная система должна охватывать два важных бизнес-процесса работы пиццерии: хранение и обработка информации о заказах, а также обслуживание клиентов с генерацией печатных форм средствами MS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Благодаря автоматизации данных процессов увеличится скорость обслуживания, и соответственно увеличится количество обслуживаемых клиентов. Также уменьшится нагрузка на персонал, что благоприятно отразится на качестве работы.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Система предназначена для различных типов пользователей (требуется авторизация):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Оператор(кассир). Доступно в системе: добавление, редактирование заказа клиента, расчет суммы заказа, оформление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Системный администратор. Доступно в системе: Просмотр позиций в меню, добавление, редактирование позиции, блокировка доступа операторов к системе (увольнение).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Директор. Доступно в системе: Работа с отчетами, ведение статистики.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jc w:val="left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Повар. Доступно в системе: Просмотр заказов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Подведем итоги. Для разработки конкурентоспособной информационной системы для пиццерии, необходимо разработать быстродействующее приложение. К функциям относятся: ввод данных и вывод данных на экран, хранение и обработка данных, экспорт данных в Excel. Под данными подразумевается информация о заказах и информация о персонале пиццерии. В персонал пиццерии входят: Директор, оператор, повар, администратор. Компьютерная грамотность администратора должна быть выше среднего для администрирования базы данных, грамотности остального персонала должно хватать для использования основных функций ПК и MS Office.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Для безопасности в системе должно быть предусмотрено разграничение по ролям, контроль действий пользователя, а также ряд ограничений для каждой роли. Всего в системе 4 роли: Директор, оператор, повар и администратор. К контролю действий относится: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приложении для каждой роли должен быть реализован только для нее предназначенный список функций.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Запрет на ввод некорректных значений в поля форм.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Должны быть уведомления пользователя о совершаемых им действиях или ошибках при совершении запрещенного в рамках задания действии.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удалении или редактировании любых записей приложение должно либо запрашивать подтверждение пользователя, либо реализовать возможность отмены операции удаления.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240" w:lineRule="auto"/>
        <w:ind w:left="720" w:hanging="360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должно информировать пользователя после каждой успешно проведенной операции с данными.</w:t>
      </w:r>
    </w:p>
    <w:p w:rsidR="00000000" w:rsidDel="00000000" w:rsidP="00000000" w:rsidRDefault="00000000" w:rsidRPr="00000000" w14:paraId="0000007E">
      <w:pPr>
        <w:spacing w:after="240" w:before="240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Данный продукт создается с целью автоматизации ручного труда и упрощения процесса ведения бухгалтерии.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ind w:firstLine="708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ДИАГРАММЫ IDEF0</w:t>
      </w:r>
    </w:p>
    <w:p w:rsidR="00000000" w:rsidDel="00000000" w:rsidP="00000000" w:rsidRDefault="00000000" w:rsidRPr="00000000" w14:paraId="00000081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772956" cy="4210638"/>
            <wp:effectExtent b="0" l="0" r="0" t="0"/>
            <wp:docPr id="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2 - Контекстная диаграмма</w:t>
      </w:r>
    </w:p>
    <w:p w:rsidR="00000000" w:rsidDel="00000000" w:rsidP="00000000" w:rsidRDefault="00000000" w:rsidRPr="00000000" w14:paraId="00000083">
      <w:pPr>
        <w:keepNext w:val="1"/>
        <w:ind w:firstLine="0"/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940425" cy="3128099"/>
            <wp:effectExtent b="0" l="0" r="0" t="0"/>
            <wp:docPr descr="C:\Users\opasn\Desktop\Нефедова\IDEF0\KontektnayaDiagDekompLVL2.drawio.png" id="64" name="image16.png"/>
            <a:graphic>
              <a:graphicData uri="http://schemas.openxmlformats.org/drawingml/2006/picture">
                <pic:pic>
                  <pic:nvPicPr>
                    <pic:cNvPr descr="C:\Users\opasn\Desktop\Нефедова\IDEF0\KontektnayaDiagDekompLVL2.drawio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3 - Диаграмма декомпозиции ур.1</w:t>
      </w:r>
    </w:p>
    <w:p w:rsidR="00000000" w:rsidDel="00000000" w:rsidP="00000000" w:rsidRDefault="00000000" w:rsidRPr="00000000" w14:paraId="00000085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ind w:firstLine="0"/>
        <w:jc w:val="center"/>
        <w:rPr/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4726940" cy="3200400"/>
            <wp:effectExtent b="0" l="0" r="0" t="0"/>
            <wp:docPr descr="C:\Users\opasn\Desktop\Нефедова\IDEF0\KontektnayaDiagDekompLVL3AddInfo.drawio.png" id="67" name="image18.png"/>
            <a:graphic>
              <a:graphicData uri="http://schemas.openxmlformats.org/drawingml/2006/picture">
                <pic:pic>
                  <pic:nvPicPr>
                    <pic:cNvPr descr="C:\Users\opasn\Desktop\Нефедова\IDEF0\KontektnayaDiagDekompLVL3AddInfo.drawio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4 - Диаграмма декомпозиции ур.2</w:t>
      </w:r>
    </w:p>
    <w:p w:rsidR="00000000" w:rsidDel="00000000" w:rsidP="00000000" w:rsidRDefault="00000000" w:rsidRPr="00000000" w14:paraId="00000088">
      <w:pPr>
        <w:pStyle w:val="Heading1"/>
        <w:ind w:firstLine="708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UML ДИАГРАММЫ</w:t>
      </w:r>
    </w:p>
    <w:p w:rsidR="00000000" w:rsidDel="00000000" w:rsidP="00000000" w:rsidRDefault="00000000" w:rsidRPr="00000000" w14:paraId="00000089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08386" cy="4221529"/>
            <wp:effectExtent b="0" l="0" r="0" t="0"/>
            <wp:docPr descr="C:\Users\opasn\Desktop\Нефедова\UML\Диаграмма вариантов использования.drawio.png" id="66" name="image5.png"/>
            <a:graphic>
              <a:graphicData uri="http://schemas.openxmlformats.org/drawingml/2006/picture">
                <pic:pic>
                  <pic:nvPicPr>
                    <pic:cNvPr descr="C:\Users\opasn\Desktop\Нефедова\UML\Диаграмма вариантов использования.drawio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386" cy="4221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5 - Диаграмма вариантов использования</w:t>
      </w:r>
    </w:p>
    <w:p w:rsidR="00000000" w:rsidDel="00000000" w:rsidP="00000000" w:rsidRDefault="00000000" w:rsidRPr="00000000" w14:paraId="0000008B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500340" cy="5353364"/>
            <wp:effectExtent b="0" l="0" r="0" t="0"/>
            <wp:docPr descr="C:\Users\opasn\Desktop\Нефедова\UML\Диаграмма активностей.drawio.png" id="69" name="image20.png"/>
            <a:graphic>
              <a:graphicData uri="http://schemas.openxmlformats.org/drawingml/2006/picture">
                <pic:pic>
                  <pic:nvPicPr>
                    <pic:cNvPr descr="C:\Users\opasn\Desktop\Нефедова\UML\Диаграмма активностей.drawio.png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340" cy="5353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6 - Диаграмма активностей</w:t>
      </w:r>
    </w:p>
    <w:p w:rsidR="00000000" w:rsidDel="00000000" w:rsidP="00000000" w:rsidRDefault="00000000" w:rsidRPr="00000000" w14:paraId="0000008E">
      <w:pPr>
        <w:keepNext w:val="1"/>
        <w:ind w:firstLine="0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5940425" cy="3148528"/>
            <wp:effectExtent b="0" l="0" r="0" t="0"/>
            <wp:docPr descr="C:\Users\opasn\Desktop\Нефедова\UML\Диаграмма классов.png" id="68" name="image2.png"/>
            <a:graphic>
              <a:graphicData uri="http://schemas.openxmlformats.org/drawingml/2006/picture">
                <pic:pic>
                  <pic:nvPicPr>
                    <pic:cNvPr descr="C:\Users\opasn\Desktop\Нефедова\UML\Диаграмма классов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7 -  Диаграмма классов</w:t>
      </w:r>
    </w:p>
    <w:p w:rsidR="00000000" w:rsidDel="00000000" w:rsidP="00000000" w:rsidRDefault="00000000" w:rsidRPr="00000000" w14:paraId="00000090">
      <w:pPr>
        <w:keepNext w:val="1"/>
        <w:ind w:firstLine="0"/>
        <w:jc w:val="center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5940425" cy="6949786"/>
            <wp:effectExtent b="0" l="0" r="0" t="0"/>
            <wp:docPr descr="C:\Users\opasn\Desktop\Нефедова\UML\Диаграмма последовательностей.drawio.png" id="72" name="image19.png"/>
            <a:graphic>
              <a:graphicData uri="http://schemas.openxmlformats.org/drawingml/2006/picture">
                <pic:pic>
                  <pic:nvPicPr>
                    <pic:cNvPr descr="C:\Users\opasn\Desktop\Нефедова\UML\Диаграмма последовательностей.drawio.png"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8 - Диаграмма последовательностей</w:t>
      </w:r>
    </w:p>
    <w:p w:rsidR="00000000" w:rsidDel="00000000" w:rsidP="00000000" w:rsidRDefault="00000000" w:rsidRPr="00000000" w14:paraId="00000092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ind w:firstLine="708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UNIT-ТЕСТЫ</w:t>
      </w:r>
    </w:p>
    <w:p w:rsidR="00000000" w:rsidDel="00000000" w:rsidP="00000000" w:rsidRDefault="00000000" w:rsidRPr="00000000" w14:paraId="00000094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018720" cy="3244543"/>
            <wp:effectExtent b="0" l="0" r="0" t="0"/>
            <wp:docPr id="7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8720" cy="324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0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Рисунок 9 - Позитивное и негативное тестирование запуска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003051" cy="4133656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051" cy="413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10 - Позитивное и негативное тестирование авторизации в роли директора</w:t>
      </w:r>
    </w:p>
    <w:p w:rsidR="00000000" w:rsidDel="00000000" w:rsidP="00000000" w:rsidRDefault="00000000" w:rsidRPr="00000000" w14:paraId="00000098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29828" cy="4303438"/>
            <wp:effectExtent b="0" l="0" r="0" t="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828" cy="430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11 - Позитивное и негативное тестирование авторизации в роли администратора</w:t>
      </w:r>
    </w:p>
    <w:p w:rsidR="00000000" w:rsidDel="00000000" w:rsidP="00000000" w:rsidRDefault="00000000" w:rsidRPr="00000000" w14:paraId="0000009B">
      <w:pPr>
        <w:keepNext w:val="1"/>
        <w:ind w:firstLine="0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3938370" cy="4002722"/>
            <wp:effectExtent b="0" l="0" r="0" t="0"/>
            <wp:docPr id="7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370" cy="4002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12 - Позитивное и негативное тестирование авторизации в роли оператора</w:t>
      </w:r>
    </w:p>
    <w:p w:rsidR="00000000" w:rsidDel="00000000" w:rsidP="00000000" w:rsidRDefault="00000000" w:rsidRPr="00000000" w14:paraId="0000009D">
      <w:pPr>
        <w:keepNext w:val="1"/>
        <w:ind w:firstLine="0"/>
        <w:jc w:val="center"/>
        <w:rPr/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3804279" cy="4138575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279" cy="41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13 - Позитивное и негативное тестирование авторизации в роли повара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Все тесты пройдены.</w:t>
      </w:r>
    </w:p>
    <w:p w:rsidR="00000000" w:rsidDel="00000000" w:rsidP="00000000" w:rsidRDefault="00000000" w:rsidRPr="00000000" w14:paraId="000000A0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362794" cy="1952898"/>
            <wp:effectExtent b="0" l="0" r="0" t="0"/>
            <wp:docPr id="7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14 - Сводка по группе</w:t>
      </w:r>
    </w:p>
    <w:p w:rsidR="00000000" w:rsidDel="00000000" w:rsidP="00000000" w:rsidRDefault="00000000" w:rsidRPr="00000000" w14:paraId="000000A2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firstLine="708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ТЕСТИРОВАНИЕ ЧЕРНЫМ ЯЩИКОМ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На форме оператора в поле ввода «Кол-во» можно вводить только положительные значения. (рис.15)</w:t>
      </w:r>
    </w:p>
    <w:p w:rsidR="00000000" w:rsidDel="00000000" w:rsidP="00000000" w:rsidRDefault="00000000" w:rsidRPr="00000000" w14:paraId="000000A5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601217" cy="552527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15 - Поля ввода</w:t>
      </w:r>
    </w:p>
    <w:p w:rsidR="00000000" w:rsidDel="00000000" w:rsidP="00000000" w:rsidRDefault="00000000" w:rsidRPr="00000000" w14:paraId="000000A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Позитивное тестирование: значения от 1 до ∞. (рис.16)</w:t>
          </w:r>
        </w:sdtContent>
      </w:sdt>
    </w:p>
    <w:p w:rsidR="00000000" w:rsidDel="00000000" w:rsidP="00000000" w:rsidRDefault="00000000" w:rsidRPr="00000000" w14:paraId="000000A8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34533" cy="2248214"/>
            <wp:effectExtent b="0" l="0" r="0" t="0"/>
            <wp:docPr id="7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48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16 - Ввод числа 25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Негативное тестирование: значения &lt;0. (рис.17)</w:t>
      </w:r>
    </w:p>
    <w:p w:rsidR="00000000" w:rsidDel="00000000" w:rsidP="00000000" w:rsidRDefault="00000000" w:rsidRPr="00000000" w14:paraId="000000AB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591691" cy="2314898"/>
            <wp:effectExtent b="0" l="0" r="0" t="0"/>
            <wp:docPr id="8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17 - Ввод числа -5</w:t>
      </w:r>
    </w:p>
    <w:p w:rsidR="00000000" w:rsidDel="00000000" w:rsidP="00000000" w:rsidRDefault="00000000" w:rsidRPr="00000000" w14:paraId="000000AD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Граничащие значения: -1, 0, 1. (рис.18-20)</w:t>
      </w:r>
    </w:p>
    <w:p w:rsidR="00000000" w:rsidDel="00000000" w:rsidP="00000000" w:rsidRDefault="00000000" w:rsidRPr="00000000" w14:paraId="000000AF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24007" cy="1417863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007" cy="141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18 - Ввод числа 1</w:t>
      </w:r>
    </w:p>
    <w:p w:rsidR="00000000" w:rsidDel="00000000" w:rsidP="00000000" w:rsidRDefault="00000000" w:rsidRPr="00000000" w14:paraId="000000B1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924768" cy="1465399"/>
            <wp:effectExtent b="0" l="0" r="0" t="0"/>
            <wp:docPr id="8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768" cy="1465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19 - Ввод числа 0</w:t>
      </w:r>
    </w:p>
    <w:p w:rsidR="00000000" w:rsidDel="00000000" w:rsidP="00000000" w:rsidRDefault="00000000" w:rsidRPr="00000000" w14:paraId="000000B3">
      <w:pPr>
        <w:keepNext w:val="1"/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942708" cy="1495574"/>
            <wp:effectExtent b="0" l="0" r="0" t="0"/>
            <wp:docPr id="8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708" cy="149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20 - Ввод числа -1</w:t>
      </w:r>
    </w:p>
    <w:p w:rsidR="00000000" w:rsidDel="00000000" w:rsidP="00000000" w:rsidRDefault="00000000" w:rsidRPr="00000000" w14:paraId="000000B5">
      <w:pPr>
        <w:spacing w:after="160"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Поле ввода «Кол-во» тестирование не прошло (рис.21)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ind w:firstLine="0"/>
        <w:jc w:val="center"/>
        <w:rPr/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096087" cy="1730166"/>
            <wp:effectExtent b="0" l="0" r="0" t="0"/>
            <wp:docPr id="7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87" cy="1730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Рисунок 21 - Итог тестирования поля ввода "Кол-во"</w:t>
      </w:r>
    </w:p>
    <w:p w:rsidR="00000000" w:rsidDel="00000000" w:rsidP="00000000" w:rsidRDefault="00000000" w:rsidRPr="00000000" w14:paraId="000000B8">
      <w:pPr>
        <w:spacing w:after="16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left"/>
    </w:pPr>
    <w:rPr>
      <w:b w:val="1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80232"/>
    <w:pPr>
      <w:spacing w:after="0" w:line="360" w:lineRule="auto"/>
      <w:ind w:firstLine="708"/>
      <w:jc w:val="both"/>
    </w:pPr>
    <w:rPr>
      <w:rFonts w:ascii="Times New Roman" w:cs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880232"/>
    <w:pPr>
      <w:ind w:firstLine="0"/>
      <w:jc w:val="left"/>
      <w:outlineLvl w:val="0"/>
    </w:pPr>
    <w:rPr>
      <w:b w:val="1"/>
      <w:lang w:val="en-US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3952E7"/>
    <w:pPr>
      <w:outlineLvl w:val="1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880232"/>
    <w:pPr>
      <w:spacing w:after="100" w:afterAutospacing="1" w:before="100" w:before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880232"/>
  </w:style>
  <w:style w:type="paragraph" w:styleId="a4">
    <w:name w:val="caption"/>
    <w:basedOn w:val="a"/>
    <w:next w:val="a"/>
    <w:uiPriority w:val="35"/>
    <w:unhideWhenUsed w:val="1"/>
    <w:qFormat w:val="1"/>
    <w:rsid w:val="00880232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880232"/>
    <w:rPr>
      <w:rFonts w:ascii="Times New Roman" w:cs="Times New Roman" w:hAnsi="Times New Roman"/>
      <w:b w:val="1"/>
      <w:sz w:val="28"/>
      <w:szCs w:val="28"/>
      <w:lang w:val="en-US"/>
    </w:rPr>
  </w:style>
  <w:style w:type="character" w:styleId="20" w:customStyle="1">
    <w:name w:val="Заголовок 2 Знак"/>
    <w:basedOn w:val="a0"/>
    <w:link w:val="2"/>
    <w:uiPriority w:val="9"/>
    <w:rsid w:val="003952E7"/>
    <w:rPr>
      <w:rFonts w:ascii="Times New Roman" w:cs="Times New Roman" w:hAnsi="Times New Roman"/>
      <w:b w:val="1"/>
      <w:sz w:val="28"/>
      <w:szCs w:val="28"/>
    </w:rPr>
  </w:style>
  <w:style w:type="paragraph" w:styleId="a5">
    <w:name w:val="TOC Heading"/>
    <w:basedOn w:val="1"/>
    <w:next w:val="a"/>
    <w:uiPriority w:val="39"/>
    <w:unhideWhenUsed w:val="1"/>
    <w:qFormat w:val="1"/>
    <w:rsid w:val="007C332E"/>
    <w:pPr>
      <w:keepNext w:val="1"/>
      <w:keepLines w:val="1"/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C332E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C332E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7C33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4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21.png"/><Relationship Id="rId25" Type="http://schemas.openxmlformats.org/officeDocument/2006/relationships/image" Target="media/image17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8.png"/><Relationship Id="rId13" Type="http://schemas.openxmlformats.org/officeDocument/2006/relationships/image" Target="media/image2.png"/><Relationship Id="rId12" Type="http://schemas.openxmlformats.org/officeDocument/2006/relationships/image" Target="media/image20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ApnvtFxh/yps95EUaNtDC/kkuQ==">AMUW2mVdiFRVxLmKN2C/9qUcdz4oWIJcAb81aiXonV24B+vpXdZcrneStfv4+TpPSeN9eKczZJ6aALDDmd9bNatJfeqPl/9xhpjV5OHptYF8nheu4wIDndB+vIQ8dwR9AIVyXYxqFWu8jeuRtYGEK+G7lF9cUUFhto3dJviyJLeXPOPqsbZF1ZHwvIdpz0h27GmVeG4z1zLDK8HLNO3qj/YE1dDctx7J9zpBXvqwgT2fLHKo6xkzVZU=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2022-03-10T17:35:00Z</dcterms:created>
  <dc:creator>opasnyapomidorka@gmail.com</dc:creator>
</cp:coreProperties>
</file>