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keepLines/>
        <w:spacing w:before="0" w:after="160"/>
        <w:jc w:val="center"/>
      </w:pPr>
      <w:r>
        <w:drawing>
          <wp:inline distT="0" distB="0" distL="0" distR="0">
            <wp:extent cx="9601200" cy="4858197"/>
            <wp:docPr id="1" name="Hình 1" descr="Hình 1. Giao diện quản lý công việc theo trạng thá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8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1. Giao diện quản lý công việc theo trạng thái.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843172"/>
            <wp:docPr id="2" name="Hình 2" descr="Hình 2. Menu chỉnh sửa nhanh thông tin và thao tác với công việ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84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2. Menu chỉnh sửa nhanh thông tin và thao tác với công việc.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833155"/>
            <wp:docPr id="3" name="Hình 3" descr="Hình 3. Giao diện thêm nhanh công việc mớ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8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3. Giao diện thêm nhanh công việc mới.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97927"/>
            <wp:docPr id="4" name="Hình 4" descr="Hình 4. Giao diện tổng quan lịch học và công việc hôm n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4. Giao diện tổng quan lịch học và công việc hôm nay.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858197"/>
            <wp:docPr id="5" name="Hình 5" descr="Hình 5. Biểu mẫu thêm nhiệm vụ học tậ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8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5. Biểu mẫu thêm nhiệm vụ học tập.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97927"/>
            <wp:docPr id="6" name="Hình 6" descr="Hình 6. Giao diện danh sách môn học trong học kỳ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6. Giao diện danh sách môn học trong học kỳ.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707944"/>
            <wp:docPr id="7" name="Hình 7" descr="Hình 7. Biểu mẫu thêm môn học mớ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7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7. Biểu mẫu thêm môn học mới.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62868"/>
            <wp:docPr id="8" name="Hình 8" descr="Hình 8. Giao diện thống kê tổng quan tiến độ học tậ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8. Giao diện thống kê tổng quan tiến độ học tập.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42834"/>
            <wp:docPr id="9" name="Hình 9" descr="Hình 9. Giao diện thống kê công việc và tiến độ từng môn họ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9. Giao diện thống kê công việc và tiến độ từng môn học.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72885"/>
            <wp:docPr id="10" name="Hình 10" descr="Hình 10. Giao diện lịch học và hạn nhiệm vụ theo ngà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10. Giao diện lịch học và hạn nhiệm vụ theo ngày.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67876"/>
            <wp:docPr id="11" name="Hình 11" descr="Hình 11. Giao diện lịch học và hạn nhiệm vụ theo tuầ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1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6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11. Giao diện lịch học và hạn nhiệm vụ theo tuần.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42834"/>
            <wp:docPr id="12" name="Hình 12" descr="Hình 12. Giao diện lịch học và hạn nhiệm vụ theo thá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12. Giao diện lịch học và hạn nhiệm vụ theo tháng.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42834"/>
            <wp:docPr id="13" name="Hình 13" descr="Hình 13. Phần tiếp theo của lịch tháng, hiển thị các tuần còn lạ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13. Phần tiếp theo của lịch tháng, hiển thị các tuần còn lại.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67876"/>
            <wp:docPr id="14" name="Hình 14" descr="Hình 14. Giao diện thời khóa biểu dạng bảng tuầ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6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14. Giao diện thời khóa biểu dạng bảng tuần.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47842"/>
            <wp:docPr id="15" name="Hình 15" descr="Hình 15. Giao diện thời khóa biểu dạng danh sá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1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4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15. Giao diện thời khóa biểu dạng danh sách.</w:t>
      </w:r>
    </w:p>
    <w:p>
      <w:pPr>
        <w:keepNext/>
        <w:keepLines/>
        <w:pageBreakBefore/>
        <w:spacing w:before="0" w:after="160"/>
        <w:jc w:val="center"/>
      </w:pPr>
      <w:r>
        <w:drawing>
          <wp:inline distT="0" distB="0" distL="0" distR="0">
            <wp:extent cx="9601200" cy="4642834"/>
            <wp:docPr id="16" name="Hình 16" descr="Hình 16. Giao diện xem và cập nhật hồ sơ cá nhân, thông tin học tậ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6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0"/>
        <w:jc w:val="center"/>
      </w:pPr>
      <w:r>
        <w:rPr>
          <w:rFonts w:ascii="Times New Roman" w:hAnsi="Times New Roman"/>
          <w:i/>
          <w:sz w:val="24"/>
          <w:lang w:val="vi-VN"/>
        </w:rPr>
        <w:t>Hình 16. Giao diện xem và cập nhật hồ sơ cá nhân, thông tin học tập.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lang w:val="vi-VN"/>
      </w:rPr>
    </w:rPrDefault>
    <w:pPrDefault>
      <w:pPr>
        <w:spacing w:after="0"/>
      </w:pPr>
    </w:p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5" Type="http://schemas.openxmlformats.org/officeDocument/2006/relationships/image" Target="media/image5.jpg"/><Relationship Id="rId6" Type="http://schemas.openxmlformats.org/officeDocument/2006/relationships/image" Target="media/image6.jpg"/><Relationship Id="rId7" Type="http://schemas.openxmlformats.org/officeDocument/2006/relationships/image" Target="media/image7.jpg"/><Relationship Id="rId8" Type="http://schemas.openxmlformats.org/officeDocument/2006/relationships/image" Target="media/image8.jpg"/><Relationship Id="rId9" Type="http://schemas.openxmlformats.org/officeDocument/2006/relationships/image" Target="media/image9.jpg"/><Relationship Id="rId10" Type="http://schemas.openxmlformats.org/officeDocument/2006/relationships/image" Target="media/image10.jpg"/><Relationship Id="rId11" Type="http://schemas.openxmlformats.org/officeDocument/2006/relationships/image" Target="media/image11.jpg"/><Relationship Id="rId12" Type="http://schemas.openxmlformats.org/officeDocument/2006/relationships/image" Target="media/image12.jpg"/><Relationship Id="rId13" Type="http://schemas.openxmlformats.org/officeDocument/2006/relationships/image" Target="media/image13.jpg"/><Relationship Id="rId14" Type="http://schemas.openxmlformats.org/officeDocument/2006/relationships/image" Target="media/image14.jpg"/><Relationship Id="rId15" Type="http://schemas.openxmlformats.org/officeDocument/2006/relationships/image" Target="media/image15.jpg"/><Relationship Id="rId16" Type="http://schemas.openxmlformats.org/officeDocument/2006/relationships/image" Target="media/image16.jpg"/></Relationships>
</file>