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Database Design</w:t>
      </w:r>
    </w:p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Users Table: tblUsers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3"/>
        <w:gridCol w:w="1167"/>
        <w:gridCol w:w="3142"/>
      </w:tblGrid>
      <w:tr w:rsidR="005530BD" w:rsidRPr="005530BD" w:rsidTr="005530B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Validation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Primary Key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 (values: "Instructor", "Student")</w:t>
            </w:r>
          </w:p>
        </w:tc>
      </w:tr>
    </w:tbl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Exam Categories Table: tblExamCategories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26"/>
        <w:gridCol w:w="1070"/>
        <w:gridCol w:w="3348"/>
      </w:tblGrid>
      <w:tr w:rsidR="005530BD" w:rsidRPr="005530BD" w:rsidTr="005530B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Validation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category_id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Primary Key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category_name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 (e.g., "Quiz", "Midterm", "Final")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Optional description of the exam category</w:t>
            </w:r>
          </w:p>
        </w:tc>
      </w:tr>
    </w:tbl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Exams Table: tblExams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3"/>
        <w:gridCol w:w="1167"/>
        <w:gridCol w:w="3359"/>
      </w:tblGrid>
      <w:tr w:rsidR="005530BD" w:rsidRPr="005530BD" w:rsidTr="005530B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Validation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exam_id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Primary Key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exam_title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category_id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Foreign Key references tblExamCategories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total_marks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Duration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 (exam duration in minutes)</w:t>
            </w:r>
          </w:p>
        </w:tc>
      </w:tr>
    </w:tbl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Questions Table: tblQuestions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7"/>
        <w:gridCol w:w="1167"/>
        <w:gridCol w:w="2598"/>
      </w:tblGrid>
      <w:tr w:rsidR="005530BD" w:rsidRPr="005530BD" w:rsidTr="005530B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Validation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question_id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Primary Key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exam_id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Foreign Key references tblExams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question_text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option_a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option_b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option_c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option_d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correct_option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Not null (values: 'A', 'B', 'C', 'D')</w:t>
            </w:r>
          </w:p>
        </w:tc>
      </w:tr>
    </w:tbl>
    <w:p w:rsidR="005530BD" w:rsidRPr="005530BD" w:rsidRDefault="005530BD" w:rsidP="005530B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pict>
          <v:rect id="_x0000_i1025" style="width:468pt;height:0" o:hralign="center" o:hrstd="t" o:hr="t" fillcolor="#a0a0a0" stroked="f"/>
        </w:pict>
      </w:r>
    </w:p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Requirements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7"/>
        <w:gridCol w:w="2030"/>
        <w:gridCol w:w="6578"/>
        <w:gridCol w:w="461"/>
      </w:tblGrid>
      <w:tr w:rsidR="005530BD" w:rsidRPr="005530BD" w:rsidTr="005530B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b/>
                <w:bCs/>
                <w:color w:val="333333"/>
                <w:sz w:val="17"/>
                <w:szCs w:val="17"/>
              </w:rPr>
              <w:t>Mark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Validate username and password. On success, navigate to Exam Dashboard; otherwise, show error.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Welcome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After login, display the logged-in user’s name on the Exam Dashboard.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Logout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Provide a logout function on the Exam Dashboard, redirecting to the Login page.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View Exam Categories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Display a list of all exam categories with Category Name and Description.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View Exams by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Allow students to filter and view exams by Category with details like Exam Title, Subject, Total Marks, and Duration.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2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Create New Exam with 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Instructors can create new exams by specifying Exam Title, Subject, Category, Total Marks, and Duration.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2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Add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Instructors can add multiple-choice questions to exams, specifying question text and options.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</w:tr>
      <w:tr w:rsidR="005530BD" w:rsidRPr="005530BD" w:rsidTr="005530B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Take Exam &amp; View Results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Students can take exams, submit answers, and view their scores.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530BD" w:rsidRPr="005530BD" w:rsidRDefault="005530BD" w:rsidP="005530BD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</w:pPr>
            <w:r w:rsidRPr="005530BD">
              <w:rPr>
                <w:rFonts w:ascii="Open Sans" w:eastAsia="Times New Roman" w:hAnsi="Open Sans" w:cs="Open Sans"/>
                <w:color w:val="333333"/>
                <w:sz w:val="17"/>
                <w:szCs w:val="17"/>
              </w:rPr>
              <w:t>1</w:t>
            </w:r>
          </w:p>
        </w:tc>
      </w:tr>
    </w:tbl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lastRenderedPageBreak/>
        <w:t>Total Marks:</w:t>
      </w: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 10</w:t>
      </w:r>
    </w:p>
    <w:p w:rsidR="005530BD" w:rsidRPr="005530BD" w:rsidRDefault="005530BD" w:rsidP="005530B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pict>
          <v:rect id="_x0000_i1026" style="width:468pt;height:0" o:hralign="center" o:hrstd="t" o:hr="t" fillcolor="#a0a0a0" stroked="f"/>
        </w:pict>
      </w:r>
    </w:p>
    <w:p w:rsidR="005530BD" w:rsidRPr="005530BD" w:rsidRDefault="005530BD" w:rsidP="005530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Functional Details</w:t>
      </w:r>
    </w:p>
    <w:p w:rsidR="005530BD" w:rsidRPr="005530BD" w:rsidRDefault="005530BD" w:rsidP="00553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</w:rPr>
        <w:t>Login Functionality:</w:t>
      </w:r>
    </w:p>
    <w:p w:rsidR="005530BD" w:rsidRPr="005530BD" w:rsidRDefault="005530BD" w:rsidP="005530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Both instructors and students should log in with their credentials to access the Exam Dashboard.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Welcome Message:</w:t>
      </w:r>
    </w:p>
    <w:p w:rsidR="005530BD" w:rsidRPr="005530BD" w:rsidRDefault="005530BD" w:rsidP="005530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Display the logged-in user's name on the dashboard.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Logout:</w:t>
      </w:r>
    </w:p>
    <w:p w:rsidR="005530BD" w:rsidRPr="005530BD" w:rsidRDefault="005530BD" w:rsidP="005530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A logout button should be available on each page, redirecting users to the login page and invalidating their session.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View Exam Categories:</w:t>
      </w:r>
    </w:p>
    <w:p w:rsidR="005530BD" w:rsidRPr="005530BD" w:rsidRDefault="005530BD" w:rsidP="005530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 xml:space="preserve">Instructors and students can view all available exam categories (e.g., Quiz, Midterm, </w:t>
      </w:r>
      <w:proofErr w:type="gramStart"/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Final</w:t>
      </w:r>
      <w:proofErr w:type="gramEnd"/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).</w:t>
      </w:r>
    </w:p>
    <w:p w:rsidR="005530BD" w:rsidRPr="005530BD" w:rsidRDefault="005530BD" w:rsidP="005530B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Display columns Category Name and Description.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View Exams by Category:</w:t>
      </w:r>
    </w:p>
    <w:p w:rsidR="005530BD" w:rsidRPr="005530BD" w:rsidRDefault="005530BD" w:rsidP="005530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Students can filter exams by category, viewing details for exams under each category, including Exam Title, Subject, Total Marks, and Duration.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Create New Exam with Category:</w:t>
      </w:r>
    </w:p>
    <w:p w:rsidR="005530BD" w:rsidRPr="005530BD" w:rsidRDefault="005530BD" w:rsidP="005530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Instructors can create new exams by selecting an appropriate Category (e.g., Quiz, Midterm).</w:t>
      </w:r>
    </w:p>
    <w:p w:rsidR="005530BD" w:rsidRPr="005530BD" w:rsidRDefault="005530BD" w:rsidP="005530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Fields for creation include Exam Title, Subject, Category, Total Marks, and Duration.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Add Questions:</w:t>
      </w:r>
    </w:p>
    <w:p w:rsidR="005530BD" w:rsidRPr="005530BD" w:rsidRDefault="005530BD" w:rsidP="005530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Instructors can add multiple-choice questions to any exam, specifying the Question Text, Options (A, B, C, D), and the Correct Option.</w:t>
      </w:r>
    </w:p>
    <w:p w:rsidR="005530BD" w:rsidRPr="005530BD" w:rsidRDefault="005530BD" w:rsidP="005530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0BD">
        <w:rPr>
          <w:rFonts w:ascii="Open Sans" w:eastAsia="Times New Roman" w:hAnsi="Open Sans" w:cs="Open Sans"/>
          <w:b/>
          <w:bCs/>
          <w:color w:val="333333"/>
          <w:sz w:val="17"/>
          <w:szCs w:val="17"/>
          <w:shd w:val="clear" w:color="auto" w:fill="FFFFFF"/>
        </w:rPr>
        <w:t>Take Exam &amp; View Results:</w:t>
      </w:r>
    </w:p>
    <w:p w:rsidR="005530BD" w:rsidRPr="005530BD" w:rsidRDefault="005530BD" w:rsidP="005530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Students can select an exam to take, answer multiple-choice questions, and submit their responses.</w:t>
      </w:r>
    </w:p>
    <w:p w:rsidR="005530BD" w:rsidRPr="005530BD" w:rsidRDefault="005530BD" w:rsidP="005530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5" w:lineRule="atLeast"/>
        <w:rPr>
          <w:rFonts w:ascii="Open Sans" w:eastAsia="Times New Roman" w:hAnsi="Open Sans" w:cs="Open Sans"/>
          <w:color w:val="333333"/>
          <w:sz w:val="17"/>
          <w:szCs w:val="17"/>
        </w:rPr>
      </w:pPr>
      <w:r w:rsidRPr="005530BD">
        <w:rPr>
          <w:rFonts w:ascii="Open Sans" w:eastAsia="Times New Roman" w:hAnsi="Open Sans" w:cs="Open Sans"/>
          <w:color w:val="333333"/>
          <w:sz w:val="17"/>
          <w:szCs w:val="17"/>
        </w:rPr>
        <w:t>Upon completion, the system should display the student’s score.</w:t>
      </w:r>
    </w:p>
    <w:p w:rsidR="00DE797B" w:rsidRDefault="00DE797B"/>
    <w:sectPr w:rsidR="00DE797B" w:rsidSect="00DE7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5EA"/>
    <w:multiLevelType w:val="multilevel"/>
    <w:tmpl w:val="24B8FC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DD31138"/>
    <w:multiLevelType w:val="multilevel"/>
    <w:tmpl w:val="4A34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956C8"/>
    <w:multiLevelType w:val="multilevel"/>
    <w:tmpl w:val="EEBE8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F8A2AB9"/>
    <w:multiLevelType w:val="multilevel"/>
    <w:tmpl w:val="67882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72B3933"/>
    <w:multiLevelType w:val="multilevel"/>
    <w:tmpl w:val="31DE57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DC15AB3"/>
    <w:multiLevelType w:val="multilevel"/>
    <w:tmpl w:val="9EC09B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65583F85"/>
    <w:multiLevelType w:val="multilevel"/>
    <w:tmpl w:val="1938DC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CB523A7"/>
    <w:multiLevelType w:val="multilevel"/>
    <w:tmpl w:val="EC66B8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F002A78"/>
    <w:multiLevelType w:val="multilevel"/>
    <w:tmpl w:val="E4E27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grammar="clean"/>
  <w:defaultTabStop w:val="720"/>
  <w:characterSpacingControl w:val="doNotCompress"/>
  <w:compat>
    <w:useFELayout/>
  </w:compat>
  <w:rsids>
    <w:rsidRoot w:val="005530BD"/>
    <w:rsid w:val="005530BD"/>
    <w:rsid w:val="00773920"/>
    <w:rsid w:val="00AA700B"/>
    <w:rsid w:val="00DE7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Triet</dc:creator>
  <cp:lastModifiedBy>Minh Triet</cp:lastModifiedBy>
  <cp:revision>1</cp:revision>
  <dcterms:created xsi:type="dcterms:W3CDTF">2025-03-25T07:04:00Z</dcterms:created>
  <dcterms:modified xsi:type="dcterms:W3CDTF">2025-03-25T07:06:00Z</dcterms:modified>
</cp:coreProperties>
</file>