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Ý nghĩa trong file JSON: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version</w:t>
      </w:r>
      <w:r w:rsidDel="00000000" w:rsidR="00000000" w:rsidRPr="00000000">
        <w:rPr>
          <w:b w:val="1"/>
          <w:rtl w:val="0"/>
        </w:rPr>
        <w:t xml:space="preserve">: "5.4.1"`</w:t>
      </w:r>
      <w:r w:rsidDel="00000000" w:rsidR="00000000" w:rsidRPr="00000000">
        <w:rPr>
          <w:rtl w:val="0"/>
        </w:rPr>
        <w:t xml:space="preserve">:</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Đây là phiên bản của công cụ hoặc định dạng được sử dụng để tạo file JSON này. Điều này cho biết phiên bản phần mềm được sử dụng để tạo ra file chú thích.</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flags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Trường này thường dùng để lưu trữ các cờ (flags) hoặc tùy chọn đặc biệt. Trong trường hợp này, nó trống, có nghĩa là không có cờ đặc biệt nào được thiết lập.</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shapes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Đây là một mảng chứa thông tin về các đối tượng được đánh dấu trong hình ảnh. Mỗi phần tử trong mảng đại diện cho một đối tượng.</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Mỗi đối tượng trong mảng </w:t>
      </w:r>
      <w:r w:rsidDel="00000000" w:rsidR="00000000" w:rsidRPr="00000000">
        <w:rPr>
          <w:rFonts w:ascii="Roboto Mono" w:cs="Roboto Mono" w:eastAsia="Roboto Mono" w:hAnsi="Roboto Mono"/>
          <w:color w:val="188038"/>
          <w:rtl w:val="0"/>
        </w:rPr>
        <w:t xml:space="preserve">shapes</w:t>
      </w:r>
      <w:r w:rsidDel="00000000" w:rsidR="00000000" w:rsidRPr="00000000">
        <w:rPr>
          <w:rtl w:val="0"/>
        </w:rPr>
        <w:t xml:space="preserve"> chứa các trường sau:</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label</w:t>
      </w:r>
      <w:r w:rsidDel="00000000" w:rsidR="00000000" w:rsidRPr="00000000">
        <w:rPr>
          <w:b w:val="1"/>
          <w:rtl w:val="0"/>
        </w:rPr>
        <w:t xml:space="preserve">: "other mt"`</w:t>
      </w:r>
      <w:r w:rsidDel="00000000" w:rsidR="00000000" w:rsidRPr="00000000">
        <w:rPr>
          <w:rtl w:val="0"/>
        </w:rPr>
        <w:t xml:space="preserve">:</w:t>
      </w:r>
    </w:p>
    <w:p w:rsidR="00000000" w:rsidDel="00000000" w:rsidP="00000000" w:rsidRDefault="00000000" w:rsidRPr="00000000" w14:paraId="0000000A">
      <w:pPr>
        <w:numPr>
          <w:ilvl w:val="3"/>
          <w:numId w:val="1"/>
        </w:numPr>
        <w:spacing w:after="0" w:afterAutospacing="0" w:before="0" w:beforeAutospacing="0" w:lineRule="auto"/>
        <w:ind w:left="2880" w:hanging="360"/>
      </w:pPr>
      <w:r w:rsidDel="00000000" w:rsidR="00000000" w:rsidRPr="00000000">
        <w:rPr>
          <w:rtl w:val="0"/>
        </w:rPr>
        <w:t xml:space="preserve">Đây là nhãn (label) của đối tượng được đánh dấu. Trong trường hợp này, cả hai đối tượng đều được gắn nhãn "other mt". Điều này có thể có nghĩa là "other material" (vật liệu khác) hoặc một nhãn tùy chỉnh khác.</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points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rtl w:val="0"/>
        </w:rPr>
        <w:t xml:space="preserve">Đây là một mảng chứa các tọa độ (x, y) của các điểm định nghĩa hình dạng của đối tượng.</w:t>
      </w:r>
    </w:p>
    <w:p w:rsidR="00000000" w:rsidDel="00000000" w:rsidP="00000000" w:rsidRDefault="00000000" w:rsidRPr="00000000" w14:paraId="0000000D">
      <w:pPr>
        <w:numPr>
          <w:ilvl w:val="3"/>
          <w:numId w:val="1"/>
        </w:numPr>
        <w:spacing w:after="0" w:afterAutospacing="0" w:before="0" w:beforeAutospacing="0" w:lineRule="auto"/>
        <w:ind w:left="2880" w:hanging="360"/>
      </w:pPr>
      <w:r w:rsidDel="00000000" w:rsidR="00000000" w:rsidRPr="00000000">
        <w:rPr>
          <w:rtl w:val="0"/>
        </w:rPr>
        <w:t xml:space="preserve">Đối với đối tượng đầu tiên, </w:t>
      </w:r>
      <w:r w:rsidDel="00000000" w:rsidR="00000000" w:rsidRPr="00000000">
        <w:rPr>
          <w:rFonts w:ascii="Roboto Mono" w:cs="Roboto Mono" w:eastAsia="Roboto Mono" w:hAnsi="Roboto Mono"/>
          <w:color w:val="188038"/>
          <w:rtl w:val="0"/>
        </w:rPr>
        <w:t xml:space="preserve">shape_type</w:t>
      </w:r>
      <w:r w:rsidDel="00000000" w:rsidR="00000000" w:rsidRPr="00000000">
        <w:rPr>
          <w:rtl w:val="0"/>
        </w:rPr>
        <w:t xml:space="preserve"> là "rectangle", nên </w:t>
      </w:r>
      <w:r w:rsidDel="00000000" w:rsidR="00000000" w:rsidRPr="00000000">
        <w:rPr>
          <w:rFonts w:ascii="Roboto Mono" w:cs="Roboto Mono" w:eastAsia="Roboto Mono" w:hAnsi="Roboto Mono"/>
          <w:color w:val="188038"/>
          <w:rtl w:val="0"/>
        </w:rPr>
        <w:t xml:space="preserve">points</w:t>
      </w:r>
      <w:r w:rsidDel="00000000" w:rsidR="00000000" w:rsidRPr="00000000">
        <w:rPr>
          <w:rtl w:val="0"/>
        </w:rPr>
        <w:t xml:space="preserve"> chứa hai điểm: góc trên bên trái và góc dưới bên phải của hình chữ nhật.</w:t>
      </w:r>
    </w:p>
    <w:p w:rsidR="00000000" w:rsidDel="00000000" w:rsidP="00000000" w:rsidRDefault="00000000" w:rsidRPr="00000000" w14:paraId="0000000E">
      <w:pPr>
        <w:numPr>
          <w:ilvl w:val="3"/>
          <w:numId w:val="1"/>
        </w:numPr>
        <w:spacing w:after="0" w:afterAutospacing="0" w:before="0" w:beforeAutospacing="0" w:lineRule="auto"/>
        <w:ind w:left="2880" w:hanging="360"/>
      </w:pPr>
      <w:r w:rsidDel="00000000" w:rsidR="00000000" w:rsidRPr="00000000">
        <w:rPr>
          <w:rtl w:val="0"/>
        </w:rPr>
        <w:t xml:space="preserve">Đối với đối tượng thứ hai, </w:t>
      </w:r>
      <w:r w:rsidDel="00000000" w:rsidR="00000000" w:rsidRPr="00000000">
        <w:rPr>
          <w:rFonts w:ascii="Roboto Mono" w:cs="Roboto Mono" w:eastAsia="Roboto Mono" w:hAnsi="Roboto Mono"/>
          <w:color w:val="188038"/>
          <w:rtl w:val="0"/>
        </w:rPr>
        <w:t xml:space="preserve">shape_type</w:t>
      </w:r>
      <w:r w:rsidDel="00000000" w:rsidR="00000000" w:rsidRPr="00000000">
        <w:rPr>
          <w:rtl w:val="0"/>
        </w:rPr>
        <w:t xml:space="preserve"> là "polygon", cho nên </w:t>
      </w:r>
      <w:r w:rsidDel="00000000" w:rsidR="00000000" w:rsidRPr="00000000">
        <w:rPr>
          <w:rFonts w:ascii="Roboto Mono" w:cs="Roboto Mono" w:eastAsia="Roboto Mono" w:hAnsi="Roboto Mono"/>
          <w:color w:val="188038"/>
          <w:rtl w:val="0"/>
        </w:rPr>
        <w:t xml:space="preserve">points</w:t>
      </w:r>
      <w:r w:rsidDel="00000000" w:rsidR="00000000" w:rsidRPr="00000000">
        <w:rPr>
          <w:rtl w:val="0"/>
        </w:rPr>
        <w:t xml:space="preserve"> chứa một danh sách các điểm định nghĩa hình dạng đa giác.</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group_id</w:t>
      </w:r>
      <w:r w:rsidDel="00000000" w:rsidR="00000000" w:rsidRPr="00000000">
        <w:rPr>
          <w:b w:val="1"/>
          <w:rtl w:val="0"/>
        </w:rPr>
        <w:t xml:space="preserve">: null`</w:t>
      </w:r>
      <w:r w:rsidDel="00000000" w:rsidR="00000000" w:rsidRPr="00000000">
        <w:rPr>
          <w:rtl w:val="0"/>
        </w:rPr>
        <w:t xml:space="preserve">:</w:t>
      </w:r>
    </w:p>
    <w:p w:rsidR="00000000" w:rsidDel="00000000" w:rsidP="00000000" w:rsidRDefault="00000000" w:rsidRPr="00000000" w14:paraId="00000010">
      <w:pPr>
        <w:numPr>
          <w:ilvl w:val="3"/>
          <w:numId w:val="1"/>
        </w:numPr>
        <w:spacing w:after="0" w:afterAutospacing="0" w:before="0" w:beforeAutospacing="0" w:lineRule="auto"/>
        <w:ind w:left="2880" w:hanging="360"/>
      </w:pPr>
      <w:r w:rsidDel="00000000" w:rsidR="00000000" w:rsidRPr="00000000">
        <w:rPr>
          <w:rtl w:val="0"/>
        </w:rPr>
        <w:t xml:space="preserve">Trường này dùng để nhóm các đối tượng lại với nhau. Trong trường hợp này, nó là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nghĩa là các đối tượng không được nhóm.</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description</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12">
      <w:pPr>
        <w:numPr>
          <w:ilvl w:val="3"/>
          <w:numId w:val="1"/>
        </w:numPr>
        <w:spacing w:after="0" w:afterAutospacing="0" w:before="0" w:beforeAutospacing="0" w:lineRule="auto"/>
        <w:ind w:left="2880" w:hanging="360"/>
      </w:pPr>
      <w:r w:rsidDel="00000000" w:rsidR="00000000" w:rsidRPr="00000000">
        <w:rPr>
          <w:rtl w:val="0"/>
        </w:rPr>
        <w:t xml:space="preserve">Trường này dùng để lưu trữ mô tả chi tiết hơn về đối tượng. Trong trường hợp này, nó trống.</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shape_type</w:t>
      </w:r>
      <w:r w:rsidDel="00000000" w:rsidR="00000000" w:rsidRPr="00000000">
        <w:rPr>
          <w:b w:val="1"/>
          <w:rtl w:val="0"/>
        </w:rPr>
        <w:t xml:space="preserve">: "rectangle" hoặc "polygon"`</w:t>
      </w:r>
      <w:r w:rsidDel="00000000" w:rsidR="00000000" w:rsidRPr="00000000">
        <w:rPr>
          <w:rtl w:val="0"/>
        </w:rPr>
        <w:t xml:space="preserve">:</w:t>
      </w:r>
    </w:p>
    <w:p w:rsidR="00000000" w:rsidDel="00000000" w:rsidP="00000000" w:rsidRDefault="00000000" w:rsidRPr="00000000" w14:paraId="00000014">
      <w:pPr>
        <w:numPr>
          <w:ilvl w:val="3"/>
          <w:numId w:val="1"/>
        </w:numPr>
        <w:spacing w:after="0" w:afterAutospacing="0" w:before="0" w:beforeAutospacing="0" w:lineRule="auto"/>
        <w:ind w:left="2880" w:hanging="360"/>
      </w:pPr>
      <w:r w:rsidDel="00000000" w:rsidR="00000000" w:rsidRPr="00000000">
        <w:rPr>
          <w:rtl w:val="0"/>
        </w:rPr>
        <w:t xml:space="preserve">Đây là loại hình dạng của đối tượng được đánh dấu. "rectangle" cho hình chữ nhật, và "polygon" cho đa giác.</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flags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16">
      <w:pPr>
        <w:numPr>
          <w:ilvl w:val="3"/>
          <w:numId w:val="1"/>
        </w:numPr>
        <w:spacing w:after="0" w:afterAutospacing="0" w:before="0" w:beforeAutospacing="0" w:lineRule="auto"/>
        <w:ind w:left="2880" w:hanging="360"/>
      </w:pPr>
      <w:r w:rsidDel="00000000" w:rsidR="00000000" w:rsidRPr="00000000">
        <w:rPr>
          <w:rtl w:val="0"/>
        </w:rPr>
        <w:t xml:space="preserve">Tương tự như </w:t>
      </w:r>
      <w:r w:rsidDel="00000000" w:rsidR="00000000" w:rsidRPr="00000000">
        <w:rPr>
          <w:rFonts w:ascii="Roboto Mono" w:cs="Roboto Mono" w:eastAsia="Roboto Mono" w:hAnsi="Roboto Mono"/>
          <w:color w:val="188038"/>
          <w:rtl w:val="0"/>
        </w:rPr>
        <w:t xml:space="preserve">flags</w:t>
      </w:r>
      <w:r w:rsidDel="00000000" w:rsidR="00000000" w:rsidRPr="00000000">
        <w:rPr>
          <w:rtl w:val="0"/>
        </w:rPr>
        <w:t xml:space="preserve"> ở cấp cao nhất, trường này dùng để lưu trữ các cờ đặc biệt cho đối tượng cụ thể.</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mask</w:t>
      </w:r>
      <w:r w:rsidDel="00000000" w:rsidR="00000000" w:rsidRPr="00000000">
        <w:rPr>
          <w:b w:val="1"/>
          <w:rtl w:val="0"/>
        </w:rPr>
        <w:t xml:space="preserve">: null`</w:t>
      </w:r>
      <w:r w:rsidDel="00000000" w:rsidR="00000000" w:rsidRPr="00000000">
        <w:rPr>
          <w:rtl w:val="0"/>
        </w:rPr>
        <w:t xml:space="preserve">:</w:t>
      </w:r>
    </w:p>
    <w:p w:rsidR="00000000" w:rsidDel="00000000" w:rsidP="00000000" w:rsidRDefault="00000000" w:rsidRPr="00000000" w14:paraId="00000018">
      <w:pPr>
        <w:numPr>
          <w:ilvl w:val="3"/>
          <w:numId w:val="1"/>
        </w:numPr>
        <w:spacing w:after="0" w:afterAutospacing="0" w:before="0" w:beforeAutospacing="0" w:lineRule="auto"/>
        <w:ind w:left="2880" w:hanging="360"/>
      </w:pPr>
      <w:r w:rsidDel="00000000" w:rsidR="00000000" w:rsidRPr="00000000">
        <w:rPr>
          <w:rtl w:val="0"/>
        </w:rPr>
        <w:t xml:space="preserve">Trường này thường dùng để lưu trữ mặt nạ (mask) của đối tượng, được dùng để chú thích chính xác hơn. Trong trường hợp này nó là null.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imagePath</w:t>
      </w:r>
      <w:r w:rsidDel="00000000" w:rsidR="00000000" w:rsidRPr="00000000">
        <w:rPr>
          <w:b w:val="1"/>
          <w:rtl w:val="0"/>
        </w:rPr>
        <w:t xml:space="preserve">: ví dụ "IMG000001.jpeg"`</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Đây là đường dẫn đến hình ảnh gốc mà các đối tượng được đánh dấu.</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imageData</w:t>
      </w:r>
      <w:r w:rsidDel="00000000" w:rsidR="00000000" w:rsidRPr="00000000">
        <w:rPr>
          <w:b w:val="1"/>
          <w:rtl w:val="0"/>
        </w:rPr>
        <w:t xml:space="preserve">: null`</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Trường này có thể chứa dữ liệu hình ảnh được mã hóa base64. Trong trường hợp này, nó là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nghĩa là dữ liệu hình ảnh không được nhúng trong file JSON.</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imageHeight</w:t>
      </w:r>
      <w:r w:rsidDel="00000000" w:rsidR="00000000" w:rsidRPr="00000000">
        <w:rPr>
          <w:b w:val="1"/>
          <w:rtl w:val="0"/>
        </w:rPr>
        <w:t xml:space="preserve">: 2397`</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Đây là chiều cao của hình ảnh gốc.</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imageWidth</w:t>
      </w:r>
      <w:r w:rsidDel="00000000" w:rsidR="00000000" w:rsidRPr="00000000">
        <w:rPr>
          <w:b w:val="1"/>
          <w:rtl w:val="0"/>
        </w:rPr>
        <w:t xml:space="preserve">: 3213`</w:t>
      </w:r>
      <w:r w:rsidDel="00000000" w:rsidR="00000000" w:rsidRPr="00000000">
        <w:rPr>
          <w:rtl w:val="0"/>
        </w:rPr>
        <w:t xml:space="preserve">:</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Đây là chiều rộng của hình ảnh gốc.</w:t>
      </w:r>
    </w:p>
    <w:p w:rsidR="00000000" w:rsidDel="00000000" w:rsidP="00000000" w:rsidRDefault="00000000" w:rsidRPr="00000000" w14:paraId="00000021">
      <w:pPr>
        <w:spacing w:after="240" w:before="240" w:lineRule="auto"/>
        <w:rPr/>
      </w:pPr>
      <w:r w:rsidDel="00000000" w:rsidR="00000000" w:rsidRPr="00000000">
        <w:rPr>
          <w:rtl w:val="0"/>
        </w:rPr>
        <w:t xml:space="preserve">Tóm lại, file JSON này cung cấp thông tin chi tiết về các đối tượng được đánh dấu trong hình ảnh bao gồm vị trí, nhãn và loại hình dạng của chúng. Nó thường được sử dụng trong các tác vụ thị giác máy tính như nhận dạng đối tượng (object detection) hoặc phân đoạn hình ảnh (image segmentation).</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