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EEA7B">
      <w:pPr>
        <w:bidi w:val="0"/>
        <w:rPr>
          <w:rFonts w:hint="default"/>
          <w:b/>
          <w:bCs/>
          <w:sz w:val="32"/>
          <w:szCs w:val="32"/>
        </w:rPr>
      </w:pPr>
      <w:r>
        <w:rPr>
          <w:rFonts w:hint="default"/>
          <w:b/>
          <w:bCs/>
          <w:sz w:val="32"/>
          <w:szCs w:val="32"/>
        </w:rPr>
        <w:t>·  VGG16 với Transfer Learning:</w:t>
      </w:r>
    </w:p>
    <w:p w14:paraId="3FB1F70D">
      <w:pPr>
        <w:bidi w:val="0"/>
        <w:rPr>
          <w:rFonts w:hint="default"/>
          <w:sz w:val="32"/>
          <w:szCs w:val="32"/>
        </w:rPr>
      </w:pPr>
      <w:r>
        <w:rPr>
          <w:rFonts w:hint="default"/>
          <w:sz w:val="32"/>
          <w:szCs w:val="32"/>
        </w:rPr>
        <w:t>·  Chúng ta sử dụng mô hình VGG16 đã được huấn luyện sẵn trên bộ dữ liệu ImageNet và loại bỏ lớp phân loại cuối cùng (lớp softmax).</w:t>
      </w:r>
    </w:p>
    <w:p w14:paraId="00200C5A">
      <w:pPr>
        <w:bidi w:val="0"/>
        <w:rPr>
          <w:rFonts w:hint="default"/>
          <w:sz w:val="32"/>
          <w:szCs w:val="32"/>
        </w:rPr>
      </w:pPr>
      <w:r>
        <w:rPr>
          <w:rFonts w:hint="default"/>
          <w:sz w:val="32"/>
          <w:szCs w:val="32"/>
        </w:rPr>
        <w:t>VGG16 sẽ được sử dụng để trích xuất đặc trưng từ hình ảnh đầu vào.</w:t>
      </w:r>
    </w:p>
    <w:p w14:paraId="25DF8C51">
      <w:pPr>
        <w:bidi w:val="0"/>
        <w:rPr>
          <w:rFonts w:hint="default"/>
          <w:sz w:val="32"/>
          <w:szCs w:val="32"/>
        </w:rPr>
      </w:pPr>
      <w:r>
        <w:rPr>
          <w:rFonts w:hint="default"/>
          <w:sz w:val="32"/>
          <w:szCs w:val="32"/>
        </w:rPr>
        <w:t>Các lớp của VGG16 sẽ được đóng băng trong quá trình huấn luyện (không cập nhật các trọng số trong VGG16), điều này giúp tiết kiệm thời gian huấn luyện và tránh overfitting.</w:t>
      </w:r>
    </w:p>
    <w:p w14:paraId="7FFF6587">
      <w:pPr>
        <w:bidi w:val="0"/>
        <w:rPr>
          <w:rFonts w:hint="default"/>
          <w:b/>
          <w:bCs/>
          <w:sz w:val="32"/>
          <w:szCs w:val="32"/>
        </w:rPr>
      </w:pPr>
      <w:r>
        <w:rPr>
          <w:rFonts w:hint="default"/>
          <w:b/>
          <w:bCs/>
          <w:sz w:val="32"/>
          <w:szCs w:val="32"/>
        </w:rPr>
        <w:t>·  Lớp toàn cục (GlobalAveragePooling2D):</w:t>
      </w:r>
    </w:p>
    <w:p w14:paraId="56C3E8F0">
      <w:pPr>
        <w:bidi w:val="0"/>
        <w:rPr>
          <w:rFonts w:hint="default"/>
          <w:sz w:val="32"/>
          <w:szCs w:val="32"/>
        </w:rPr>
      </w:pPr>
      <w:r>
        <w:rPr>
          <w:rFonts w:hint="default"/>
          <w:sz w:val="32"/>
          <w:szCs w:val="32"/>
        </w:rPr>
        <w:t>·  Lớp này giúp giảm kích thước của các đặc trưng không gian và giảm số lư</w:t>
      </w:r>
      <w:bookmarkStart w:id="0" w:name="_GoBack"/>
      <w:bookmarkEnd w:id="0"/>
      <w:r>
        <w:rPr>
          <w:rFonts w:hint="default"/>
          <w:sz w:val="32"/>
          <w:szCs w:val="32"/>
        </w:rPr>
        <w:t>ợng tham số trong mô hình.</w:t>
      </w:r>
    </w:p>
    <w:p w14:paraId="680A6BB9">
      <w:pPr>
        <w:bidi w:val="0"/>
        <w:rPr>
          <w:rFonts w:hint="default"/>
          <w:b/>
          <w:bCs/>
          <w:sz w:val="32"/>
          <w:szCs w:val="32"/>
        </w:rPr>
      </w:pPr>
      <w:r>
        <w:rPr>
          <w:rFonts w:hint="default"/>
          <w:b/>
          <w:bCs/>
          <w:sz w:val="32"/>
          <w:szCs w:val="32"/>
        </w:rPr>
        <w:t>·  Lớp Dropout:</w:t>
      </w:r>
    </w:p>
    <w:p w14:paraId="3A8896A1">
      <w:pPr>
        <w:bidi w:val="0"/>
        <w:rPr>
          <w:rFonts w:hint="default"/>
          <w:sz w:val="32"/>
          <w:szCs w:val="32"/>
        </w:rPr>
      </w:pPr>
      <w:r>
        <w:rPr>
          <w:rFonts w:hint="default"/>
          <w:sz w:val="32"/>
          <w:szCs w:val="32"/>
        </w:rPr>
        <w:t>·  Để giảm overfitting, chúng ta thêm một lớp Dropout với tỉ lệ 50% giữa các lớp Dense.</w:t>
      </w:r>
    </w:p>
    <w:p w14:paraId="70699531">
      <w:pPr>
        <w:bidi w:val="0"/>
        <w:rPr>
          <w:rFonts w:hint="default"/>
          <w:b/>
          <w:bCs/>
          <w:sz w:val="32"/>
          <w:szCs w:val="32"/>
        </w:rPr>
      </w:pPr>
      <w:r>
        <w:rPr>
          <w:rFonts w:hint="default"/>
          <w:b/>
          <w:bCs/>
          <w:sz w:val="32"/>
          <w:szCs w:val="32"/>
        </w:rPr>
        <w:t>·  Lớp đầu ra (Dense):</w:t>
      </w:r>
    </w:p>
    <w:p w14:paraId="6F0C9C05">
      <w:pPr>
        <w:bidi w:val="0"/>
        <w:rPr>
          <w:rFonts w:hint="default"/>
          <w:sz w:val="32"/>
          <w:szCs w:val="32"/>
        </w:rPr>
      </w:pPr>
      <w:r>
        <w:rPr>
          <w:rFonts w:hint="default"/>
          <w:sz w:val="32"/>
          <w:szCs w:val="32"/>
        </w:rPr>
        <w:t xml:space="preserve">  Lớp đầu ra có một nơ-ron với hàm kích hoạt sigmoid để phân loại ra hai lớp: "rác tái chế" và "rác không tái chế".</w:t>
      </w:r>
    </w:p>
    <w:p w14:paraId="353AF11C">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F6C21"/>
    <w:rsid w:val="1EFF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2025-03-10T15:15:00Z</dcterms:created>
  <dc:creator>Admin</dc:creator>
  <cp:lastModifiedBy>Lê Nhân</cp:lastModifiedBy>
  <dcterms:modified xsi:type="dcterms:W3CDTF">2025-03-10T15:16:59Z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28A946AFA892458FA8F8CAF6E95BD1D3_11</vt:lpwstr>
  </property>
</Properties>
</file>