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Payments (EPH) Disaster Recovery Run Book</w:t>
      </w:r>
    </w:p>
    <w:p>
      <w:r>
        <w:t>A payment processing system handling high-volume transactions with a focus on real-time settlements.</w:t>
      </w:r>
    </w:p>
    <w:p>
      <w:pPr>
        <w:pStyle w:val="Heading2"/>
      </w:pPr>
      <w:r>
        <w:t>Recovery Objectives</w:t>
      </w:r>
    </w:p>
    <w:p>
      <w:r>
        <w:t>RTO: 2 hours</w:t>
      </w:r>
    </w:p>
    <w:p>
      <w:r>
        <w:t>RPO: 15 minutes</w:t>
      </w:r>
    </w:p>
    <w:p>
      <w:pPr>
        <w:pStyle w:val="Heading2"/>
      </w:pPr>
      <w:r>
        <w:t>Pre-Failover Steps</w:t>
      </w:r>
    </w:p>
    <w:p>
      <w:r>
        <w:t>- Validate replication of transactional data.</w:t>
      </w:r>
    </w:p>
    <w:p>
      <w:r>
        <w:t>- Ensure backups are up-to-date.</w:t>
      </w:r>
    </w:p>
    <w:p>
      <w:pPr>
        <w:pStyle w:val="Heading2"/>
      </w:pPr>
      <w:r>
        <w:t>Failover Steps</w:t>
      </w:r>
    </w:p>
    <w:p>
      <w:r>
        <w:t>- Redirect payment gateways to secondary systems.</w:t>
      </w:r>
    </w:p>
    <w:p>
      <w:r>
        <w:t>- Activate DR database instances.</w:t>
      </w:r>
    </w:p>
    <w:p>
      <w:pPr>
        <w:pStyle w:val="Heading2"/>
      </w:pPr>
      <w:r>
        <w:t>Post-Failover Steps</w:t>
      </w:r>
    </w:p>
    <w:p>
      <w:r>
        <w:t>- Verify end-to-end transaction processing.</w:t>
      </w:r>
    </w:p>
    <w:p>
      <w:r>
        <w:t>- Communicate to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