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C24" w:rsidRDefault="00725465" w:rsidP="00725465">
      <w:pPr>
        <w:pStyle w:val="Titre2"/>
        <w:spacing w:before="0" w:after="60" w:line="240" w:lineRule="auto"/>
        <w:ind w:right="360"/>
        <w:rPr>
          <w:rFonts w:asciiTheme="minorHAnsi" w:eastAsiaTheme="majorEastAsia" w:hAnsiTheme="minorHAnsi" w:cstheme="minorHAnsi"/>
          <w:b/>
          <w:bCs/>
          <w:color w:val="4472C4" w:themeColor="accent1"/>
          <w:sz w:val="36"/>
          <w:szCs w:val="36"/>
        </w:rPr>
      </w:pPr>
      <w:r>
        <w:rPr>
          <w:rFonts w:asciiTheme="minorHAnsi" w:eastAsiaTheme="majorEastAsia" w:hAnsiTheme="minorHAnsi" w:cstheme="minorHAnsi"/>
          <w:b/>
          <w:bCs/>
          <w:color w:val="4472C4" w:themeColor="accent1"/>
          <w:sz w:val="36"/>
          <w:szCs w:val="36"/>
        </w:rPr>
        <w:t>Remise #</w:t>
      </w:r>
      <w:r w:rsidR="00B62669">
        <w:rPr>
          <w:rFonts w:asciiTheme="minorHAnsi" w:eastAsiaTheme="majorEastAsia" w:hAnsiTheme="minorHAnsi" w:cstheme="minorHAnsi"/>
          <w:b/>
          <w:bCs/>
          <w:color w:val="4472C4" w:themeColor="accent1"/>
          <w:sz w:val="36"/>
          <w:szCs w:val="36"/>
        </w:rPr>
        <w:t>2</w:t>
      </w:r>
      <w:r>
        <w:rPr>
          <w:rFonts w:asciiTheme="minorHAnsi" w:eastAsiaTheme="majorEastAsia" w:hAnsiTheme="minorHAnsi" w:cstheme="minorHAnsi"/>
          <w:b/>
          <w:bCs/>
          <w:color w:val="4472C4" w:themeColor="accent1"/>
          <w:sz w:val="36"/>
          <w:szCs w:val="36"/>
        </w:rPr>
        <w:t xml:space="preserve"> – </w:t>
      </w:r>
      <w:r w:rsidR="00923C24" w:rsidRPr="00725465">
        <w:rPr>
          <w:rFonts w:asciiTheme="minorHAnsi" w:eastAsiaTheme="majorEastAsia" w:hAnsiTheme="minorHAnsi" w:cstheme="minorHAnsi"/>
          <w:b/>
          <w:bCs/>
          <w:color w:val="4472C4" w:themeColor="accent1"/>
          <w:sz w:val="36"/>
          <w:szCs w:val="36"/>
        </w:rPr>
        <w:t>Estimation de la tâche</w:t>
      </w:r>
    </w:p>
    <w:p w:rsidR="00725465" w:rsidRPr="000F78F2" w:rsidRDefault="00725465" w:rsidP="00725465">
      <w:pPr>
        <w:rPr>
          <w:rFonts w:ascii="Verdana" w:hAnsi="Verdana"/>
        </w:rPr>
      </w:pPr>
      <w:r>
        <w:rPr>
          <w:rFonts w:ascii="Verdana" w:hAnsi="Verdana"/>
        </w:rPr>
        <w:t xml:space="preserve">Cette remise du projet synthèse permettra de constater si le nombre d’heures estimées pour accomplir une partie du projet correspond à la réalité. </w:t>
      </w:r>
    </w:p>
    <w:p w:rsidR="00725465" w:rsidRDefault="00725465" w:rsidP="00725465">
      <w:pPr>
        <w:rPr>
          <w:rFonts w:ascii="Verdana" w:hAnsi="Verdana"/>
        </w:rPr>
      </w:pPr>
      <w:r>
        <w:rPr>
          <w:rFonts w:ascii="Verdana" w:hAnsi="Verdana"/>
        </w:rPr>
        <w:t>Vous devez estimer le nombre d’heures qu’il vous faudra mettre sur chacune des étapes du projet synthèse.</w:t>
      </w:r>
    </w:p>
    <w:p w:rsidR="00725465" w:rsidRDefault="00725465" w:rsidP="00725465">
      <w:pPr>
        <w:rPr>
          <w:rFonts w:ascii="Verdana" w:hAnsi="Verdana"/>
        </w:rPr>
      </w:pPr>
      <w:r>
        <w:rPr>
          <w:rFonts w:ascii="Verdana" w:hAnsi="Verdana"/>
        </w:rPr>
        <w:t xml:space="preserve">Remplissez la colonne </w:t>
      </w:r>
      <w:r w:rsidRPr="000F78F2">
        <w:rPr>
          <w:rFonts w:ascii="Verdana" w:hAnsi="Verdana"/>
          <w:b/>
        </w:rPr>
        <w:t>Temps estimé</w:t>
      </w:r>
      <w:r>
        <w:rPr>
          <w:rFonts w:ascii="Verdana" w:hAnsi="Verdana"/>
        </w:rPr>
        <w:t xml:space="preserve"> du tableau suivant :</w:t>
      </w:r>
    </w:p>
    <w:p w:rsidR="00923C24" w:rsidRPr="00725465" w:rsidRDefault="004C2E45" w:rsidP="004C2E45">
      <w:pPr>
        <w:rPr>
          <w:rFonts w:ascii="Verdana" w:hAnsi="Verdana"/>
        </w:rPr>
      </w:pPr>
      <w:r>
        <w:rPr>
          <w:rFonts w:ascii="Verdana" w:hAnsi="Verdana"/>
        </w:rPr>
        <w:t>(</w:t>
      </w:r>
      <w:r w:rsidR="00923C24" w:rsidRPr="00725465">
        <w:rPr>
          <w:rFonts w:ascii="Verdana" w:hAnsi="Verdana"/>
        </w:rPr>
        <w:t>La colonne temps réel, devra être cumulée au fur et à mesure que vous travaillez sur votre projet et remise avec l’auto-évaluation</w:t>
      </w:r>
      <w:r w:rsidR="00B62669">
        <w:rPr>
          <w:rFonts w:ascii="Verdana" w:hAnsi="Verdana"/>
        </w:rPr>
        <w:t xml:space="preserve"> à la semaine 14</w:t>
      </w:r>
      <w:r w:rsidR="00923C24" w:rsidRPr="00725465">
        <w:rPr>
          <w:rFonts w:ascii="Verdana" w:hAnsi="Verdana"/>
        </w:rPr>
        <w:t>.</w:t>
      </w:r>
      <w:r>
        <w:rPr>
          <w:rFonts w:ascii="Verdana" w:hAnsi="Verdana"/>
        </w:rPr>
        <w:t>)</w:t>
      </w:r>
    </w:p>
    <w:tbl>
      <w:tblPr>
        <w:tblW w:w="8931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72" w:type="dxa"/>
          <w:right w:w="72" w:type="dxa"/>
        </w:tblCellMar>
        <w:tblLook w:val="0600" w:firstRow="0" w:lastRow="0" w:firstColumn="0" w:lastColumn="0" w:noHBand="1" w:noVBand="1"/>
      </w:tblPr>
      <w:tblGrid>
        <w:gridCol w:w="3828"/>
        <w:gridCol w:w="2551"/>
        <w:gridCol w:w="1276"/>
        <w:gridCol w:w="1276"/>
      </w:tblGrid>
      <w:tr w:rsidR="008D289D" w:rsidRPr="00CF62A3" w:rsidTr="008D289D">
        <w:trPr>
          <w:cantSplit/>
          <w:trHeight w:val="339"/>
        </w:trPr>
        <w:tc>
          <w:tcPr>
            <w:tcW w:w="3828" w:type="dxa"/>
            <w:shd w:val="clear" w:color="auto" w:fill="323E4F" w:themeFill="text2" w:themeFillShade="B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D289D" w:rsidRPr="00CF62A3" w:rsidRDefault="008D289D" w:rsidP="00400674">
            <w:pPr>
              <w:rPr>
                <w:rFonts w:ascii="Verdana" w:hAnsi="Verdana"/>
                <w:sz w:val="22"/>
                <w:szCs w:val="22"/>
              </w:rPr>
            </w:pPr>
            <w:r w:rsidRPr="00CF62A3">
              <w:rPr>
                <w:rFonts w:ascii="Verdana" w:hAnsi="Verdana"/>
                <w:sz w:val="22"/>
                <w:szCs w:val="22"/>
              </w:rPr>
              <w:t>Livrables</w:t>
            </w:r>
          </w:p>
        </w:tc>
        <w:tc>
          <w:tcPr>
            <w:tcW w:w="2551" w:type="dxa"/>
            <w:shd w:val="clear" w:color="auto" w:fill="323E4F" w:themeFill="text2" w:themeFillShade="B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D289D" w:rsidRPr="00CF62A3" w:rsidRDefault="008D289D" w:rsidP="00400674">
            <w:pPr>
              <w:rPr>
                <w:rFonts w:ascii="Verdana" w:hAnsi="Verdana"/>
                <w:sz w:val="22"/>
                <w:szCs w:val="22"/>
              </w:rPr>
            </w:pPr>
            <w:r w:rsidRPr="00CF62A3">
              <w:rPr>
                <w:rFonts w:ascii="Verdana" w:hAnsi="Verdana"/>
                <w:sz w:val="22"/>
                <w:szCs w:val="22"/>
              </w:rPr>
              <w:t>Date de remise</w:t>
            </w:r>
          </w:p>
        </w:tc>
        <w:tc>
          <w:tcPr>
            <w:tcW w:w="1276" w:type="dxa"/>
            <w:shd w:val="clear" w:color="auto" w:fill="323E4F" w:themeFill="text2" w:themeFillShade="BF"/>
          </w:tcPr>
          <w:p w:rsidR="008D289D" w:rsidRPr="00CF62A3" w:rsidRDefault="008D289D" w:rsidP="00400674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Temps estimé</w:t>
            </w:r>
          </w:p>
        </w:tc>
        <w:tc>
          <w:tcPr>
            <w:tcW w:w="1276" w:type="dxa"/>
            <w:shd w:val="clear" w:color="auto" w:fill="323E4F" w:themeFill="text2" w:themeFillShade="BF"/>
          </w:tcPr>
          <w:p w:rsidR="008D289D" w:rsidRPr="00CF62A3" w:rsidRDefault="008D289D" w:rsidP="00400674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Temps réel</w:t>
            </w:r>
          </w:p>
        </w:tc>
      </w:tr>
      <w:tr w:rsidR="008D289D" w:rsidRPr="00CF62A3" w:rsidTr="008D289D">
        <w:trPr>
          <w:cantSplit/>
          <w:trHeight w:val="178"/>
        </w:trPr>
        <w:tc>
          <w:tcPr>
            <w:tcW w:w="382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D289D" w:rsidRPr="00CF62A3" w:rsidRDefault="00F06B05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Remise #1 – </w:t>
            </w:r>
            <w:r w:rsidRPr="00CF62A3">
              <w:rPr>
                <w:rFonts w:ascii="Verdana" w:hAnsi="Verdana"/>
                <w:sz w:val="22"/>
                <w:szCs w:val="22"/>
              </w:rPr>
              <w:t>Diagramme de classes UML complet et « presque » final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D289D" w:rsidRPr="00CF62A3" w:rsidRDefault="00F06B05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Samedi 13 avril</w:t>
            </w:r>
          </w:p>
        </w:tc>
        <w:tc>
          <w:tcPr>
            <w:tcW w:w="1276" w:type="dxa"/>
          </w:tcPr>
          <w:p w:rsidR="008D289D" w:rsidRDefault="00271826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3h</w:t>
            </w:r>
          </w:p>
        </w:tc>
        <w:tc>
          <w:tcPr>
            <w:tcW w:w="1276" w:type="dxa"/>
            <w:shd w:val="clear" w:color="auto" w:fill="E7E6E6" w:themeFill="background2"/>
          </w:tcPr>
          <w:p w:rsidR="008D289D" w:rsidRDefault="00D10800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10h</w:t>
            </w:r>
          </w:p>
        </w:tc>
      </w:tr>
      <w:tr w:rsidR="00F06B05" w:rsidRPr="00CF62A3" w:rsidTr="008D289D">
        <w:trPr>
          <w:cantSplit/>
          <w:trHeight w:val="178"/>
        </w:trPr>
        <w:tc>
          <w:tcPr>
            <w:tcW w:w="382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06B05" w:rsidRPr="00CF62A3" w:rsidRDefault="00F06B05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Remise #2 – Estimation de la tâche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06B05" w:rsidRPr="00CF62A3" w:rsidRDefault="00296A58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Semaine 12 : </w:t>
            </w:r>
            <w:r w:rsidR="00F06B05">
              <w:rPr>
                <w:rFonts w:ascii="Verdana" w:hAnsi="Verdana"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sz w:val="22"/>
                <w:szCs w:val="22"/>
              </w:rPr>
              <w:t>22</w:t>
            </w:r>
            <w:r w:rsidR="00F06B05">
              <w:rPr>
                <w:rFonts w:ascii="Verdana" w:hAnsi="Verdana"/>
                <w:sz w:val="22"/>
                <w:szCs w:val="22"/>
              </w:rPr>
              <w:t xml:space="preserve"> avril</w:t>
            </w:r>
          </w:p>
        </w:tc>
        <w:tc>
          <w:tcPr>
            <w:tcW w:w="1276" w:type="dxa"/>
          </w:tcPr>
          <w:p w:rsidR="00F06B05" w:rsidRDefault="00271826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10m</w:t>
            </w:r>
          </w:p>
        </w:tc>
        <w:tc>
          <w:tcPr>
            <w:tcW w:w="1276" w:type="dxa"/>
            <w:shd w:val="clear" w:color="auto" w:fill="E7E6E6" w:themeFill="background2"/>
          </w:tcPr>
          <w:p w:rsidR="00F06B05" w:rsidRDefault="00D10800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10m</w:t>
            </w:r>
          </w:p>
        </w:tc>
      </w:tr>
      <w:tr w:rsidR="00F06B05" w:rsidRPr="00CF62A3" w:rsidTr="008D289D">
        <w:trPr>
          <w:cantSplit/>
        </w:trPr>
        <w:tc>
          <w:tcPr>
            <w:tcW w:w="382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06B05" w:rsidRPr="00CF62A3" w:rsidRDefault="00F06B05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Remise #3 – </w:t>
            </w:r>
            <w:r w:rsidRPr="00CF62A3">
              <w:rPr>
                <w:rFonts w:ascii="Verdana" w:hAnsi="Verdana"/>
                <w:sz w:val="22"/>
                <w:szCs w:val="22"/>
              </w:rPr>
              <w:t>Cod</w:t>
            </w:r>
            <w:r>
              <w:rPr>
                <w:rFonts w:ascii="Verdana" w:hAnsi="Verdana"/>
                <w:sz w:val="22"/>
                <w:szCs w:val="22"/>
              </w:rPr>
              <w:t>age de l’</w:t>
            </w:r>
            <w:r w:rsidRPr="00CF62A3">
              <w:rPr>
                <w:rFonts w:ascii="Verdana" w:hAnsi="Verdana"/>
                <w:sz w:val="22"/>
                <w:szCs w:val="22"/>
              </w:rPr>
              <w:t>UML (ensemble des classes)</w:t>
            </w:r>
            <w:r>
              <w:rPr>
                <w:rFonts w:ascii="Verdana" w:hAnsi="Verdana"/>
                <w:sz w:val="22"/>
                <w:szCs w:val="22"/>
              </w:rPr>
              <w:t xml:space="preserve"> partage GitHub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06B05" w:rsidRPr="00CF62A3" w:rsidRDefault="00847AA4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Semaine 1</w:t>
            </w:r>
            <w:r w:rsidR="004908DB">
              <w:rPr>
                <w:rFonts w:ascii="Verdana" w:hAnsi="Verdana"/>
                <w:sz w:val="22"/>
                <w:szCs w:val="22"/>
              </w:rPr>
              <w:t xml:space="preserve">2 : 22 avril </w:t>
            </w:r>
          </w:p>
        </w:tc>
        <w:tc>
          <w:tcPr>
            <w:tcW w:w="1276" w:type="dxa"/>
          </w:tcPr>
          <w:p w:rsidR="00F06B05" w:rsidRDefault="00271826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2h</w:t>
            </w:r>
          </w:p>
        </w:tc>
        <w:tc>
          <w:tcPr>
            <w:tcW w:w="1276" w:type="dxa"/>
            <w:shd w:val="clear" w:color="auto" w:fill="E7E6E6" w:themeFill="background2"/>
          </w:tcPr>
          <w:p w:rsidR="00F06B05" w:rsidRDefault="00D10800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15h</w:t>
            </w:r>
          </w:p>
        </w:tc>
      </w:tr>
      <w:tr w:rsidR="00F06B05" w:rsidRPr="00CF62A3" w:rsidTr="008D289D">
        <w:trPr>
          <w:cantSplit/>
        </w:trPr>
        <w:tc>
          <w:tcPr>
            <w:tcW w:w="382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06B05" w:rsidRPr="00CF62A3" w:rsidRDefault="00F06B05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Remise #4 – Interface graphique (maquette dont la mécanique est fonctionnelle)</w:t>
            </w:r>
            <w:r w:rsidR="00296A58">
              <w:rPr>
                <w:rFonts w:ascii="Verdana" w:hAnsi="Verdana"/>
                <w:sz w:val="22"/>
                <w:szCs w:val="22"/>
              </w:rPr>
              <w:t xml:space="preserve"> et tests unitaires 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06B05" w:rsidRPr="00CF62A3" w:rsidRDefault="00847AA4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Semaine 1</w:t>
            </w:r>
            <w:r w:rsidR="004908DB">
              <w:rPr>
                <w:rFonts w:ascii="Verdana" w:hAnsi="Verdana"/>
                <w:sz w:val="22"/>
                <w:szCs w:val="22"/>
              </w:rPr>
              <w:t>3 : 27 avril</w:t>
            </w:r>
          </w:p>
        </w:tc>
        <w:tc>
          <w:tcPr>
            <w:tcW w:w="1276" w:type="dxa"/>
          </w:tcPr>
          <w:p w:rsidR="00F06B05" w:rsidRDefault="00271826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4h</w:t>
            </w:r>
          </w:p>
        </w:tc>
        <w:tc>
          <w:tcPr>
            <w:tcW w:w="1276" w:type="dxa"/>
            <w:shd w:val="clear" w:color="auto" w:fill="E7E6E6" w:themeFill="background2"/>
          </w:tcPr>
          <w:p w:rsidR="00F06B05" w:rsidRDefault="00D10800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20h</w:t>
            </w:r>
          </w:p>
        </w:tc>
        <w:bookmarkStart w:id="0" w:name="_GoBack"/>
        <w:bookmarkEnd w:id="0"/>
      </w:tr>
      <w:tr w:rsidR="00F06B05" w:rsidRPr="00CF62A3" w:rsidTr="008D289D">
        <w:trPr>
          <w:cantSplit/>
        </w:trPr>
        <w:tc>
          <w:tcPr>
            <w:tcW w:w="382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06B05" w:rsidRPr="00CF62A3" w:rsidRDefault="00F06B05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Remise #5 – </w:t>
            </w:r>
            <w:r w:rsidRPr="00CF62A3">
              <w:rPr>
                <w:rFonts w:ascii="Verdana" w:hAnsi="Verdana"/>
                <w:sz w:val="22"/>
                <w:szCs w:val="22"/>
              </w:rPr>
              <w:t xml:space="preserve">Remise </w:t>
            </w:r>
            <w:r>
              <w:rPr>
                <w:rFonts w:ascii="Verdana" w:hAnsi="Verdana"/>
                <w:sz w:val="22"/>
                <w:szCs w:val="22"/>
              </w:rPr>
              <w:t>complète de l’application</w:t>
            </w:r>
            <w:r w:rsidRPr="00CF62A3">
              <w:rPr>
                <w:rFonts w:ascii="Verdana" w:hAnsi="Verdana"/>
                <w:sz w:val="22"/>
                <w:szCs w:val="22"/>
              </w:rPr>
              <w:t xml:space="preserve"> (code complet)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06B05" w:rsidRPr="00CF62A3" w:rsidRDefault="00847AA4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Semaine 1</w:t>
            </w:r>
            <w:r w:rsidR="004908DB">
              <w:rPr>
                <w:rFonts w:ascii="Verdana" w:hAnsi="Verdana"/>
                <w:sz w:val="22"/>
                <w:szCs w:val="22"/>
              </w:rPr>
              <w:t>4 : 4 mai</w:t>
            </w:r>
          </w:p>
        </w:tc>
        <w:tc>
          <w:tcPr>
            <w:tcW w:w="1276" w:type="dxa"/>
          </w:tcPr>
          <w:p w:rsidR="00F06B05" w:rsidRDefault="00271826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20h</w:t>
            </w:r>
          </w:p>
        </w:tc>
        <w:tc>
          <w:tcPr>
            <w:tcW w:w="1276" w:type="dxa"/>
            <w:shd w:val="clear" w:color="auto" w:fill="E7E6E6" w:themeFill="background2"/>
          </w:tcPr>
          <w:p w:rsidR="00F06B05" w:rsidRDefault="00D10800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62h</w:t>
            </w:r>
          </w:p>
        </w:tc>
      </w:tr>
      <w:tr w:rsidR="00F06B05" w:rsidRPr="00CF62A3" w:rsidTr="008D289D">
        <w:trPr>
          <w:cantSplit/>
        </w:trPr>
        <w:tc>
          <w:tcPr>
            <w:tcW w:w="382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06B05" w:rsidRPr="00CF62A3" w:rsidRDefault="002501D2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Remise #6 </w:t>
            </w:r>
            <w:r w:rsidR="002E3965">
              <w:rPr>
                <w:rFonts w:ascii="Verdana" w:hAnsi="Verdana"/>
                <w:sz w:val="22"/>
                <w:szCs w:val="22"/>
              </w:rPr>
              <w:t xml:space="preserve">– Présentation et </w:t>
            </w:r>
            <w:r w:rsidR="00847AA4">
              <w:rPr>
                <w:rFonts w:ascii="Verdana" w:hAnsi="Verdana"/>
                <w:sz w:val="22"/>
                <w:szCs w:val="22"/>
              </w:rPr>
              <w:t>r</w:t>
            </w:r>
            <w:r w:rsidR="00F06B05">
              <w:rPr>
                <w:rFonts w:ascii="Verdana" w:hAnsi="Verdana"/>
                <w:sz w:val="22"/>
                <w:szCs w:val="22"/>
              </w:rPr>
              <w:t xml:space="preserve">emise finale </w:t>
            </w:r>
            <w:r w:rsidR="00847AA4">
              <w:rPr>
                <w:rFonts w:ascii="Verdana" w:hAnsi="Verdana"/>
                <w:sz w:val="22"/>
                <w:szCs w:val="22"/>
              </w:rPr>
              <w:t>avec fichier d’installation</w:t>
            </w:r>
            <w:r w:rsidR="002E3965">
              <w:rPr>
                <w:rFonts w:ascii="Verdana" w:hAnsi="Verdana"/>
                <w:sz w:val="22"/>
                <w:szCs w:val="22"/>
              </w:rPr>
              <w:t>,</w:t>
            </w:r>
            <w:r w:rsidR="00847AA4">
              <w:rPr>
                <w:rFonts w:ascii="Verdana" w:hAnsi="Verdana"/>
                <w:sz w:val="22"/>
                <w:szCs w:val="22"/>
              </w:rPr>
              <w:t xml:space="preserve"> </w:t>
            </w:r>
            <w:r w:rsidR="008148CA">
              <w:rPr>
                <w:rFonts w:ascii="Verdana" w:hAnsi="Verdana"/>
                <w:sz w:val="22"/>
                <w:szCs w:val="22"/>
              </w:rPr>
              <w:t xml:space="preserve">sérialisation, </w:t>
            </w:r>
            <w:r w:rsidR="00847AA4">
              <w:rPr>
                <w:rFonts w:ascii="Verdana" w:hAnsi="Verdana"/>
                <w:sz w:val="22"/>
                <w:szCs w:val="22"/>
              </w:rPr>
              <w:t>documentation</w:t>
            </w:r>
            <w:r w:rsidR="002E3965">
              <w:rPr>
                <w:rFonts w:ascii="Verdana" w:hAnsi="Verdana"/>
                <w:sz w:val="22"/>
                <w:szCs w:val="22"/>
              </w:rPr>
              <w:t xml:space="preserve"> </w:t>
            </w:r>
            <w:r w:rsidR="00B62669">
              <w:rPr>
                <w:rFonts w:ascii="Verdana" w:hAnsi="Verdana"/>
                <w:sz w:val="22"/>
                <w:szCs w:val="22"/>
              </w:rPr>
              <w:t xml:space="preserve">de l’application </w:t>
            </w:r>
            <w:r w:rsidR="002E3965">
              <w:rPr>
                <w:rFonts w:ascii="Verdana" w:hAnsi="Verdana"/>
                <w:sz w:val="22"/>
                <w:szCs w:val="22"/>
              </w:rPr>
              <w:t>et</w:t>
            </w:r>
            <w:r w:rsidR="00F06B05">
              <w:rPr>
                <w:rFonts w:ascii="Verdana" w:hAnsi="Verdana"/>
                <w:sz w:val="22"/>
                <w:szCs w:val="22"/>
              </w:rPr>
              <w:t xml:space="preserve"> </w:t>
            </w:r>
            <w:r w:rsidR="002E3965">
              <w:rPr>
                <w:rFonts w:ascii="Verdana" w:hAnsi="Verdana"/>
                <w:sz w:val="22"/>
                <w:szCs w:val="22"/>
              </w:rPr>
              <w:t>a</w:t>
            </w:r>
            <w:r w:rsidR="00F06B05">
              <w:rPr>
                <w:rFonts w:ascii="Verdana" w:hAnsi="Verdana"/>
                <w:sz w:val="22"/>
                <w:szCs w:val="22"/>
              </w:rPr>
              <w:t>uto-évaluation</w:t>
            </w:r>
            <w:r w:rsidR="002E3965">
              <w:rPr>
                <w:rFonts w:ascii="Verdana" w:hAnsi="Verdana"/>
                <w:sz w:val="22"/>
                <w:szCs w:val="22"/>
              </w:rPr>
              <w:t xml:space="preserve">. 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06B05" w:rsidRPr="00CF62A3" w:rsidRDefault="00847AA4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Semaine </w:t>
            </w:r>
            <w:r w:rsidR="004908DB">
              <w:rPr>
                <w:rFonts w:ascii="Verdana" w:hAnsi="Verdana"/>
                <w:sz w:val="22"/>
                <w:szCs w:val="22"/>
              </w:rPr>
              <w:t>15 : 9 mai</w:t>
            </w:r>
          </w:p>
        </w:tc>
        <w:tc>
          <w:tcPr>
            <w:tcW w:w="1276" w:type="dxa"/>
          </w:tcPr>
          <w:p w:rsidR="00F06B05" w:rsidRDefault="00271826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30h</w:t>
            </w:r>
          </w:p>
        </w:tc>
        <w:tc>
          <w:tcPr>
            <w:tcW w:w="1276" w:type="dxa"/>
            <w:shd w:val="clear" w:color="auto" w:fill="E7E6E6" w:themeFill="background2"/>
          </w:tcPr>
          <w:p w:rsidR="00F06B05" w:rsidRDefault="00D10800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110h</w:t>
            </w:r>
          </w:p>
        </w:tc>
      </w:tr>
    </w:tbl>
    <w:p w:rsidR="004756D0" w:rsidRDefault="004756D0" w:rsidP="00923C24"/>
    <w:sectPr w:rsidR="004756D0" w:rsidSect="004C2E45">
      <w:headerReference w:type="default" r:id="rId6"/>
      <w:pgSz w:w="12240" w:h="15840"/>
      <w:pgMar w:top="311" w:right="1800" w:bottom="851" w:left="180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55D" w:rsidRDefault="00D5055D" w:rsidP="00725465">
      <w:pPr>
        <w:spacing w:after="0"/>
      </w:pPr>
      <w:r>
        <w:separator/>
      </w:r>
    </w:p>
  </w:endnote>
  <w:endnote w:type="continuationSeparator" w:id="0">
    <w:p w:rsidR="00D5055D" w:rsidRDefault="00D5055D" w:rsidP="007254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55D" w:rsidRDefault="00D5055D" w:rsidP="00725465">
      <w:pPr>
        <w:spacing w:after="0"/>
      </w:pPr>
      <w:r>
        <w:separator/>
      </w:r>
    </w:p>
  </w:footnote>
  <w:footnote w:type="continuationSeparator" w:id="0">
    <w:p w:rsidR="00D5055D" w:rsidRDefault="00D5055D" w:rsidP="0072546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465" w:rsidRPr="005E1A57" w:rsidRDefault="00725465" w:rsidP="00725465">
    <w:pPr>
      <w:spacing w:line="271" w:lineRule="auto"/>
      <w:rPr>
        <w:rFonts w:ascii="Verdana" w:eastAsia="Verdana" w:hAnsi="Verdana" w:cs="Verdana"/>
        <w:b/>
      </w:rPr>
    </w:pPr>
    <w:r w:rsidRPr="005E1A57">
      <w:rPr>
        <w:rFonts w:ascii="Verdana" w:eastAsia="Verdana" w:hAnsi="Verdana" w:cs="Verdana"/>
        <w:b/>
      </w:rPr>
      <w:t>420-2G</w:t>
    </w:r>
    <w:r w:rsidR="00F06B05">
      <w:rPr>
        <w:rFonts w:ascii="Verdana" w:eastAsia="Verdana" w:hAnsi="Verdana" w:cs="Verdana"/>
        <w:b/>
      </w:rPr>
      <w:t>4</w:t>
    </w:r>
    <w:r w:rsidRPr="005E1A57">
      <w:rPr>
        <w:rFonts w:ascii="Verdana" w:eastAsia="Verdana" w:hAnsi="Verdana" w:cs="Verdana"/>
        <w:b/>
      </w:rPr>
      <w:t>-HU – Programmation orientée objet</w:t>
    </w:r>
  </w:p>
  <w:p w:rsidR="00725465" w:rsidRPr="004C2E45" w:rsidRDefault="00725465" w:rsidP="004C2E45">
    <w:pPr>
      <w:pBdr>
        <w:bottom w:val="single" w:sz="4" w:space="1" w:color="auto"/>
      </w:pBdr>
      <w:rPr>
        <w:rFonts w:ascii="Verdana" w:eastAsia="Verdana" w:hAnsi="Verdana" w:cs="Verdana"/>
        <w:b/>
      </w:rPr>
    </w:pPr>
    <w:r>
      <w:rPr>
        <w:rFonts w:ascii="Verdana" w:eastAsia="Verdana" w:hAnsi="Verdana" w:cs="Verdana"/>
        <w:b/>
      </w:rPr>
      <w:t>H2</w:t>
    </w:r>
    <w:r w:rsidR="00F06B05">
      <w:rPr>
        <w:rFonts w:ascii="Verdana" w:eastAsia="Verdana" w:hAnsi="Verdana" w:cs="Verdana"/>
        <w:b/>
      </w:rPr>
      <w:t>4</w:t>
    </w:r>
    <w:r>
      <w:rPr>
        <w:rFonts w:ascii="Verdana" w:eastAsia="Verdana" w:hAnsi="Verdana" w:cs="Verdana"/>
        <w:b/>
      </w:rPr>
      <w:t>.Synthèse – Remise #</w:t>
    </w:r>
    <w:r w:rsidR="006C6C0B">
      <w:rPr>
        <w:rFonts w:ascii="Verdana" w:eastAsia="Verdana" w:hAnsi="Verdana" w:cs="Verdana"/>
        <w:b/>
      </w:rPr>
      <w:t>2</w:t>
    </w:r>
    <w:r>
      <w:rPr>
        <w:rFonts w:ascii="Verdana" w:eastAsia="Verdana" w:hAnsi="Verdana" w:cs="Verdana"/>
        <w:b/>
      </w:rPr>
      <w:t xml:space="preserve"> – Estimation de la tâche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C24"/>
    <w:rsid w:val="000F3351"/>
    <w:rsid w:val="00235D97"/>
    <w:rsid w:val="002501D2"/>
    <w:rsid w:val="00271826"/>
    <w:rsid w:val="00296A58"/>
    <w:rsid w:val="002E3965"/>
    <w:rsid w:val="002F7B86"/>
    <w:rsid w:val="004756D0"/>
    <w:rsid w:val="004908DB"/>
    <w:rsid w:val="004C2E45"/>
    <w:rsid w:val="005F7443"/>
    <w:rsid w:val="00677E2B"/>
    <w:rsid w:val="006C6C0B"/>
    <w:rsid w:val="00725465"/>
    <w:rsid w:val="008148CA"/>
    <w:rsid w:val="00847AA4"/>
    <w:rsid w:val="008A5469"/>
    <w:rsid w:val="008D289D"/>
    <w:rsid w:val="008D71BC"/>
    <w:rsid w:val="0091559C"/>
    <w:rsid w:val="00923C24"/>
    <w:rsid w:val="00925A80"/>
    <w:rsid w:val="00A52DA4"/>
    <w:rsid w:val="00AA121D"/>
    <w:rsid w:val="00B62669"/>
    <w:rsid w:val="00C104D4"/>
    <w:rsid w:val="00C427FC"/>
    <w:rsid w:val="00C43998"/>
    <w:rsid w:val="00D10800"/>
    <w:rsid w:val="00D5055D"/>
    <w:rsid w:val="00F06B05"/>
    <w:rsid w:val="00F1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B2D658"/>
  <w15:chartTrackingRefBased/>
  <w15:docId w15:val="{8B88C7ED-7535-4004-96CE-A5C8F6B5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C24"/>
    <w:pPr>
      <w:spacing w:after="120" w:line="240" w:lineRule="auto"/>
      <w:ind w:right="360"/>
    </w:pPr>
    <w:rPr>
      <w:rFonts w:ascii="Tahoma" w:eastAsiaTheme="minorEastAsia" w:hAnsi="Tahoma" w:cs="Tahoma"/>
      <w:sz w:val="20"/>
      <w:szCs w:val="2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923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725465"/>
    <w:pPr>
      <w:keepNext/>
      <w:keepLines/>
      <w:spacing w:before="360" w:line="276" w:lineRule="auto"/>
      <w:ind w:right="0"/>
      <w:outlineLvl w:val="1"/>
    </w:pPr>
    <w:rPr>
      <w:rFonts w:ascii="Arial" w:eastAsia="Arial" w:hAnsi="Arial" w:cs="Arial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3C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923C2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23C24"/>
    <w:rPr>
      <w:rFonts w:asciiTheme="majorHAnsi" w:eastAsiaTheme="majorEastAsia" w:hAnsiTheme="majorHAnsi" w:cstheme="majorBidi"/>
      <w:spacing w:val="-10"/>
      <w:kern w:val="28"/>
      <w:sz w:val="56"/>
      <w:szCs w:val="56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725465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25465"/>
    <w:rPr>
      <w:rFonts w:ascii="Tahoma" w:eastAsiaTheme="minorEastAsia" w:hAnsi="Tahoma" w:cs="Tahoma"/>
      <w:sz w:val="20"/>
      <w:szCs w:val="20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725465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25465"/>
    <w:rPr>
      <w:rFonts w:ascii="Tahoma" w:eastAsiaTheme="minorEastAsia" w:hAnsi="Tahoma" w:cs="Tahoma"/>
      <w:sz w:val="20"/>
      <w:szCs w:val="20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725465"/>
    <w:rPr>
      <w:rFonts w:ascii="Arial" w:eastAsia="Arial" w:hAnsi="Arial" w:cs="Arial"/>
      <w:sz w:val="32"/>
      <w:szCs w:val="32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Outaouais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Mongeau Maryse</dc:creator>
  <cp:keywords/>
  <dc:description/>
  <cp:lastModifiedBy>info1</cp:lastModifiedBy>
  <cp:revision>19</cp:revision>
  <dcterms:created xsi:type="dcterms:W3CDTF">2021-04-19T15:14:00Z</dcterms:created>
  <dcterms:modified xsi:type="dcterms:W3CDTF">2024-05-10T14:59:00Z</dcterms:modified>
</cp:coreProperties>
</file>