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Amplifiée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Aliénée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Conçue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Chaotique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Conditionnée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Déterminée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Agressive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Assurée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apocalyptique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policière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Rugueuse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politique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Opérante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Innovante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généralisée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Sèche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Desséchée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Finie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Définie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Organisée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Fermée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Transformée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Influencée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Optimisée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Sélectionnée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Déplacée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Supprimée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Effacée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Remplacée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Déplacée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Attachée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Éclatée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Créée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Utilisée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Abominable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absurde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objectivée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désaccordée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influencée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forte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moderne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vectorisée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problématique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disciplinée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Patriote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souterrainne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indicielle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légiférée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réglée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réseau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clonée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technique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aliénée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Innovante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sans gêne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saturée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correspondante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règle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masculine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genrée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traitée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dominante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Aberrante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de pouvoir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négociation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Cadrée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Contre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Référencée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codée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de synthèse </w:t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industrielle </w:t>
        <w:tab/>
        <w:tab/>
        <w:tab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imposante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radicalisée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sous conditions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scientifique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commerciale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électronique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Exécuté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réseau 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chose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Opérante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généralisée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réappropriée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Tordu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Transformée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Distordue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JXw11d7g0IUuHvfrzpFCYAgfw==">AMUW2mXMpWdHROWgYJAkwyWNtpsvYL51ftLf74qLXFhDd8aPsU8U6siqvBPaSY2lKc3GrWVTRWDl+15xsXhiCaOrE0HmVF9Q07plKGJrcHVhcRUEkIRXUeM=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