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_adresse_w,p_liaisondebut_w,p_liaisondebut_w,p_liaisondebut_w,p_liaisondebut_w,p_soufflecourt_w,p_soufflecourt_w,p_transition_w,p_transition_w,p_transition_w,p_soufflecourt_w,p_djeune_transition_w,p_djeune_transition_w,p_djeune_transition_w,p_transition_w,p_djeune_transition_w,p_liaisondebut_w,p_liaisondebut_w,p_commentaires_w,p_soufflecourt_w,p_djeune_transition_w,p_djeune_transition_w,p_soufflelong_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