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_adresse_e,p_adresse_e,p_soufflecourt_n,p_ai_transition_n,p_ai_transition_n,p_ai_transition_n,p_soufflecourt_n,p_ai_resist_n,p_soufflecourt_w,p_ai_attack_w,p_bloc_w,p_bloc_w,p_bloc_w,p_soufflecourt_w,p_commentaires_n,p_commentaires_n,p_commentaires_n,p_ai_transition_n,p_ai_transition_n,p_commentaires_n,p_soufflecourt_w,p_bloc_w,p_bloc_w,p_ai_attack_w,p_ai_attack_w,p_soufflecourt_n,p_ai_resist_n,p_ai_resist_n,p_bloc_w,p_bloc_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