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_adresse_n,p_transition_n,p_soufflecourt_n,p_liaisondebut_n,p_soufflecourt_n,p_meteo_n,p_djeune_transition_n,p_djeune_transition_n,p_soufflecourt_n,p_soufflecourt_w,p_ecologie_attack_w,p_ecologie_attack_w,p_ecologie_transition_n,p_ecologie_resist_n,p_ecologie_resist_n,p_soufflecourt_n,p_djeune_transition_n,p_djeune_transition_n,p_soufflelong_w,p_ecologie_attack_w,p_ecologie_attack_w,p_commentaires_w,p_commentaires_w,p_meteo_n,p_meteo_n,p_soufflecourt_n,p_ecologie_resist_n,p_ecologie_resist_n,p_soufflecourt_n,p_transition_n,p_transition_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