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_adresse_i,p_liaisondebut_n,p_identite_transition_n,p_liaisondebut_n,p_liaisondebut_n,p_djeune_transition_n,p_identite_resist_n,p_identite_resist_n,p_liaisondebut_w,p_liaisondebut_w,p_identite_attack_w,p_adresse_e,p_commentaires_n,p_bloc_w,p_bloc_w,p_soufflecourt_n,p_identite_resist_n,p_identite_resist_n,p_identite_transition_n,p_identite_transition_n,p_soufflecourt_w,p_commentaires_w,p_commentaires_w,p_transition_n,p_identite_resist_n,p_decolonial_transition_n,p_transition_n,p_transition_n,p_transition_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