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heading=h.gjdgxs" w:id="0"/>
      <w:bookmarkEnd w:id="0"/>
      <w:r w:rsidDel="00000000" w:rsidR="00000000" w:rsidRPr="00000000">
        <w:rPr>
          <w:color w:val="333333"/>
          <w:highlight w:val="white"/>
          <w:rtl w:val="0"/>
        </w:rPr>
        <w:t xml:space="preserve">Quand nous entendons parler de lutte contre les inégalités, nous autres libéraux avons un réflexe pavlovien. Pour la plupart d’entre nous, le concept de lutte contre les inégalités, c’est au choix : un </w:t>
      </w:r>
      <w:hyperlink r:id="rId7">
        <w:r w:rsidDel="00000000" w:rsidR="00000000" w:rsidRPr="00000000">
          <w:rPr>
            <w:color w:val="f21d2f"/>
            <w:highlight w:val="white"/>
            <w:rtl w:val="0"/>
          </w:rPr>
          <w:t xml:space="preserve">Piketty </w:t>
        </w:r>
      </w:hyperlink>
      <w:r w:rsidDel="00000000" w:rsidR="00000000" w:rsidRPr="00000000">
        <w:rPr>
          <w:color w:val="333333"/>
          <w:highlight w:val="white"/>
          <w:rtl w:val="0"/>
        </w:rPr>
        <w:t xml:space="preserve">qui, entre deux crises </w:t>
      </w:r>
      <w:hyperlink r:id="rId8">
        <w:r w:rsidDel="00000000" w:rsidR="00000000" w:rsidRPr="00000000">
          <w:rPr>
            <w:color w:val="f21d2f"/>
            <w:highlight w:val="white"/>
            <w:rtl w:val="0"/>
          </w:rPr>
          <w:t xml:space="preserve">de violences conjugales</w:t>
        </w:r>
      </w:hyperlink>
      <w:r w:rsidDel="00000000" w:rsidR="00000000" w:rsidRPr="00000000">
        <w:rPr>
          <w:color w:val="333333"/>
          <w:highlight w:val="white"/>
          <w:rtl w:val="0"/>
        </w:rPr>
        <w:t xml:space="preserve">, plaide pour la rage taxatoire ;  nos amis communistes qui vont nous arranger tout ça à coup de petites purges bien senties (coucou les goulaks) ; de jeunes hippies malodorants anarcissiques. Et quand le socialiste commence à saliver comme un chien de Pavlov à l’idée de lutter contre les inégalités, nous sommes plutôt pris de nausées.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333333"/>
          <w:highlight w:val="white"/>
        </w:rPr>
      </w:pPr>
      <w:bookmarkStart w:colFirst="0" w:colLast="0" w:name="_heading=h.f074146hqsxo" w:id="1"/>
      <w:bookmarkEnd w:id="1"/>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33333"/>
          <w:highlight w:val="white"/>
          <w:u w:val="none"/>
        </w:rPr>
      </w:pPr>
      <w:bookmarkStart w:colFirst="0" w:colLast="0" w:name="_heading=h.lefl93ppgn5w" w:id="2"/>
      <w:bookmarkEnd w:id="2"/>
      <w:r w:rsidDel="00000000" w:rsidR="00000000" w:rsidRPr="00000000">
        <w:rPr>
          <w:color w:val="333333"/>
          <w:highlight w:val="white"/>
          <w:rtl w:val="0"/>
        </w:rPr>
        <w:t xml:space="preserve">Alors maintenant, quelle est la solution ? « Taxer ! » hurlent les socialistes. Réparer une injustice par une autre injustice, merci les gars, mais on s’en passera.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333333"/>
          <w:highlight w:val="white"/>
        </w:rPr>
      </w:pPr>
      <w:bookmarkStart w:colFirst="0" w:colLast="0" w:name="_heading=h.896hqgyqwy6g" w:id="3"/>
      <w:bookmarkEnd w:id="3"/>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Texte ici</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Texte ici</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Texte ici</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Texte ici</w:t>
      </w:r>
    </w:p>
    <w:p w:rsidR="00000000" w:rsidDel="00000000" w:rsidP="00000000" w:rsidRDefault="00000000" w:rsidRPr="00000000" w14:paraId="00000009">
      <w:pPr>
        <w:rPr/>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ardeliste">
    <w:name w:val="List Paragraph"/>
    <w:basedOn w:val="Normal"/>
    <w:uiPriority w:val="34"/>
    <w:qFormat w:val="1"/>
    <w:rsid w:val="007A376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contrepoints.org/2014/06/04/167829-edition-speciale-piketty-superstar" TargetMode="External"/><Relationship Id="rId8" Type="http://schemas.openxmlformats.org/officeDocument/2006/relationships/hyperlink" Target="http://www.leparisien.fr/flash-actualite-politique/violences-conjugales-classement-sans-suite-de-l-enquete-visant-thomas-piketty-apres-une-plainte-d-aurelie-filippetti-24-09-2009-650687.php#xtref=https%3A%2F%2Fwww.google.fr%2F"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gOc4HlCfEZL0JjPj4HlraeDsjg==">AMUW2mWk5Z8qKMUI5wfrbpg9aiXMYS2RoxC7DtEum7bibaXJjZmcsvV3VHhjpgEbfizYFIgYofiDdUrZbPapaqGxk3vts1jnm1Vh0HKG1VNpAUyrIHIdrz+f/7/BJbDsQUu2t/g044CiyVTKTnrfamGWxRWL2Yv3FDAeho2MZmj55akIdAeabWpcDr2rjGYtiBUmFXjsK11t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2022-10-20T16:06:00Z</dcterms:created>
  <dc:creator>MALRIEUX Claire</dc:creator>
</cp:coreProperties>
</file>