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A1A2E"/>
          <w:sz w:val="36"/>
        </w:rPr>
        <w:t>Maillage interne — Règles par type de page</w:t>
      </w:r>
    </w:p>
    <w:p>
      <w:pPr>
        <w:spacing w:after="80"/>
      </w:pPr>
      <w:r>
        <w:t>Sur chaque page de contenu, insérer des liens internes organisés en blocs. Ce document définit quels blocs mettre, combien de liens, et comment les sélectionner.</w:t>
      </w:r>
    </w:p>
    <w:p/>
    <w:p>
      <w:pPr>
        <w:spacing w:before="280" w:after="80"/>
      </w:pPr>
      <w:r>
        <w:rPr>
          <w:b/>
          <w:color w:val="1A1A2E"/>
          <w:sz w:val="28"/>
        </w:rPr>
        <w:t>1. Les 4 blocs disponibles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2e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Bloc</w:t>
            </w:r>
          </w:p>
        </w:tc>
        <w:tc>
          <w:tcPr>
            <w:tcW w:type="dxa" w:w="3135"/>
            <w:shd w:fill="1a1a2e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Nom affiché (exemple)</w:t>
            </w:r>
          </w:p>
        </w:tc>
        <w:tc>
          <w:tcPr>
            <w:tcW w:type="dxa" w:w="3135"/>
            <w:shd w:fill="1a1a2e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Contenu</w:t>
            </w:r>
          </w:p>
        </w:tc>
      </w:tr>
      <w:tr>
        <w:tc>
          <w:tcPr>
            <w:tcW w:type="dxa" w:w="3135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BLOC Q&amp;A</w:t>
            </w:r>
          </w:p>
        </w:tc>
        <w:tc>
          <w:tcPr>
            <w:tcW w:type="dxa" w:w="3135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"Questions fréquentes sur le même sujet"</w:t>
            </w:r>
          </w:p>
        </w:tc>
        <w:tc>
          <w:tcPr>
            <w:tcW w:type="dxa" w:w="3135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Pages Q&amp;A du même thème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BLOC GUIDE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"Besoin d'autres conseils sur le même thème ?"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Pages guides du même thème</w:t>
            </w:r>
          </w:p>
        </w:tc>
      </w:tr>
      <w:tr>
        <w:tc>
          <w:tcPr>
            <w:tcW w:type="dxa" w:w="3135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BLOC INCONTOURNABLES</w:t>
            </w:r>
          </w:p>
        </w:tc>
        <w:tc>
          <w:tcPr>
            <w:tcW w:type="dxa" w:w="3135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"À voir aussi"</w:t>
            </w:r>
          </w:p>
        </w:tc>
        <w:tc>
          <w:tcPr>
            <w:tcW w:type="dxa" w:w="3135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6 pages fixes (simulateurs, pages produit clés)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BLOC OUTIL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"Estimez votre projet"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Simulateur(s) du même thème</w:t>
            </w:r>
          </w:p>
        </w:tc>
      </w:tr>
    </w:tbl>
    <w:p/>
    <w:p>
      <w:pPr>
        <w:spacing w:before="280" w:after="80"/>
      </w:pPr>
      <w:r>
        <w:rPr>
          <w:b/>
          <w:color w:val="1A1A2E"/>
          <w:sz w:val="28"/>
        </w:rPr>
        <w:t>2. Quels blocs activer selon le type de 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1a2e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Type de page</w:t>
            </w:r>
          </w:p>
        </w:tc>
        <w:tc>
          <w:tcPr>
            <w:tcW w:type="dxa" w:w="1881"/>
            <w:shd w:fill="1a1a2e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BLOC Q&amp;A</w:t>
            </w:r>
          </w:p>
        </w:tc>
        <w:tc>
          <w:tcPr>
            <w:tcW w:type="dxa" w:w="1881"/>
            <w:shd w:fill="1a1a2e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BLOC GUIDE</w:t>
            </w:r>
          </w:p>
        </w:tc>
        <w:tc>
          <w:tcPr>
            <w:tcW w:type="dxa" w:w="1881"/>
            <w:shd w:fill="1a1a2e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BLOC INCONTOURNABLES</w:t>
            </w:r>
          </w:p>
        </w:tc>
        <w:tc>
          <w:tcPr>
            <w:tcW w:type="dxa" w:w="1881"/>
            <w:shd w:fill="1a1a2e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BLOC OUTIL</w:t>
            </w:r>
          </w:p>
        </w:tc>
      </w:tr>
      <w:tr>
        <w:tc>
          <w:tcPr>
            <w:tcW w:type="dxa" w:w="1881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Page Q&amp;A</w:t>
            </w:r>
          </w:p>
        </w:tc>
        <w:tc>
          <w:tcPr>
            <w:tcW w:type="dxa" w:w="1881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✅ 5 liens</w:t>
            </w:r>
          </w:p>
        </w:tc>
        <w:tc>
          <w:tcPr>
            <w:tcW w:type="dxa" w:w="1881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✅ 6 liens</w:t>
            </w:r>
          </w:p>
        </w:tc>
        <w:tc>
          <w:tcPr>
            <w:tcW w:type="dxa" w:w="1881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✅ 6 liens</w:t>
            </w:r>
          </w:p>
        </w:tc>
        <w:tc>
          <w:tcPr>
            <w:tcW w:type="dxa" w:w="1881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✅ 2 liens</w:t>
            </w:r>
          </w:p>
        </w:tc>
      </w:tr>
      <w:tr>
        <w:tc>
          <w:tcPr>
            <w:tcW w:type="dxa" w:w="1881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Page Guide</w:t>
            </w:r>
          </w:p>
        </w:tc>
        <w:tc>
          <w:tcPr>
            <w:tcW w:type="dxa" w:w="1881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✅ 5 liens</w:t>
            </w:r>
          </w:p>
        </w:tc>
        <w:tc>
          <w:tcPr>
            <w:tcW w:type="dxa" w:w="1881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✅ 6 liens</w:t>
            </w:r>
          </w:p>
        </w:tc>
        <w:tc>
          <w:tcPr>
            <w:tcW w:type="dxa" w:w="1881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✅ 6 liens</w:t>
            </w:r>
          </w:p>
        </w:tc>
        <w:tc>
          <w:tcPr>
            <w:tcW w:type="dxa" w:w="1881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✅ 2 liens</w:t>
            </w:r>
          </w:p>
        </w:tc>
      </w:tr>
      <w:tr>
        <w:tc>
          <w:tcPr>
            <w:tcW w:type="dxa" w:w="1881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Page Produit</w:t>
            </w:r>
          </w:p>
        </w:tc>
        <w:tc>
          <w:tcPr>
            <w:tcW w:type="dxa" w:w="1881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✅ 5 liens</w:t>
            </w:r>
          </w:p>
        </w:tc>
        <w:tc>
          <w:tcPr>
            <w:tcW w:type="dxa" w:w="1881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✅ 6 liens</w:t>
            </w:r>
          </w:p>
        </w:tc>
        <w:tc>
          <w:tcPr>
            <w:tcW w:type="dxa" w:w="1881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✅ 6 liens</w:t>
            </w:r>
          </w:p>
        </w:tc>
        <w:tc>
          <w:tcPr>
            <w:tcW w:type="dxa" w:w="1881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✅ 2 liens</w:t>
            </w:r>
          </w:p>
        </w:tc>
      </w:tr>
      <w:tr>
        <w:tc>
          <w:tcPr>
            <w:tcW w:type="dxa" w:w="1881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Page Hub</w:t>
            </w:r>
          </w:p>
        </w:tc>
        <w:tc>
          <w:tcPr>
            <w:tcW w:type="dxa" w:w="1881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881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✅ 6 liens</w:t>
            </w:r>
          </w:p>
        </w:tc>
        <w:tc>
          <w:tcPr>
            <w:tcW w:type="dxa" w:w="1881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✅ 6 liens</w:t>
            </w:r>
          </w:p>
        </w:tc>
        <w:tc>
          <w:tcPr>
            <w:tcW w:type="dxa" w:w="1881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✅ 2 liens</w:t>
            </w:r>
          </w:p>
        </w:tc>
      </w:tr>
      <w:tr>
        <w:tc>
          <w:tcPr>
            <w:tcW w:type="dxa" w:w="1881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Outil / Simulateur</w:t>
            </w:r>
          </w:p>
        </w:tc>
        <w:tc>
          <w:tcPr>
            <w:tcW w:type="dxa" w:w="1881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881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881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✅ 6 liens</w:t>
            </w:r>
          </w:p>
        </w:tc>
        <w:tc>
          <w:tcPr>
            <w:tcW w:type="dxa" w:w="1881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81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Lexique</w:t>
            </w:r>
          </w:p>
        </w:tc>
        <w:tc>
          <w:tcPr>
            <w:tcW w:type="dxa" w:w="1881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881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881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✅ 6 liens</w:t>
            </w:r>
          </w:p>
        </w:tc>
        <w:tc>
          <w:tcPr>
            <w:tcW w:type="dxa" w:w="1881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</w:tr>
    </w:tbl>
    <w:p/>
    <w:p>
      <w:pPr>
        <w:spacing w:before="280" w:after="80"/>
      </w:pPr>
      <w:r>
        <w:rPr>
          <w:b/>
          <w:color w:val="1A1A2E"/>
          <w:sz w:val="28"/>
        </w:rPr>
        <w:t>3. Comment sélectionner les liens de chaque bloc</w:t>
      </w:r>
    </w:p>
    <w:p>
      <w:pPr>
        <w:spacing w:before="160" w:after="80"/>
      </w:pPr>
      <w:r>
        <w:rPr>
          <w:b/>
          <w:color w:val="333333"/>
          <w:sz w:val="22"/>
        </w:rPr>
        <w:t>BLOC Q&amp;A — 5 liens</w:t>
      </w:r>
    </w:p>
    <w:p>
      <w:pPr>
        <w:pStyle w:val="ListBullet"/>
        <w:spacing w:after="40"/>
      </w:pPr>
      <w:r>
        <w:rPr>
          <w:sz w:val="20"/>
        </w:rPr>
        <w:t>Prendre les pages Q&amp;A du même thème (ex : toutes les Q&amp;A "crédit cuisine")</w:t>
      </w:r>
    </w:p>
    <w:p>
      <w:pPr>
        <w:pStyle w:val="ListBullet"/>
        <w:spacing w:after="40"/>
      </w:pPr>
      <w:r>
        <w:rPr>
          <w:sz w:val="20"/>
        </w:rPr>
        <w:t>Exclure la page en cours</w:t>
      </w:r>
    </w:p>
    <w:p>
      <w:pPr>
        <w:spacing w:before="160" w:after="80"/>
      </w:pPr>
      <w:r>
        <w:rPr>
          <w:b/>
          <w:color w:val="333333"/>
          <w:sz w:val="22"/>
        </w:rPr>
        <w:t>BLOC GUIDE — 6 liens</w:t>
      </w:r>
    </w:p>
    <w:p>
      <w:pPr>
        <w:pStyle w:val="ListBullet"/>
        <w:spacing w:after="40"/>
      </w:pPr>
      <w:r>
        <w:rPr>
          <w:sz w:val="20"/>
        </w:rPr>
        <w:t>Prendre les pages Guide du même thème</w:t>
      </w:r>
    </w:p>
    <w:p>
      <w:pPr>
        <w:pStyle w:val="ListBullet"/>
        <w:spacing w:after="40"/>
      </w:pPr>
      <w:r>
        <w:rPr>
          <w:sz w:val="20"/>
        </w:rPr>
        <w:t>Si moins de 4 guides dans le thème : compléter avec des guides de thèmes proches (voir §4)</w:t>
      </w:r>
    </w:p>
    <w:p>
      <w:pPr>
        <w:pStyle w:val="ListBullet"/>
        <w:spacing w:after="40"/>
      </w:pPr>
      <w:r>
        <w:rPr>
          <w:sz w:val="20"/>
        </w:rPr>
        <w:t>Exclure la page en cours</w:t>
      </w:r>
    </w:p>
    <w:p>
      <w:pPr>
        <w:spacing w:before="160" w:after="80"/>
      </w:pPr>
      <w:r>
        <w:rPr>
          <w:b/>
          <w:color w:val="333333"/>
          <w:sz w:val="22"/>
        </w:rPr>
        <w:t>BLOC INCONTOURNABLES — 6 liens fixes</w:t>
      </w:r>
    </w:p>
    <w:p>
      <w:pPr>
        <w:spacing w:after="80"/>
      </w:pPr>
      <w:r>
        <w:t>Ces 6 pages apparaissent sur toutes les pages, sans exception :</w:t>
      </w:r>
    </w:p>
    <w:p>
      <w:pPr>
        <w:pStyle w:val="ListBullet"/>
        <w:spacing w:after="40"/>
      </w:pPr>
      <w:r>
        <w:rPr>
          <w:sz w:val="20"/>
        </w:rPr>
        <w:t>/fr/credit/simulation-credit.html</w:t>
      </w:r>
    </w:p>
    <w:p>
      <w:pPr>
        <w:pStyle w:val="ListBullet"/>
        <w:spacing w:after="40"/>
      </w:pPr>
      <w:r>
        <w:rPr>
          <w:sz w:val="20"/>
        </w:rPr>
        <w:t>/fr/credit.html</w:t>
      </w:r>
    </w:p>
    <w:p>
      <w:pPr>
        <w:pStyle w:val="ListBullet"/>
        <w:spacing w:after="40"/>
      </w:pPr>
      <w:r>
        <w:rPr>
          <w:sz w:val="20"/>
        </w:rPr>
        <w:t>/fr/pret-personnel/pret-sur-mesure.html</w:t>
      </w:r>
    </w:p>
    <w:p>
      <w:pPr>
        <w:pStyle w:val="ListBullet"/>
        <w:spacing w:after="40"/>
      </w:pPr>
      <w:r>
        <w:rPr>
          <w:sz w:val="20"/>
        </w:rPr>
        <w:t>/fr/pret-personnel/simulation-pret.html</w:t>
      </w:r>
    </w:p>
    <w:p>
      <w:pPr>
        <w:pStyle w:val="ListBullet"/>
        <w:spacing w:after="40"/>
      </w:pPr>
      <w:r>
        <w:rPr>
          <w:sz w:val="20"/>
        </w:rPr>
        <w:t>/fr/credit/credit-renouvelable.html</w:t>
      </w:r>
    </w:p>
    <w:p>
      <w:pPr>
        <w:pStyle w:val="ListBullet"/>
        <w:spacing w:after="40"/>
      </w:pPr>
      <w:r>
        <w:rPr>
          <w:sz w:val="20"/>
        </w:rPr>
        <w:t>/fr/credit/credit-consommation.html</w:t>
      </w:r>
    </w:p>
    <w:p>
      <w:pPr>
        <w:spacing w:before="160" w:after="80"/>
      </w:pPr>
      <w:r>
        <w:rPr>
          <w:b/>
          <w:color w:val="333333"/>
          <w:sz w:val="22"/>
        </w:rPr>
        <w:t>BLOC OUTIL — 2 liens</w:t>
      </w:r>
    </w:p>
    <w:p>
      <w:pPr>
        <w:pStyle w:val="ListBullet"/>
        <w:spacing w:after="40"/>
      </w:pPr>
      <w:r>
        <w:rPr>
          <w:sz w:val="20"/>
        </w:rPr>
        <w:t>Prendre le ou les simulateurs du même thème</w:t>
      </w:r>
    </w:p>
    <w:p>
      <w:pPr>
        <w:pStyle w:val="ListBullet"/>
        <w:spacing w:after="40"/>
      </w:pPr>
      <w:r>
        <w:rPr>
          <w:sz w:val="20"/>
        </w:rPr>
        <w:t>Si aucun simulateur thématique : utiliser /fr/pret-personnel/simulation-pret.html par défaut</w:t>
      </w:r>
    </w:p>
    <w:p/>
    <w:p>
      <w:pPr>
        <w:spacing w:before="280" w:after="80"/>
      </w:pPr>
      <w:r>
        <w:rPr>
          <w:b/>
          <w:color w:val="1A1A2E"/>
          <w:sz w:val="28"/>
        </w:rPr>
        <w:t>4. Organisation par thème</w:t>
      </w:r>
    </w:p>
    <w:p>
      <w:pPr>
        <w:spacing w:after="80"/>
      </w:pPr>
      <w:r>
        <w:t>Chaque page appartient à un thème, déterminé par son URL.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2e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Thème</w:t>
            </w:r>
          </w:p>
        </w:tc>
        <w:tc>
          <w:tcPr>
            <w:tcW w:type="dxa" w:w="3135"/>
            <w:shd w:fill="1a1a2e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URLs concernées (début)</w:t>
            </w:r>
          </w:p>
        </w:tc>
        <w:tc>
          <w:tcPr>
            <w:tcW w:type="dxa" w:w="3135"/>
            <w:shd w:fill="1a1a2e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Thèmes proches (pour compléter BLOC GUIDE)</w:t>
            </w:r>
          </w:p>
        </w:tc>
      </w:tr>
      <w:tr>
        <w:tc>
          <w:tcPr>
            <w:tcW w:type="dxa" w:w="3135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Rénovation énergétique</w:t>
            </w:r>
          </w:p>
        </w:tc>
        <w:tc>
          <w:tcPr>
            <w:tcW w:type="dxa" w:w="3135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/fr/pret-renovation-energetique/</w:t>
            </w:r>
          </w:p>
        </w:tc>
        <w:tc>
          <w:tcPr>
            <w:tcW w:type="dxa" w:w="3135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Travaux, Crédit général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Travaux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/fr/pret-personnel/pret-travaux/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Rénovation énergétique, Crédit cuisine, Crédit SDB</w:t>
            </w:r>
          </w:p>
        </w:tc>
      </w:tr>
      <w:tr>
        <w:tc>
          <w:tcPr>
            <w:tcW w:type="dxa" w:w="3135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Crédit cuisine</w:t>
            </w:r>
          </w:p>
        </w:tc>
        <w:tc>
          <w:tcPr>
            <w:tcW w:type="dxa" w:w="3135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/fr/pret-personnel/credit-cuisine/</w:t>
            </w:r>
          </w:p>
        </w:tc>
        <w:tc>
          <w:tcPr>
            <w:tcW w:type="dxa" w:w="3135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Travaux, Crédit déco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Crédit auto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/fr/pret-personnel/credit-auto/ ou /fr/credit-auto/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Crédit moto</w:t>
            </w:r>
          </w:p>
        </w:tc>
      </w:tr>
      <w:tr>
        <w:tc>
          <w:tcPr>
            <w:tcW w:type="dxa" w:w="3135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Crédit moto</w:t>
            </w:r>
          </w:p>
        </w:tc>
        <w:tc>
          <w:tcPr>
            <w:tcW w:type="dxa" w:w="3135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/fr/pret-personnel/credit-moto-scooter/</w:t>
            </w:r>
          </w:p>
        </w:tc>
        <w:tc>
          <w:tcPr>
            <w:tcW w:type="dxa" w:w="3135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Crédit auto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Crédit salle de bain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/fr/pret-personnel/credit-salle-de-bain/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Travaux, Crédit cuisine</w:t>
            </w:r>
          </w:p>
        </w:tc>
      </w:tr>
      <w:tr>
        <w:tc>
          <w:tcPr>
            <w:tcW w:type="dxa" w:w="3135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Crédit déco</w:t>
            </w:r>
          </w:p>
        </w:tc>
        <w:tc>
          <w:tcPr>
            <w:tcW w:type="dxa" w:w="3135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/fr/pret-personnel/credit-decoration/</w:t>
            </w:r>
          </w:p>
        </w:tc>
        <w:tc>
          <w:tcPr>
            <w:tcW w:type="dxa" w:w="3135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Crédit cuisine, Travaux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Crédit piscine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/fr/pret-personnel/credit-piscine/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35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Crédit mariage</w:t>
            </w:r>
          </w:p>
        </w:tc>
        <w:tc>
          <w:tcPr>
            <w:tcW w:type="dxa" w:w="3135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/fr/pret-personnel/credit-mariage/</w:t>
            </w:r>
          </w:p>
        </w:tc>
        <w:tc>
          <w:tcPr>
            <w:tcW w:type="dxa" w:w="3135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Crédit voyage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/fr/pret-personnel/credit-voyage/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35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Prêt personnel (générique)</w:t>
            </w:r>
          </w:p>
        </w:tc>
        <w:tc>
          <w:tcPr>
            <w:tcW w:type="dxa" w:w="3135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/fr/pret-personnel/ (autres)</w:t>
            </w:r>
          </w:p>
        </w:tc>
        <w:tc>
          <w:tcPr>
            <w:tcW w:type="dxa" w:w="3135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Crédit général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Crédit général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/fr/credit/, /fr/guide-credit/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sz w:val="18"/>
              </w:rPr>
              <w:t>Prêt personnel, Rachat de crédit</w:t>
            </w:r>
          </w:p>
        </w:tc>
      </w:tr>
      <w:tr>
        <w:tc>
          <w:tcPr>
            <w:tcW w:type="dxa" w:w="3135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Rachat de crédit</w:t>
            </w:r>
          </w:p>
        </w:tc>
        <w:tc>
          <w:tcPr>
            <w:tcW w:type="dxa" w:w="3135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/fr/rachat-de-credit/</w:t>
            </w:r>
          </w:p>
        </w:tc>
        <w:tc>
          <w:tcPr>
            <w:tcW w:type="dxa" w:w="3135"/>
            <w:shd w:fill="F5F5F5" w:val="clear"/>
          </w:tcPr>
          <w:p>
            <w:pPr>
              <w:spacing w:before="40" w:after="40"/>
            </w:pPr>
            <w:r>
              <w:rPr>
                <w:sz w:val="18"/>
              </w:rPr>
              <w:t>Crédit général</w:t>
            </w:r>
          </w:p>
        </w:tc>
      </w:tr>
    </w:tbl>
    <w:p/>
    <w:p>
      <w:pPr>
        <w:spacing w:before="280" w:after="80"/>
      </w:pPr>
      <w:r>
        <w:rPr>
          <w:b/>
          <w:color w:val="1A1A2E"/>
          <w:sz w:val="28"/>
        </w:rPr>
        <w:t>5. Livrable</w:t>
      </w:r>
    </w:p>
    <w:p>
      <w:pPr>
        <w:spacing w:after="80"/>
      </w:pPr>
      <w:r>
        <w:t>Un fichier Excel cofidis_maillage_mapping.xlsx sera généré avec :</w:t>
      </w:r>
    </w:p>
    <w:p>
      <w:pPr>
        <w:pStyle w:val="ListBullet"/>
        <w:spacing w:after="40"/>
      </w:pPr>
      <w:r>
        <w:rPr>
          <w:b/>
          <w:sz w:val="20"/>
        </w:rPr>
        <w:t xml:space="preserve">Onglet Mapping : </w:t>
      </w:r>
      <w:r>
        <w:rPr>
          <w:sz w:val="20"/>
        </w:rPr>
        <w:t>pour chaque page, les URLs de chaque bloc prêtes à intégrer</w:t>
      </w:r>
    </w:p>
    <w:p>
      <w:pPr>
        <w:pStyle w:val="ListBullet"/>
        <w:spacing w:after="40"/>
      </w:pPr>
      <w:r>
        <w:rPr>
          <w:b/>
          <w:sz w:val="20"/>
        </w:rPr>
        <w:t xml:space="preserve">Onglet Inventaire : </w:t>
      </w:r>
      <w:r>
        <w:rPr>
          <w:sz w:val="20"/>
        </w:rPr>
        <w:t>toutes les URLs du site classées par type et par thème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