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4AD8C" w14:textId="1398DC01" w:rsidR="005E6507" w:rsidRPr="000F4EE8" w:rsidRDefault="005E6507" w:rsidP="005E6507">
      <w:pPr>
        <w:pStyle w:val="Titre"/>
        <w:jc w:val="center"/>
      </w:pPr>
      <w:r w:rsidRPr="000F4EE8">
        <w:t>Réponses aux questions</w:t>
      </w:r>
    </w:p>
    <w:p w14:paraId="613B5A09" w14:textId="325F567B" w:rsidR="005E6507" w:rsidRPr="000F4EE8" w:rsidRDefault="005E6507" w:rsidP="006A6173">
      <w:pPr>
        <w:pStyle w:val="Titre1"/>
      </w:pPr>
      <w:r w:rsidRPr="000F4EE8">
        <w:t>1)</w:t>
      </w:r>
      <w:r w:rsidR="006A6173" w:rsidRPr="000F4EE8">
        <w:t xml:space="preserve"> </w:t>
      </w:r>
      <w:r w:rsidRPr="006A6173">
        <w:rPr>
          <w:rStyle w:val="Titre2Car"/>
        </w:rPr>
        <w:t>a)</w:t>
      </w:r>
    </w:p>
    <w:p w14:paraId="58BA8573" w14:textId="7FCDACC9" w:rsidR="005E6507" w:rsidRDefault="005E6507" w:rsidP="005E6507">
      <w:r>
        <w:t>Composer des objets dans des structures d’arbre pour représenter des hiérarchies composants/composés et permettre au client de manipuler uniformément les objets simples et les objets au sein de leurs compositions.</w:t>
      </w:r>
    </w:p>
    <w:p w14:paraId="106A8DBD" w14:textId="13CCF4E0" w:rsidR="005E6507" w:rsidRDefault="005E6507" w:rsidP="005E6507">
      <w:pPr>
        <w:pStyle w:val="Titre2"/>
        <w:rPr>
          <w:noProof/>
        </w:rPr>
      </w:pPr>
      <w:r>
        <w:t>b)</w:t>
      </w:r>
      <w:r w:rsidR="001F736D" w:rsidRPr="001F736D">
        <w:rPr>
          <w:noProof/>
        </w:rPr>
        <w:t xml:space="preserve"> </w:t>
      </w:r>
      <w:r w:rsidR="00D151E8" w:rsidRPr="00D151E8">
        <w:rPr>
          <w:noProof/>
        </w:rPr>
        <w:drawing>
          <wp:inline distT="0" distB="0" distL="0" distR="0" wp14:anchorId="30E7FC45" wp14:editId="4AC72EAC">
            <wp:extent cx="6349246" cy="4705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2949" cy="47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F3A5" w14:textId="42C1C93F" w:rsidR="007401AA" w:rsidRDefault="007401AA" w:rsidP="007401AA"/>
    <w:p w14:paraId="1F525A98" w14:textId="0D9987A3" w:rsidR="007401AA" w:rsidRDefault="007401AA" w:rsidP="007401AA">
      <w:pPr>
        <w:pStyle w:val="Titre1"/>
      </w:pPr>
      <w:r>
        <w:t>2)</w:t>
      </w:r>
    </w:p>
    <w:p w14:paraId="55F5380E" w14:textId="08355A26" w:rsidR="007401AA" w:rsidRDefault="007401AA" w:rsidP="007401AA">
      <w:r>
        <w:t xml:space="preserve">Objet3Dabs est la première abstraction, c’est une interface qui définit les fonctions qui seront réimplémentées dans les objets. C’est à partir de cette interface que les différents types de primitives sont utilisées, c’est donc l’interface uniforme. </w:t>
      </w:r>
      <w:proofErr w:type="spellStart"/>
      <w:r>
        <w:t>PrimitiveAbs</w:t>
      </w:r>
      <w:proofErr w:type="spellEnd"/>
      <w:r>
        <w:t xml:space="preserve"> est la deuxième abstraction qui permet de manipuler les différentes feuilles (les types de primitives)</w:t>
      </w:r>
      <w:r w:rsidR="006A6173">
        <w:t>, c’est un point commun pour chaque type de primitive qui eux redéfinissent seulement les fonctions qui ont une implémentation unique.</w:t>
      </w:r>
    </w:p>
    <w:p w14:paraId="45545DB7" w14:textId="77777777" w:rsidR="000F4EE8" w:rsidRPr="000F4EE8" w:rsidRDefault="000F4EE8" w:rsidP="000F4EE8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F4EE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Patron décorateur</w:t>
      </w:r>
    </w:p>
    <w:p w14:paraId="509C0282" w14:textId="77777777" w:rsidR="000F4EE8" w:rsidRPr="000F4EE8" w:rsidRDefault="000F4EE8" w:rsidP="000F4EE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F4EE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1)a)</w:t>
      </w:r>
    </w:p>
    <w:p w14:paraId="0C190494" w14:textId="77777777" w:rsidR="000F4EE8" w:rsidRPr="000F4EE8" w:rsidRDefault="000F4EE8" w:rsidP="000F4EE8">
      <w:r w:rsidRPr="000F4EE8">
        <w:t>Donner des responsabilités additionnelles à un objet dynamiquement. C’est une alternative à la dérivation de classe qui permet d’étendre les fonctionnalités d’une classe.</w:t>
      </w:r>
    </w:p>
    <w:p w14:paraId="36D162F4" w14:textId="77777777" w:rsidR="000F4EE8" w:rsidRPr="000F4EE8" w:rsidRDefault="000F4EE8" w:rsidP="000F4EE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F4EE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b)</w:t>
      </w:r>
    </w:p>
    <w:p w14:paraId="19CE0588" w14:textId="77777777" w:rsidR="000F4EE8" w:rsidRPr="000F4EE8" w:rsidRDefault="000F4EE8" w:rsidP="000F4EE8"/>
    <w:p w14:paraId="0FB6F28C" w14:textId="77777777" w:rsidR="000F4EE8" w:rsidRPr="000F4EE8" w:rsidRDefault="000F4EE8" w:rsidP="000F4EE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F4EE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2)</w:t>
      </w:r>
    </w:p>
    <w:p w14:paraId="7883AAEA" w14:textId="77777777" w:rsidR="000F4EE8" w:rsidRPr="000F4EE8" w:rsidRDefault="000F4EE8" w:rsidP="000F4EE8"/>
    <w:p w14:paraId="6E40CCD7" w14:textId="77777777" w:rsidR="000F4EE8" w:rsidRPr="000F4EE8" w:rsidRDefault="000F4EE8" w:rsidP="000F4EE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F4EE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3)</w:t>
      </w:r>
    </w:p>
    <w:p w14:paraId="46FF3B6E" w14:textId="77777777" w:rsidR="000F4EE8" w:rsidRPr="000F4EE8" w:rsidRDefault="000F4EE8" w:rsidP="000F4EE8"/>
    <w:p w14:paraId="4897D762" w14:textId="77777777" w:rsidR="000F4EE8" w:rsidRPr="000F4EE8" w:rsidRDefault="000F4EE8" w:rsidP="000F4EE8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F4EE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Conteneur</w:t>
      </w:r>
    </w:p>
    <w:p w14:paraId="042E9E13" w14:textId="77777777" w:rsidR="000F4EE8" w:rsidRPr="000F4EE8" w:rsidRDefault="000F4EE8" w:rsidP="000F4EE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F4EE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1)a)</w:t>
      </w:r>
    </w:p>
    <w:p w14:paraId="0B72FFB8" w14:textId="77777777" w:rsidR="000F4EE8" w:rsidRPr="000F4EE8" w:rsidRDefault="000F4EE8" w:rsidP="000F4EE8">
      <w:r w:rsidRPr="000F4EE8">
        <w:t>Fournir une méthode d’accès séquentielle aux éléments d’un conteneur d’objets sans exposer sa structure interne.</w:t>
      </w:r>
    </w:p>
    <w:p w14:paraId="55C8EDE4" w14:textId="77777777" w:rsidR="000F4EE8" w:rsidRPr="000F4EE8" w:rsidRDefault="000F4EE8" w:rsidP="000F4EE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F4EE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b)</w:t>
      </w:r>
    </w:p>
    <w:p w14:paraId="185B1893" w14:textId="77777777" w:rsidR="000F4EE8" w:rsidRPr="000F4EE8" w:rsidRDefault="000F4EE8" w:rsidP="000F4EE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F4EE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2)</w:t>
      </w:r>
    </w:p>
    <w:p w14:paraId="79CA8395" w14:textId="77777777" w:rsidR="000F4EE8" w:rsidRPr="000F4EE8" w:rsidRDefault="000F4EE8" w:rsidP="000F4EE8"/>
    <w:p w14:paraId="6926F691" w14:textId="77777777" w:rsidR="000F4EE8" w:rsidRPr="000F4EE8" w:rsidRDefault="000F4EE8" w:rsidP="000F4EE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F4EE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3)</w:t>
      </w:r>
    </w:p>
    <w:p w14:paraId="16CE1A3B" w14:textId="77777777" w:rsidR="000F4EE8" w:rsidRPr="000F4EE8" w:rsidRDefault="000F4EE8" w:rsidP="000F4EE8"/>
    <w:p w14:paraId="7BD0FF14" w14:textId="77777777" w:rsidR="000F4EE8" w:rsidRPr="000F4EE8" w:rsidRDefault="000F4EE8" w:rsidP="000F4EE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F4EE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4)</w:t>
      </w:r>
    </w:p>
    <w:p w14:paraId="01D01E41" w14:textId="77777777" w:rsidR="000F4EE8" w:rsidRPr="007401AA" w:rsidRDefault="000F4EE8" w:rsidP="007401AA">
      <w:bookmarkStart w:id="0" w:name="_GoBack"/>
      <w:bookmarkEnd w:id="0"/>
    </w:p>
    <w:sectPr w:rsidR="000F4EE8" w:rsidRPr="007401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C2"/>
    <w:rsid w:val="000F4EE8"/>
    <w:rsid w:val="001053C2"/>
    <w:rsid w:val="001F736D"/>
    <w:rsid w:val="005E6507"/>
    <w:rsid w:val="006A6173"/>
    <w:rsid w:val="006C3D50"/>
    <w:rsid w:val="007401AA"/>
    <w:rsid w:val="00A56180"/>
    <w:rsid w:val="00A87D2A"/>
    <w:rsid w:val="00D151E8"/>
    <w:rsid w:val="00FC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5E9E"/>
  <w15:chartTrackingRefBased/>
  <w15:docId w15:val="{3C197212-3082-44E7-938F-C6D5BB76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6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6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E6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6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Angell</dc:creator>
  <cp:keywords/>
  <dc:description/>
  <cp:lastModifiedBy>Vincent Angell</cp:lastModifiedBy>
  <cp:revision>6</cp:revision>
  <dcterms:created xsi:type="dcterms:W3CDTF">2018-11-16T00:51:00Z</dcterms:created>
  <dcterms:modified xsi:type="dcterms:W3CDTF">2018-11-17T00:16:00Z</dcterms:modified>
</cp:coreProperties>
</file>