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0"/>
        <w:jc w:val="center"/>
        <w:rPr>
          <w:rFonts w:ascii="Calibri" w:hAnsi="Calibri" w:cs="Calibri" w:eastAsia="Calibri"/>
          <w:b/>
          <w:bCs/>
        </w:rPr>
      </w:pPr>
      <w:r>
        <w:rPr>
          <w:lang w:eastAsia="fr-FR"/>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1931670</wp:posOffset>
                </wp:positionH>
                <wp:positionV relativeFrom="paragraph">
                  <wp:posOffset>158115</wp:posOffset>
                </wp:positionV>
                <wp:extent cx="1685290" cy="832485"/>
                <wp:effectExtent l="0" t="0" r="0" b="5715"/>
                <wp:wrapSquare wrapText="bothSides"/>
                <wp:docPr id="3" name="Imag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hidden="0"/>
                        <pic:cNvPicPr>
                          <a:picLocks noChangeAspect="1"/>
                        </pic:cNvPicPr>
                        <pic:nvPr isPhoto="0" userDrawn="0"/>
                      </pic:nvPicPr>
                      <pic:blipFill>
                        <a:blip r:embed="rId11"/>
                        <a:stretch/>
                      </pic:blipFill>
                      <pic:spPr bwMode="auto">
                        <a:xfrm>
                          <a:off x="0" y="0"/>
                          <a:ext cx="1685289" cy="83248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9264;o:allowoverlap:true;o:allowincell:true;mso-position-horizontal-relative:text;margin-left:152.1pt;mso-position-horizontal:absolute;mso-position-vertical-relative:text;margin-top:12.4pt;mso-position-vertical:absolute;width:132.7pt;height:65.5pt;">
                <v:path textboxrect="0,0,0,0"/>
                <v:imagedata r:id="rId11" o:title=""/>
              </v:shape>
            </w:pict>
          </mc:Fallback>
        </mc:AlternateContent>
      </w:r>
      <w:r/>
    </w:p>
    <w:p>
      <w:pPr>
        <w:pStyle w:val="690"/>
        <w:jc w:val="center"/>
        <w:rPr>
          <w:rFonts w:ascii="Calibri" w:hAnsi="Calibri" w:cs="Calibri" w:eastAsia="Calibri"/>
          <w:b/>
          <w:bCs/>
        </w:rPr>
      </w:pPr>
      <w:r>
        <w:rPr>
          <w:rFonts w:ascii="Calibri" w:hAnsi="Calibri" w:cs="Calibri" w:eastAsia="Calibri"/>
          <w:b/>
          <w:bCs/>
        </w:rPr>
      </w:r>
      <w:r/>
    </w:p>
    <w:p>
      <w:pPr>
        <w:pStyle w:val="690"/>
        <w:jc w:val="center"/>
        <w:rPr>
          <w:rFonts w:ascii="Calibri" w:hAnsi="Calibri" w:cs="Calibri" w:eastAsia="Calibri"/>
          <w:b/>
          <w:bCs/>
        </w:rPr>
      </w:pPr>
      <w:r>
        <w:rPr>
          <w:rFonts w:ascii="Calibri" w:hAnsi="Calibri" w:cs="Calibri" w:eastAsia="Calibri"/>
          <w:b/>
          <w:bCs/>
        </w:rPr>
      </w:r>
      <w:r/>
    </w:p>
    <w:p>
      <w:pPr>
        <w:pStyle w:val="690"/>
        <w:numPr>
          <w:ilvl w:val="0"/>
          <w:numId w:val="5"/>
        </w:numPr>
        <w:rPr>
          <w:rFonts w:ascii="Calibri" w:hAnsi="Calibri" w:cs="Calibri" w:eastAsia="Calibri"/>
          <w:bCs/>
        </w:rPr>
      </w:pPr>
      <w:r>
        <w:rPr>
          <w:rFonts w:ascii="Calibri" w:hAnsi="Calibri" w:cs="Calibri" w:eastAsia="Calibri"/>
          <w:bCs/>
        </w:rPr>
        <w:t xml:space="preserve">Réaliser un télémètre à ultrasons </w:t>
      </w:r>
      <w:r/>
    </w:p>
    <w:p>
      <w:r>
        <w:rPr>
          <w:rFonts w:ascii="Calibri" w:hAnsi="Calibri" w:cs="Calibri" w:eastAsia="Calibri"/>
        </w:rPr>
        <w:t xml:space="preserve">Lorsque l’on veut mesurer des distances, on utilise en général une règle ou un ruban mètre. Mais comment faire pour avoir une distance </w:t>
      </w:r>
      <w:r>
        <w:rPr>
          <w:rFonts w:ascii="Calibri" w:hAnsi="Calibri" w:cs="Calibri" w:eastAsia="Calibri"/>
        </w:rPr>
        <w:t xml:space="preserve">numérique</w:t>
      </w:r>
      <w:r>
        <w:rPr>
          <w:rFonts w:ascii="Calibri" w:hAnsi="Calibri" w:cs="Calibri" w:eastAsia="Calibri"/>
        </w:rPr>
        <w:t xml:space="preserve"> en temps réel ?</w:t>
      </w:r>
      <w:r/>
    </w:p>
    <w:p>
      <w:r>
        <w:rPr>
          <w:rFonts w:ascii="Calibri" w:hAnsi="Calibri" w:cs="Calibri" w:eastAsia="Calibri"/>
        </w:rPr>
        <w:t xml:space="preserve">Une réponse : utiliser la technologie des ultrasons pour réaliser un </w:t>
      </w:r>
      <w:r>
        <w:rPr>
          <w:rFonts w:ascii="Calibri" w:hAnsi="Calibri" w:cs="Calibri" w:eastAsia="Calibri"/>
          <w:b/>
          <w:bCs/>
        </w:rPr>
        <w:t xml:space="preserve">télémètre</w:t>
      </w:r>
      <w:r>
        <w:rPr>
          <w:rFonts w:ascii="Calibri" w:hAnsi="Calibri" w:cs="Calibri" w:eastAsia="Calibri"/>
        </w:rPr>
        <w:t xml:space="preserve">.</w:t>
      </w:r>
      <w:r/>
    </w:p>
    <w:p>
      <w:r>
        <w:rPr>
          <w:rFonts w:ascii="Calibri" w:hAnsi="Calibri" w:cs="Calibri" w:eastAsia="Calibri"/>
        </w:rPr>
        <w:t xml:space="preserve">Bien que peu précis à</w:t>
      </w:r>
      <w:r>
        <w:rPr>
          <w:rFonts w:ascii="Calibri" w:hAnsi="Calibri" w:cs="Calibri" w:eastAsia="Calibri"/>
        </w:rPr>
        <w:t xml:space="preserve"> l’échelle des centimètres, ces derniers sont relativement fiables à l’échelle de la dizaine de centimètres. Les ultrasons étant des ondes sonores se propageant sous la forme d’un cône (ils sont peu directifs), ils font de très bons détecteurs d’obstacles.</w:t>
      </w:r>
      <w:r/>
    </w:p>
    <w:p>
      <w:r>
        <w:rPr>
          <w:rFonts w:ascii="Calibri" w:hAnsi="Calibri" w:cs="Calibri" w:eastAsia="Calibri"/>
        </w:rPr>
        <w:t xml:space="preserve">Nous allons donc nous lancer dans la réalisation d’un petit télémètre à ultrasons via une </w:t>
      </w:r>
      <w:r>
        <w:rPr>
          <w:rFonts w:ascii="Calibri" w:hAnsi="Calibri" w:cs="Calibri" w:eastAsia="Calibri"/>
        </w:rPr>
        <w:t xml:space="preserve">Arduino</w:t>
      </w:r>
      <w:r>
        <w:rPr>
          <w:rFonts w:ascii="Calibri" w:hAnsi="Calibri" w:cs="Calibri" w:eastAsia="Calibri"/>
        </w:rPr>
        <w:t xml:space="preserve"> et avec un affichage intégré sur un écran </w:t>
      </w:r>
      <w:r>
        <w:rPr>
          <w:rFonts w:ascii="Calibri" w:hAnsi="Calibri" w:cs="Calibri" w:eastAsia="Calibri"/>
        </w:rPr>
        <w:t xml:space="preserve">LCD  :</w:t>
      </w:r>
      <w:r/>
    </w:p>
    <w:p>
      <w:pPr>
        <w:pStyle w:val="690"/>
        <w:numPr>
          <w:ilvl w:val="0"/>
          <w:numId w:val="5"/>
        </w:numPr>
        <w:rPr>
          <w:rFonts w:ascii="Calibri" w:hAnsi="Calibri" w:cs="Calibri" w:eastAsia="Calibri"/>
          <w:bCs/>
        </w:rPr>
      </w:pPr>
      <w:r/>
      <w:hyperlink r:id="rId12" w:tooltip="https://zestedesavoir.com/tutoriels/343/realiser-un-telemetre-a-ultrasons/#1-10799_rappel-sur-les-ultrasons" w:anchor="1-10799_rappel-sur-les-ultrasons" w:history="1">
        <w:r>
          <w:rPr>
            <w:rFonts w:ascii="Calibri" w:hAnsi="Calibri" w:cs="Calibri" w:eastAsia="Calibri"/>
          </w:rPr>
          <w:t xml:space="preserve">Rappel sur les ultrasons </w:t>
        </w:r>
      </w:hyperlink>
      <w:r/>
      <w:r/>
    </w:p>
    <w:p>
      <w:r>
        <w:rPr>
          <w:rFonts w:ascii="Calibri" w:hAnsi="Calibri" w:cs="Calibri" w:eastAsia="Calibri"/>
        </w:rPr>
        <w:t xml:space="preserve">Faisons un peu de sciences et rappelons ce que sont des ultrasons. </w:t>
      </w:r>
      <w:r/>
    </w:p>
    <w:p>
      <w:r>
        <w:rPr>
          <w:rFonts w:ascii="Calibri" w:hAnsi="Calibri" w:cs="Calibri" w:eastAsia="Calibri"/>
        </w:rPr>
        <w:t xml:space="preserve">Un ultrason est une onde sonore à haute fréquence. Par haute fréquence j’entends toutes les fréquences sonores inaudibles pour l’oreille humaine, soit celles au-delà de 20 kHz. Elles sont l’opposé des </w:t>
      </w:r>
      <w:r>
        <w:rPr>
          <w:rFonts w:ascii="Calibri" w:hAnsi="Calibri" w:cs="Calibri" w:eastAsia="Calibri"/>
          <w:i/>
          <w:iCs/>
        </w:rPr>
        <w:t xml:space="preserve">infrasons</w:t>
      </w:r>
      <w:r>
        <w:rPr>
          <w:rFonts w:ascii="Calibri" w:hAnsi="Calibri" w:cs="Calibri" w:eastAsia="Calibri"/>
        </w:rPr>
        <w:t xml:space="preserve"> qui sont les ondes sonores dont la fréquence est inférieure à la plus faible audible pour l’Homme et qui est de 20 Hz. </w:t>
      </w:r>
      <w:r/>
    </w:p>
    <w:p>
      <w:r>
        <w:rPr>
          <w:rFonts w:ascii="Calibri" w:hAnsi="Calibri" w:cs="Calibri" w:eastAsia="Calibri"/>
        </w:rPr>
        <w:t xml:space="preserve">Bon, c’est bien beau mais cette histoire de fréquence ça ne nous en dit pas beaucoup plus !</w:t>
      </w:r>
      <w:r/>
    </w:p>
    <w:p>
      <w:pPr>
        <w:pStyle w:val="692"/>
      </w:pPr>
      <w:r>
        <w:rPr>
          <w:rFonts w:ascii="Calibri" w:hAnsi="Calibri" w:cs="Calibri" w:eastAsia="Calibri"/>
          <w:sz w:val="22"/>
          <w:szCs w:val="22"/>
        </w:rPr>
        <w:t xml:space="preserve">Une onde sonore c’est quoi ?</w:t>
      </w:r>
      <w:r/>
    </w:p>
    <w:p>
      <w:r>
        <w:rPr>
          <w:rFonts w:ascii="Calibri" w:hAnsi="Calibri" w:cs="Calibri" w:eastAsia="Calibri"/>
        </w:rPr>
        <w:t xml:space="preserve">Une onde sonore est un phénomène physique de compression et décompression. Lorsqu’une vibration est produite </w:t>
      </w:r>
      <w:r>
        <w:rPr>
          <w:rFonts w:ascii="Calibri" w:hAnsi="Calibri" w:cs="Calibri" w:eastAsia="Calibri"/>
        </w:rPr>
        <w:t xml:space="preserve">(par n’importe quel objet qui vibre), l’air subit alors une onde de choc qui se traduit en mouvement des atomes. Il y a alors ce phénomène de compression et décompression (des "trous" dans l’air) que des récepteurs dans nos oreilles convertissent en bruit.</w:t>
      </w:r>
      <w:r/>
    </w:p>
    <w:p>
      <w:r>
        <w:rPr>
          <w:rFonts w:ascii="Calibri" w:hAnsi="Calibri" w:cs="Calibri" w:eastAsia="Calibri"/>
        </w:rPr>
        <w:t xml:space="preserve">Plus les compressions sont proches et plus la fréquence est élevée. On parle alors de son aigu. Au contraire, plus les compressions sont éloignées et plus</w:t>
      </w:r>
      <w:r>
        <w:rPr>
          <w:rFonts w:ascii="Calibri" w:hAnsi="Calibri" w:cs="Calibri" w:eastAsia="Calibri"/>
        </w:rPr>
        <w:t xml:space="preserve"> la fréquence est faible, on parle d’un son grave. Une fréquence s’exprime en Hertz et traduit la répétition d’un motif d’un phénomène durant une seconde. Par exemple si je cligne des yeux trois fois par seconde, on peut dire que je cligne des yeux à 3 Hz.</w:t>
      </w:r>
      <w:r/>
    </w:p>
    <w:p>
      <w:r>
        <w:rPr>
          <w:rFonts w:ascii="Calibri" w:hAnsi="Calibri" w:cs="Calibri" w:eastAsia="Calibri"/>
        </w:rPr>
        <w:t xml:space="preserve">Dans le cas des ultrasons, les compressions/décompressions sont très courtes. En effet, le motif se répète plus de 20 000 fois par seconde, donc à plus de 20 kHz. En général, en électronique on utilise un </w:t>
      </w:r>
      <w:r>
        <w:rPr>
          <w:rFonts w:ascii="Calibri" w:hAnsi="Calibri" w:cs="Calibri" w:eastAsia="Calibri"/>
          <w:i/>
          <w:iCs/>
        </w:rPr>
        <w:t xml:space="preserve">transducteur </w:t>
      </w:r>
      <w:r>
        <w:rPr>
          <w:rFonts w:ascii="Calibri" w:hAnsi="Calibri" w:cs="Calibri" w:eastAsia="Calibri"/>
          <w:i/>
          <w:iCs/>
        </w:rPr>
        <w:t xml:space="preserve">piézo</w:t>
      </w:r>
      <w:r>
        <w:rPr>
          <w:rFonts w:ascii="Calibri" w:hAnsi="Calibri" w:cs="Calibri" w:eastAsia="Calibri"/>
        </w:rPr>
        <w:t xml:space="preserve"> pour générer cela. C’est une sorte de petit </w:t>
      </w:r>
      <w:r>
        <w:rPr>
          <w:rFonts w:ascii="Calibri" w:hAnsi="Calibri" w:cs="Calibri" w:eastAsia="Calibri"/>
        </w:rPr>
        <w:t xml:space="preserve">buzzer</w:t>
      </w:r>
      <w:r>
        <w:rPr>
          <w:rFonts w:ascii="Calibri" w:hAnsi="Calibri" w:cs="Calibri" w:eastAsia="Calibri"/>
        </w:rPr>
        <w:t xml:space="preserve"> capable de vibrer très vite. Très souvent, les télémètres à ultrasons vibrent à une fréquence de 40 kHz.</w:t>
      </w:r>
      <w:r/>
    </w:p>
    <w:p>
      <w:r>
        <w:rPr>
          <w:rFonts w:ascii="Calibri" w:hAnsi="Calibri" w:cs="Calibri" w:eastAsia="Calibri"/>
        </w:rPr>
        <w:t xml:space="preserve">Une dernière caractéristique des ondes sonores est leur capacité à être réfléchie par les obstacles. En effet, les ondes sonores ont tendance à "rebondir" sur les obstacles. On entend alors l’onde de </w:t>
      </w:r>
      <w:r>
        <w:rPr>
          <w:rFonts w:ascii="Calibri" w:hAnsi="Calibri" w:cs="Calibri" w:eastAsia="Calibri"/>
        </w:rPr>
        <w:t xml:space="preserve">départ et un peu plus tard la même avec un retard et une plus faible intensit</w:t>
      </w:r>
      <w:r>
        <w:rPr>
          <w:rFonts w:ascii="Calibri" w:hAnsi="Calibri" w:cs="Calibri" w:eastAsia="Calibri"/>
        </w:rPr>
        <w:t xml:space="preserve">é. C’est exactement le même phénomène qu’un écho dans une pièce vide ou en montagne. L’onde sonore se déplace, rebondit sur les murs lisses et revient à votre oreille avec un retard entre le moment où vous avez parlé et celui où vous l’entendez (et une pui</w:t>
      </w:r>
      <w:r>
        <w:rPr>
          <w:rFonts w:ascii="Calibri" w:hAnsi="Calibri" w:cs="Calibri" w:eastAsia="Calibri"/>
        </w:rPr>
        <w:t xml:space="preserve">ssance sonore plus faible). En général, dans le domaine de l’acoustique et de la musique, on cherche à supprimer cette caractéristique en recouvrant les murs de matériaux spéciaux. Cependant, dans le cas d’une mesure de distance, on va exploiter cet effet.</w:t>
      </w:r>
      <w:r/>
    </w:p>
    <w:p>
      <w:pPr>
        <w:pStyle w:val="692"/>
      </w:pPr>
      <w:r>
        <w:rPr>
          <w:rFonts w:ascii="Calibri" w:hAnsi="Calibri" w:cs="Calibri" w:eastAsia="Calibri"/>
          <w:sz w:val="22"/>
          <w:szCs w:val="22"/>
        </w:rPr>
        <w:t xml:space="preserve">Principe de la mesure</w:t>
      </w:r>
      <w:r/>
    </w:p>
    <w:p>
      <w:r>
        <w:rPr>
          <w:rFonts w:ascii="Calibri" w:hAnsi="Calibri" w:cs="Calibri" w:eastAsia="Calibri"/>
        </w:rPr>
        <w:t xml:space="preserve">Comme dit précédemment, on va tirer parti du fait que l’onde sonore rebondit sur les obstacles et revient souvent vers l’expéditeur. On va aussi exploiter une autre chose connue, sa vitesse !</w:t>
      </w:r>
      <w:r/>
    </w:p>
    <w:p>
      <w:r>
        <w:rPr>
          <w:rFonts w:ascii="Calibri" w:hAnsi="Calibri" w:cs="Calibri" w:eastAsia="Calibri"/>
        </w:rPr>
        <w:t xml:space="preserve">En effet, la vitesse de déplacement d’une onde sonore dans l’air est connue depuis longtemps. Elle est d’environ 340 mètres par seconde à 25 degrés Celsius (plutôt lent comparé à la lumière et ses 300 000 km/</w:t>
      </w:r>
      <w:r>
        <w:rPr>
          <w:rFonts w:ascii="Calibri" w:hAnsi="Calibri" w:cs="Calibri" w:eastAsia="Calibri"/>
        </w:rPr>
        <w:t xml:space="preserve">s )</w:t>
      </w:r>
      <w:r>
        <w:rPr>
          <w:rFonts w:ascii="Calibri" w:hAnsi="Calibri" w:cs="Calibri" w:eastAsia="Calibri"/>
        </w:rPr>
        <w:t xml:space="preserve">. À partir de là, si on sait quand l’onde est partie et quand on la reçoit de nouveau (après le rebond), on est en mesure de calculer un </w:t>
      </w:r>
      <w:r>
        <w:rPr>
          <w:rFonts w:ascii="Calibri" w:hAnsi="Calibri" w:cs="Calibri" w:eastAsia="Calibri"/>
          <w:i/>
          <w:iCs/>
        </w:rPr>
        <w:t xml:space="preserve">temps de vol</w:t>
      </w:r>
      <w:r>
        <w:rPr>
          <w:rFonts w:ascii="Calibri" w:hAnsi="Calibri" w:cs="Calibri" w:eastAsia="Calibri"/>
        </w:rPr>
        <w:t xml:space="preserve"> de l’onde. On a alors une durée, une vitesse, et on peut en déduire une distance !</w:t>
      </w:r>
      <w:r/>
    </w:p>
    <w:p>
      <w:r>
        <w:rPr>
          <w:rFonts w:ascii="Calibri" w:hAnsi="Calibri" w:cs="Calibri" w:eastAsia="Calibri"/>
        </w:rPr>
        <w:t xml:space="preserve">Comme l’onde fait un aller-retour (le voyage depuis</w:t>
      </w:r>
      <w:r>
        <w:rPr>
          <w:rFonts w:ascii="Calibri" w:hAnsi="Calibri" w:cs="Calibri" w:eastAsia="Calibri"/>
        </w:rPr>
        <w:t xml:space="preserve"> l’émission de l’onde, le rebond, puis le retour sur le récepteur), il faudra diviser le temps de vol par deux pour ne considérer qu’un trajet (l’aller ou le retour). Le calcul sera alors simple. Une vitesse s’exprime par une distance divisée par un temps </w:t>
      </w:r>
      <w:r>
        <w:rPr>
          <w:rFonts w:ascii="Cambria Math" w:hAnsi="Cambria Math" w:cs="Cambria Math" w:eastAsia="Cambria Math"/>
          <w:i/>
          <w:iCs/>
        </w:rPr>
        <w:t xml:space="preserve">v=d/tv = d/t</w:t>
      </w:r>
      <w:r>
        <w:rPr>
          <w:rFonts w:ascii="Calibri" w:hAnsi="Calibri" w:cs="Calibri" w:eastAsia="Calibri"/>
        </w:rPr>
        <w:t xml:space="preserve">v=d/t donc la distance sera la vitesse multipliée par le temps </w:t>
      </w:r>
      <w:r>
        <w:rPr>
          <w:rFonts w:ascii="Cambria Math" w:hAnsi="Cambria Math" w:cs="Cambria Math" w:eastAsia="Cambria Math"/>
          <w:i/>
          <w:iCs/>
        </w:rPr>
        <w:t xml:space="preserve">d=</w:t>
      </w:r>
      <w:r>
        <w:rPr>
          <w:rFonts w:ascii="Cambria Math" w:hAnsi="Cambria Math" w:cs="Cambria Math" w:eastAsia="Cambria Math"/>
          <w:i/>
          <w:iCs/>
        </w:rPr>
        <w:t xml:space="preserve">v×td</w:t>
      </w:r>
      <w:r>
        <w:rPr>
          <w:rFonts w:ascii="Cambria Math" w:hAnsi="Cambria Math" w:cs="Cambria Math" w:eastAsia="Cambria Math"/>
          <w:i/>
          <w:iCs/>
        </w:rPr>
        <w:t xml:space="preserve"> = v \times t</w:t>
      </w:r>
      <w:r>
        <w:rPr>
          <w:rFonts w:ascii="Calibri" w:hAnsi="Calibri" w:cs="Calibri" w:eastAsia="Calibri"/>
        </w:rPr>
        <w:t xml:space="preserve">d=</w:t>
      </w:r>
      <w:r>
        <w:rPr>
          <w:rFonts w:ascii="Calibri" w:hAnsi="Calibri" w:cs="Calibri" w:eastAsia="Calibri"/>
        </w:rPr>
        <w:t xml:space="preserve">v×t</w:t>
      </w:r>
      <w:r>
        <w:rPr>
          <w:rFonts w:ascii="Calibri" w:hAnsi="Calibri" w:cs="Calibri" w:eastAsia="Calibri"/>
        </w:rPr>
        <w:t xml:space="preserve">.</w:t>
      </w:r>
      <w:r/>
    </w:p>
    <w:p>
      <w:r>
        <w:rPr>
          <w:rFonts w:ascii="Calibri" w:hAnsi="Calibri" w:cs="Calibri" w:eastAsia="Calibri"/>
        </w:rPr>
        <w:t xml:space="preserve">Passons un peu à la pratique pour mieux comprendre !</w:t>
      </w:r>
      <w:r/>
    </w:p>
    <w:p>
      <w:pPr>
        <w:jc w:val="center"/>
      </w:pPr>
      <w:r>
        <w:rPr>
          <w:lang w:eastAsia="fr-FR"/>
        </w:rPr>
        <mc:AlternateContent>
          <mc:Choice Requires="wpg">
            <w:drawing>
              <wp:inline xmlns:wp="http://schemas.openxmlformats.org/drawingml/2006/wordprocessingDrawing" distT="0" distB="0" distL="0" distR="0">
                <wp:extent cx="2984500" cy="2238375"/>
                <wp:effectExtent l="0" t="0" r="0" b="0"/>
                <wp:docPr id="4" name="Image 162842001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3"/>
                        <a:stretch/>
                      </pic:blipFill>
                      <pic:spPr bwMode="auto">
                        <a:xfrm>
                          <a:off x="0" y="0"/>
                          <a:ext cx="2984500" cy="2238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35.0pt;height:176.2pt;" stroked="false">
                <v:path textboxrect="0,0,0,0"/>
                <v:imagedata r:id="rId13" o:title=""/>
              </v:shape>
            </w:pict>
          </mc:Fallback>
        </mc:AlternateContent>
      </w:r>
      <w:r/>
    </w:p>
    <w:p>
      <w:r>
        <w:rPr>
          <w:rFonts w:ascii="Calibri" w:hAnsi="Calibri" w:cs="Calibri" w:eastAsia="Calibri"/>
        </w:rPr>
        <w:t xml:space="preserve">Un capteur à ultrasons </w:t>
      </w:r>
      <w:r/>
    </w:p>
    <w:p>
      <w:pPr>
        <w:pStyle w:val="690"/>
        <w:numPr>
          <w:ilvl w:val="0"/>
          <w:numId w:val="5"/>
        </w:numPr>
        <w:rPr>
          <w:rFonts w:ascii="Calibri" w:hAnsi="Calibri" w:cs="Calibri" w:eastAsia="Calibri"/>
        </w:rPr>
      </w:pPr>
      <w:r/>
      <w:hyperlink r:id="rId14" w:tooltip="https://zestedesavoir.com/tutoriels/343/realiser-un-telemetre-a-ultrasons/#2-10800_mise-en-uvre-du-telemetre" w:anchor="2-10800_mise-en-uvre-du-telemetre" w:history="1">
        <w:r>
          <w:rPr>
            <w:rFonts w:ascii="Calibri" w:hAnsi="Calibri" w:cs="Calibri" w:eastAsia="Calibri"/>
          </w:rPr>
          <w:t xml:space="preserve">Mise en œuvre du télémètre </w:t>
        </w:r>
      </w:hyperlink>
      <w:r/>
      <w:r/>
    </w:p>
    <w:p>
      <w:r>
        <w:rPr>
          <w:rFonts w:ascii="Calibri" w:hAnsi="Calibri" w:cs="Calibri" w:eastAsia="Calibri"/>
        </w:rPr>
        <w:t xml:space="preserve">Le télémètre que nous allons utiliser est assez simple. Son nom est HC-SR04 et existe en différentes variations. Découvrons-le et voyons comment le faire fonctionner avec notre </w:t>
      </w:r>
      <w:r>
        <w:rPr>
          <w:rFonts w:ascii="Calibri" w:hAnsi="Calibri" w:cs="Calibri" w:eastAsia="Calibri"/>
        </w:rPr>
        <w:t xml:space="preserve">Arduino</w:t>
      </w:r>
      <w:r>
        <w:rPr>
          <w:rFonts w:ascii="Calibri" w:hAnsi="Calibri" w:cs="Calibri" w:eastAsia="Calibri"/>
        </w:rPr>
        <w:t xml:space="preserve">.</w:t>
      </w:r>
      <w:r/>
    </w:p>
    <w:p>
      <w:pPr>
        <w:pStyle w:val="690"/>
        <w:numPr>
          <w:ilvl w:val="0"/>
          <w:numId w:val="5"/>
        </w:numPr>
        <w:rPr>
          <w:rFonts w:ascii="Calibri" w:hAnsi="Calibri" w:cs="Calibri" w:eastAsia="Calibri"/>
        </w:rPr>
      </w:pPr>
      <w:r>
        <w:rPr>
          <w:rFonts w:ascii="Calibri" w:hAnsi="Calibri" w:cs="Calibri" w:eastAsia="Calibri"/>
        </w:rPr>
        <w:t xml:space="preserve">Présentation du composant</w:t>
      </w:r>
      <w:r/>
    </w:p>
    <w:p>
      <w:r>
        <w:rPr>
          <w:rFonts w:ascii="Calibri" w:hAnsi="Calibri" w:cs="Calibri" w:eastAsia="Calibri"/>
        </w:rPr>
        <w:t xml:space="preserve">Le HC-SR04 e</w:t>
      </w:r>
      <w:r>
        <w:rPr>
          <w:rFonts w:ascii="Calibri" w:hAnsi="Calibri" w:cs="Calibri" w:eastAsia="Calibri"/>
        </w:rPr>
        <w:t xml:space="preserve">st ce que l’on appelle communément un "Télémètre à ultrasons". Il est trouvable relativement facilement sur de nombreux sites de fournisseurs de composants électroniques. Les sites livrant depuis la Chine proposent des prix inférieurs à 5 euros en général.</w:t>
      </w:r>
      <w:r/>
    </w:p>
    <w:p>
      <w:r>
        <w:rPr>
          <w:rFonts w:ascii="Calibri" w:hAnsi="Calibri" w:cs="Calibri" w:eastAsia="Calibri"/>
        </w:rPr>
        <w:t xml:space="preserve">Ce composant possède plusieurs petites choses. Tout d’abord, sur</w:t>
      </w:r>
      <w:r>
        <w:rPr>
          <w:rFonts w:ascii="Calibri" w:hAnsi="Calibri" w:cs="Calibri" w:eastAsia="Calibri"/>
        </w:rPr>
        <w:t xml:space="preserve"> la face avant on peut voir l’émetteur US et son récepteur. Ce sont des petites cellules piézo-électriques qui vont soit vibrer lorsqu’une tension est appliquée (émetteur), soit au contraire produire une tension lorsque une vibration est reçue (récepteur).</w:t>
      </w:r>
      <w:r/>
    </w:p>
    <w:p>
      <w:r>
        <w:rPr>
          <w:rFonts w:ascii="Calibri" w:hAnsi="Calibri" w:cs="Calibri" w:eastAsia="Calibri"/>
        </w:rPr>
        <w:t xml:space="preserve">Sur la face arrière on trouve plusieurs petits circuits permettant la génération du signal et le traitement de ce dernier. Ainsi, un composant va gé</w:t>
      </w:r>
      <w:r>
        <w:rPr>
          <w:rFonts w:ascii="Calibri" w:hAnsi="Calibri" w:cs="Calibri" w:eastAsia="Calibri"/>
        </w:rPr>
        <w:t xml:space="preserve">nérer une onde de 40 kHz lors d’un "top départ" et la partie restante s’occupera de la mise en forme de la réception (amplification et filtrage) et de mettre en forme cela proprement sur une broche de sortie. Parlons d’ailleurs des broches. On en trouve 4.</w:t>
      </w:r>
      <w:r/>
    </w:p>
    <w:p>
      <w:r>
        <w:rPr>
          <w:rFonts w:ascii="Calibri" w:hAnsi="Calibri" w:cs="Calibri" w:eastAsia="Calibri"/>
        </w:rPr>
        <w:t xml:space="preserve">Les premières sont comme toujours VCC et GND qui vont accueillir l’alimentation (respectivement 5V et masse). On trouve ensuite la broche "</w:t>
      </w:r>
      <w:r>
        <w:rPr>
          <w:rFonts w:ascii="Calibri" w:hAnsi="Calibri" w:cs="Calibri" w:eastAsia="Calibri"/>
        </w:rPr>
        <w:t xml:space="preserve">echo</w:t>
      </w:r>
      <w:r>
        <w:rPr>
          <w:rFonts w:ascii="Calibri" w:hAnsi="Calibri" w:cs="Calibri" w:eastAsia="Calibri"/>
        </w:rPr>
        <w:t xml:space="preserve">" sur laquelle sera présent le signal de sortie. Enfin, une broche nommée "</w:t>
      </w:r>
      <w:r>
        <w:rPr>
          <w:rFonts w:ascii="Calibri" w:hAnsi="Calibri" w:cs="Calibri" w:eastAsia="Calibri"/>
        </w:rPr>
        <w:t xml:space="preserve">Trig</w:t>
      </w:r>
      <w:r>
        <w:rPr>
          <w:rFonts w:ascii="Calibri" w:hAnsi="Calibri" w:cs="Calibri" w:eastAsia="Calibri"/>
        </w:rPr>
        <w:t xml:space="preserve">". Cela signifie "Trigger" soit "déclencheur" ou "gâchette". En mettant cette broche à l’état haut pendant 10µs vous allez déclencher le </w:t>
      </w:r>
      <w:r>
        <w:rPr>
          <w:rFonts w:ascii="Calibri" w:hAnsi="Calibri" w:cs="Calibri" w:eastAsia="Calibri"/>
          <w:i/>
          <w:iCs/>
        </w:rPr>
        <w:t xml:space="preserve">ping</w:t>
      </w:r>
      <w:r>
        <w:rPr>
          <w:rFonts w:ascii="Calibri" w:hAnsi="Calibri" w:cs="Calibri" w:eastAsia="Calibri"/>
        </w:rPr>
        <w:t xml:space="preserve"> pour la mesure. Un "</w:t>
      </w:r>
      <w:r>
        <w:rPr>
          <w:rFonts w:ascii="Calibri" w:hAnsi="Calibri" w:cs="Calibri" w:eastAsia="Calibri"/>
        </w:rPr>
        <w:t xml:space="preserve">ping</w:t>
      </w:r>
      <w:r>
        <w:rPr>
          <w:rFonts w:ascii="Calibri" w:hAnsi="Calibri" w:cs="Calibri" w:eastAsia="Calibri"/>
        </w:rPr>
        <w:t xml:space="preserve">" représente le lancement d’une onde ultrason. Pour reprendre l’exemple de l’écho dans la pièce vide, le </w:t>
      </w:r>
      <w:r>
        <w:rPr>
          <w:rFonts w:ascii="Calibri" w:hAnsi="Calibri" w:cs="Calibri" w:eastAsia="Calibri"/>
        </w:rPr>
        <w:t xml:space="preserve">ping</w:t>
      </w:r>
      <w:r>
        <w:rPr>
          <w:rFonts w:ascii="Calibri" w:hAnsi="Calibri" w:cs="Calibri" w:eastAsia="Calibri"/>
        </w:rPr>
        <w:t xml:space="preserve"> correspondrait au moment où vous émettez un son en parlant.</w:t>
      </w:r>
      <w:r/>
    </w:p>
    <w:p>
      <w:r>
        <w:rPr>
          <w:rFonts w:ascii="Calibri" w:hAnsi="Calibri" w:cs="Calibri" w:eastAsia="Calibri"/>
        </w:rPr>
        <w:t xml:space="preserve">Le signal de sortie est assez simple à exploiter. Il est initialement à 0, puis passe à 1 lorsque le </w:t>
      </w:r>
      <w:r>
        <w:rPr>
          <w:rFonts w:ascii="Calibri" w:hAnsi="Calibri" w:cs="Calibri" w:eastAsia="Calibri"/>
          <w:i/>
          <w:iCs/>
        </w:rPr>
        <w:t xml:space="preserve">ping</w:t>
      </w:r>
      <w:r>
        <w:rPr>
          <w:rFonts w:ascii="Calibri" w:hAnsi="Calibri" w:cs="Calibri" w:eastAsia="Calibri"/>
        </w:rPr>
        <w:t xml:space="preserve"> est envoyé. Il repasse ensuite à 0 quand l’écho est revenu au récepteur OU s’il n’y a pas de retour durant les 30ms après l’envoi (l’onde est alors considérée perdue).</w:t>
      </w:r>
      <w:r/>
    </w:p>
    <w:p>
      <w:pPr>
        <w:pStyle w:val="690"/>
        <w:numPr>
          <w:ilvl w:val="0"/>
          <w:numId w:val="5"/>
        </w:numPr>
        <w:rPr>
          <w:rFonts w:ascii="Calibri" w:hAnsi="Calibri" w:cs="Calibri" w:eastAsia="Calibri"/>
        </w:rPr>
        <w:sectPr>
          <w:headerReference w:type="default" r:id="rId9"/>
          <w:footnotePr/>
          <w:endnotePr/>
          <w:type w:val="nextPage"/>
          <w:pgSz w:w="11906" w:h="16838" w:orient="portrait"/>
          <w:pgMar w:top="1440" w:right="1440" w:bottom="1440" w:left="1440" w:header="720" w:footer="720" w:gutter="0"/>
          <w:cols w:num="1" w:sep="0" w:space="720" w:equalWidth="1"/>
          <w:docGrid w:linePitch="360"/>
        </w:sectPr>
      </w:pPr>
      <w:r>
        <w:rPr>
          <w:rFonts w:ascii="Calibri" w:hAnsi="Calibri" w:cs="Calibri" w:eastAsia="Calibri"/>
        </w:rPr>
        <w:t xml:space="preserve">Br</w:t>
      </w:r>
      <w:r>
        <w:rPr>
          <w:rFonts w:ascii="Calibri" w:hAnsi="Calibri" w:cs="Calibri" w:eastAsia="Calibri"/>
        </w:rPr>
        <w:t xml:space="preserve">anchement</w:t>
      </w:r>
      <w:r/>
    </w:p>
    <w:p>
      <w:pPr>
        <w:pStyle w:val="693"/>
      </w:pPr>
      <w:r>
        <w:rPr>
          <w:lang w:eastAsia="fr-FR"/>
        </w:rPr>
        <mc:AlternateContent>
          <mc:Choice Requires="wpg">
            <w:drawing>
              <wp:inline xmlns:wp="http://schemas.openxmlformats.org/drawingml/2006/wordprocessingDrawing" distT="0" distB="0" distL="0" distR="0">
                <wp:extent cx="2528515" cy="1896386"/>
                <wp:effectExtent l="0" t="0" r="5715" b="8890"/>
                <wp:docPr id="5" name="Image 73397228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a:off x="0" y="0"/>
                          <a:ext cx="2538292" cy="19037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99.1pt;height:149.3pt;" stroked="false">
                <v:path textboxrect="0,0,0,0"/>
                <v:imagedata r:id="rId15" o:title=""/>
              </v:shape>
            </w:pict>
          </mc:Fallback>
        </mc:AlternateContent>
      </w:r>
      <w:r/>
    </w:p>
    <w:p>
      <w:r/>
      <w:r/>
    </w:p>
    <w:p>
      <w:pPr>
        <w:pStyle w:val="693"/>
      </w:pPr>
      <w:r>
        <w:rPr>
          <w:lang w:eastAsia="fr-FR"/>
        </w:rPr>
        <mc:AlternateContent>
          <mc:Choice Requires="wpg">
            <w:drawing>
              <wp:inline xmlns:wp="http://schemas.openxmlformats.org/drawingml/2006/wordprocessingDrawing" distT="0" distB="0" distL="0" distR="0">
                <wp:extent cx="2560620" cy="1919964"/>
                <wp:effectExtent l="0" t="0" r="0" b="4445"/>
                <wp:docPr id="6" name="Image 3" descr="https://files.seeedstudio.com/wiki/Grove-16x2_LCD_Series/img/connect.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descr="https://files.seeedstudio.com/wiki/Grove-16x2_LCD_Series/img/connect.jpg" hidden="0"/>
                        <pic:cNvPicPr>
                          <a:picLocks noChangeAspect="1"/>
                        </pic:cNvPicPr>
                        <pic:nvPr isPhoto="0" userDrawn="0"/>
                      </pic:nvPicPr>
                      <pic:blipFill>
                        <a:blip r:embed="rId16"/>
                        <a:stretch/>
                      </pic:blipFill>
                      <pic:spPr bwMode="auto">
                        <a:xfrm>
                          <a:off x="0" y="0"/>
                          <a:ext cx="2615853" cy="196137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01.6pt;height:151.2pt;">
                <v:path textboxrect="0,0,0,0"/>
                <v:imagedata r:id="rId16" o:title=""/>
              </v:shape>
            </w:pict>
          </mc:Fallback>
        </mc:AlternateContent>
      </w:r>
      <w:r/>
    </w:p>
    <w:p>
      <w:pPr>
        <w:rPr>
          <w:rFonts w:ascii="Calibri" w:hAnsi="Calibri" w:cs="Calibri" w:eastAsia="Calibri"/>
        </w:rPr>
      </w:pPr>
      <w:r>
        <w:rPr>
          <w:rFonts w:ascii="Calibri" w:hAnsi="Calibri" w:cs="Calibri" w:eastAsia="Calibri"/>
        </w:rPr>
        <w:t xml:space="preserve">Les branchements sont eux-mêmes très simples. Il suffira de relier le connecteur par exemple sur le connecteur D7</w:t>
      </w:r>
      <w:r/>
    </w:p>
    <w:p>
      <w:pPr>
        <w:ind w:left="1416"/>
      </w:pPr>
      <w:r/>
      <w:r/>
    </w:p>
    <w:p>
      <w:pPr>
        <w:rPr>
          <w:rFonts w:ascii="Calibri" w:hAnsi="Calibri" w:cs="Calibri" w:eastAsia="Calibri"/>
        </w:rPr>
        <w:sectPr>
          <w:footnotePr/>
          <w:endnotePr/>
          <w:type w:val="continuous"/>
          <w:pgSz w:w="11906" w:h="16838" w:orient="portrait"/>
          <w:pgMar w:top="1440" w:right="1440" w:bottom="1440" w:left="1440" w:header="720" w:footer="720" w:gutter="0"/>
          <w:cols w:num="2" w:sep="0" w:space="720" w:equalWidth="1"/>
          <w:docGrid w:linePitch="360"/>
        </w:sectPr>
      </w:pPr>
      <w:r>
        <w:rPr>
          <w:rFonts w:ascii="Calibri" w:hAnsi="Calibri" w:cs="Calibri" w:eastAsia="Calibri"/>
        </w:rPr>
      </w:r>
      <w:r/>
    </w:p>
    <w:p>
      <w:pPr>
        <w:pStyle w:val="690"/>
        <w:numPr>
          <w:ilvl w:val="0"/>
          <w:numId w:val="5"/>
        </w:numPr>
        <w:rPr>
          <w:rFonts w:ascii="Calibri" w:hAnsi="Calibri" w:cs="Calibri" w:eastAsia="Calibri"/>
        </w:rPr>
      </w:pPr>
      <w:r>
        <w:rPr>
          <w:rFonts w:ascii="Calibri" w:hAnsi="Calibri" w:cs="Calibri" w:eastAsia="Calibri"/>
        </w:rPr>
        <w:t xml:space="preserve">Exploitons le capteur avec </w:t>
      </w:r>
      <w:r>
        <w:rPr>
          <w:rFonts w:ascii="Calibri" w:hAnsi="Calibri" w:cs="Calibri" w:eastAsia="Calibri"/>
        </w:rPr>
        <w:t xml:space="preserve">Arduino</w:t>
      </w:r>
      <w:r/>
    </w:p>
    <w:p>
      <w:r>
        <w:rPr>
          <w:rFonts w:ascii="Calibri" w:hAnsi="Calibri" w:cs="Calibri" w:eastAsia="Calibri"/>
        </w:rPr>
        <w:t xml:space="preserve">Passons maintenant à la pratique avec </w:t>
      </w:r>
      <w:r>
        <w:rPr>
          <w:rFonts w:ascii="Calibri" w:hAnsi="Calibri" w:cs="Calibri" w:eastAsia="Calibri"/>
        </w:rPr>
        <w:t xml:space="preserve">Arduino</w:t>
      </w:r>
      <w:r>
        <w:rPr>
          <w:rFonts w:ascii="Calibri" w:hAnsi="Calibri" w:cs="Calibri" w:eastAsia="Calibri"/>
        </w:rPr>
        <w:t xml:space="preserve">. Le but ici sera d’être capable de faire une mesure de distance puis de l’afficher en millimètres dans la console de la voie série.</w:t>
      </w:r>
      <w:r/>
    </w:p>
    <w:p>
      <w:pPr>
        <w:pStyle w:val="690"/>
        <w:numPr>
          <w:ilvl w:val="0"/>
          <w:numId w:val="5"/>
        </w:numPr>
        <w:rPr>
          <w:rFonts w:ascii="Arial" w:hAnsi="Arial" w:cs="Arial" w:eastAsia="Arial"/>
          <w:b/>
          <w:bCs/>
          <w:color w:val="0563C1"/>
          <w:sz w:val="28"/>
          <w:szCs w:val="28"/>
          <w:u w:val="single"/>
        </w:rPr>
      </w:pPr>
      <w:r>
        <w:rPr>
          <w:rFonts w:ascii="Arial" w:hAnsi="Arial" w:cs="Arial" w:eastAsia="Arial"/>
          <w:b/>
          <w:bCs/>
          <w:color w:val="0563C1"/>
          <w:sz w:val="28"/>
          <w:szCs w:val="28"/>
          <w:u w:val="single"/>
        </w:rPr>
        <w:t xml:space="preserve">Déclaration et </w:t>
      </w:r>
      <w:r>
        <w:rPr>
          <w:rFonts w:ascii="Arial" w:hAnsi="Arial" w:cs="Arial" w:eastAsia="Arial"/>
          <w:b/>
          <w:bCs/>
          <w:color w:val="0563C1"/>
          <w:sz w:val="28"/>
          <w:szCs w:val="28"/>
          <w:u w:val="single"/>
        </w:rPr>
        <w:t xml:space="preserve">Setup</w:t>
      </w:r>
      <w:r/>
    </w:p>
    <w:p>
      <w:r>
        <w:rPr>
          <w:rFonts w:ascii="Calibri" w:hAnsi="Calibri" w:cs="Calibri" w:eastAsia="Calibri"/>
        </w:rPr>
        <w:t xml:space="preserve"> Déclaration de la librairie </w:t>
      </w:r>
      <w:r>
        <w:rPr>
          <w:rFonts w:ascii="Calibri" w:hAnsi="Calibri" w:cs="Calibri" w:eastAsia="Calibri"/>
        </w:rPr>
        <w:t xml:space="preserve">pour le capteur à ultrason</w:t>
      </w:r>
      <w:r>
        <w:rPr>
          <w:rFonts w:ascii="Calibri" w:hAnsi="Calibri" w:cs="Calibri" w:eastAsia="Calibri"/>
        </w:rPr>
        <w:t xml:space="preserve">: #</w:t>
      </w:r>
      <w:r>
        <w:rPr>
          <w:rFonts w:ascii="Calibri" w:hAnsi="Calibri" w:cs="Calibri" w:eastAsia="Calibri"/>
        </w:rPr>
        <w:t xml:space="preserve">include</w:t>
      </w:r>
      <w:r>
        <w:rPr>
          <w:rFonts w:ascii="Calibri" w:hAnsi="Calibri" w:cs="Calibri" w:eastAsia="Calibri"/>
        </w:rPr>
        <w:t xml:space="preserve"> "</w:t>
      </w:r>
      <w:r>
        <w:rPr>
          <w:rFonts w:ascii="Calibri" w:hAnsi="Calibri" w:cs="Calibri" w:eastAsia="Calibri"/>
        </w:rPr>
        <w:t xml:space="preserve">Ultrasonic.h</w:t>
      </w: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Déclaration des librairies pour l'afficheur </w:t>
      </w:r>
      <w:r>
        <w:rPr>
          <w:rFonts w:ascii="Calibri" w:hAnsi="Calibri" w:cs="Calibri" w:eastAsia="Calibri"/>
        </w:rPr>
        <w:t xml:space="preserve">lcd</w:t>
      </w:r>
      <w:r>
        <w:rPr>
          <w:rFonts w:ascii="Calibri" w:hAnsi="Calibri" w:cs="Calibri" w:eastAsia="Calibri"/>
        </w:rPr>
        <w:t xml:space="preserve"> :    #</w:t>
      </w:r>
      <w:r>
        <w:rPr>
          <w:rFonts w:ascii="Calibri" w:hAnsi="Calibri" w:cs="Calibri" w:eastAsia="Calibri"/>
        </w:rPr>
        <w:t xml:space="preserve">include</w:t>
      </w:r>
      <w:r>
        <w:rPr>
          <w:rFonts w:ascii="Calibri" w:hAnsi="Calibri" w:cs="Calibri" w:eastAsia="Calibri"/>
        </w:rPr>
        <w:t xml:space="preserve"> &lt;</w:t>
      </w:r>
      <w:r>
        <w:rPr>
          <w:rFonts w:ascii="Calibri" w:hAnsi="Calibri" w:cs="Calibri" w:eastAsia="Calibri"/>
        </w:rPr>
        <w:t xml:space="preserve">Wire.h</w:t>
      </w:r>
      <w:r>
        <w:rPr>
          <w:rFonts w:ascii="Calibri" w:hAnsi="Calibri" w:cs="Calibri" w:eastAsia="Calibri"/>
        </w:rPr>
        <w:t xml:space="preserve">&gt;</w:t>
      </w:r>
      <w:r/>
    </w:p>
    <w:p>
      <w:pPr>
        <w:ind w:left="3540" w:firstLine="708"/>
        <w:rPr>
          <w:rFonts w:ascii="Calibri" w:hAnsi="Calibri" w:cs="Calibri" w:eastAsia="Calibri"/>
        </w:rPr>
      </w:pPr>
      <w:r>
        <w:rPr>
          <w:rFonts w:ascii="Calibri" w:hAnsi="Calibri" w:cs="Calibri" w:eastAsia="Calibri"/>
        </w:rPr>
        <w:t xml:space="preserve">#</w:t>
      </w:r>
      <w:r>
        <w:rPr>
          <w:rFonts w:ascii="Calibri" w:hAnsi="Calibri" w:cs="Calibri" w:eastAsia="Calibri"/>
        </w:rPr>
        <w:t xml:space="preserve">include</w:t>
      </w:r>
      <w:r>
        <w:rPr>
          <w:rFonts w:ascii="Calibri" w:hAnsi="Calibri" w:cs="Calibri" w:eastAsia="Calibri"/>
        </w:rPr>
        <w:t xml:space="preserve"> "</w:t>
      </w:r>
      <w:r>
        <w:rPr>
          <w:rFonts w:ascii="Calibri" w:hAnsi="Calibri" w:cs="Calibri" w:eastAsia="Calibri"/>
        </w:rPr>
        <w:t xml:space="preserve">rgb_lcd.h</w:t>
      </w: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Activation de l’afficheur </w:t>
      </w:r>
      <w:r>
        <w:rPr>
          <w:rFonts w:ascii="Calibri" w:hAnsi="Calibri" w:cs="Calibri" w:eastAsia="Calibri"/>
        </w:rPr>
        <w:t xml:space="preserve">:  </w:t>
      </w:r>
      <w:r>
        <w:rPr>
          <w:rFonts w:ascii="Calibri" w:hAnsi="Calibri" w:cs="Calibri" w:eastAsia="Calibri"/>
        </w:rPr>
        <w:t xml:space="preserve">rgb</w:t>
      </w:r>
      <w:r>
        <w:rPr>
          <w:rFonts w:ascii="Calibri" w:hAnsi="Calibri" w:cs="Calibri" w:eastAsia="Calibri"/>
        </w:rPr>
        <w:t xml:space="preserve">_lcd</w:t>
      </w:r>
      <w:r>
        <w:rPr>
          <w:rFonts w:ascii="Calibri" w:hAnsi="Calibri" w:cs="Calibri" w:eastAsia="Calibri"/>
        </w:rPr>
        <w:t xml:space="preserve"> </w:t>
      </w:r>
      <w:r>
        <w:rPr>
          <w:rFonts w:ascii="Calibri" w:hAnsi="Calibri" w:cs="Calibri" w:eastAsia="Calibri"/>
        </w:rPr>
        <w:t xml:space="preserve">lcd</w:t>
      </w: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Déclaration de la broche ou l’on a mis le connecteur du capteu</w:t>
      </w:r>
      <w:r>
        <w:rPr>
          <w:rFonts w:ascii="Calibri" w:hAnsi="Calibri" w:cs="Calibri" w:eastAsia="Calibri"/>
        </w:rPr>
        <w:t xml:space="preserve">r : </w:t>
      </w:r>
      <w:r>
        <w:rPr>
          <w:rFonts w:ascii="Calibri" w:hAnsi="Calibri" w:cs="Calibri" w:eastAsia="Calibri"/>
        </w:rPr>
        <w:t xml:space="preserve">Ultrasonic</w:t>
      </w:r>
      <w:r>
        <w:rPr>
          <w:rFonts w:ascii="Calibri" w:hAnsi="Calibri" w:cs="Calibri" w:eastAsia="Calibri"/>
        </w:rPr>
        <w:t xml:space="preserve"> </w:t>
      </w:r>
      <w:r>
        <w:rPr>
          <w:rFonts w:ascii="Calibri" w:hAnsi="Calibri" w:cs="Calibri" w:eastAsia="Calibri"/>
        </w:rPr>
        <w:t xml:space="preserve">ultrasonic</w:t>
      </w:r>
      <w:r>
        <w:rPr>
          <w:rFonts w:ascii="Calibri" w:hAnsi="Calibri" w:cs="Calibri" w:eastAsia="Calibri"/>
        </w:rPr>
        <w:t xml:space="preserve">(7);</w:t>
      </w:r>
      <w:r/>
    </w:p>
    <w:p>
      <w:pPr>
        <w:rPr>
          <w:rFonts w:ascii="Calibri" w:hAnsi="Calibri" w:cs="Calibri" w:eastAsia="Calibri"/>
        </w:rPr>
      </w:pPr>
      <w:r>
        <w:rPr>
          <w:rFonts w:ascii="Calibri" w:hAnsi="Calibri" w:cs="Calibri" w:eastAsia="Calibri"/>
        </w:rPr>
        <w:t xml:space="preserve">Déclaration du nombre de ligne et de colonne de l’afficheur </w:t>
      </w:r>
      <w:r>
        <w:rPr>
          <w:rFonts w:ascii="Calibri" w:hAnsi="Calibri" w:cs="Calibri" w:eastAsia="Calibri"/>
        </w:rPr>
        <w:t xml:space="preserve">lcd.begin</w:t>
      </w:r>
      <w:r>
        <w:rPr>
          <w:rFonts w:ascii="Calibri" w:hAnsi="Calibri" w:cs="Calibri" w:eastAsia="Calibri"/>
        </w:rPr>
        <w:t xml:space="preserve">(</w:t>
      </w:r>
      <w:r>
        <w:rPr>
          <w:rFonts w:ascii="Calibri" w:hAnsi="Calibri" w:cs="Calibri" w:eastAsia="Calibri"/>
        </w:rPr>
        <w:t xml:space="preserve">16, 2);</w:t>
      </w:r>
      <w:r/>
    </w:p>
    <w:p>
      <w:pPr>
        <w:pStyle w:val="690"/>
        <w:numPr>
          <w:ilvl w:val="0"/>
          <w:numId w:val="5"/>
        </w:numPr>
        <w:rPr>
          <w:rFonts w:ascii="Arial" w:hAnsi="Arial" w:cs="Arial" w:eastAsia="Arial"/>
          <w:b/>
          <w:bCs/>
          <w:color w:val="0563C1"/>
          <w:sz w:val="28"/>
          <w:szCs w:val="28"/>
          <w:u w:val="single"/>
        </w:rPr>
      </w:pPr>
      <w:r>
        <w:rPr>
          <w:rFonts w:ascii="Arial" w:hAnsi="Arial" w:cs="Arial" w:eastAsia="Arial"/>
          <w:b/>
          <w:bCs/>
          <w:color w:val="0563C1"/>
          <w:sz w:val="28"/>
          <w:szCs w:val="28"/>
          <w:u w:val="single"/>
        </w:rPr>
        <w:t xml:space="preserve">Loop</w:t>
      </w:r>
      <w:r/>
    </w:p>
    <w:p>
      <w:r>
        <w:rPr>
          <w:rFonts w:ascii="Calibri" w:hAnsi="Calibri" w:cs="Calibri" w:eastAsia="Calibri"/>
        </w:rPr>
        <w:t xml:space="preserve">void</w:t>
      </w:r>
      <w:r>
        <w:rPr>
          <w:rFonts w:ascii="Calibri" w:hAnsi="Calibri" w:cs="Calibri" w:eastAsia="Calibri"/>
        </w:rPr>
        <w:t xml:space="preserve"> </w:t>
      </w:r>
      <w:r>
        <w:rPr>
          <w:rFonts w:ascii="Calibri" w:hAnsi="Calibri" w:cs="Calibri" w:eastAsia="Calibri"/>
        </w:rPr>
        <w:t xml:space="preserve">loop</w:t>
      </w: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long</w:t>
      </w:r>
      <w:r>
        <w:rPr>
          <w:rFonts w:ascii="Calibri" w:hAnsi="Calibri" w:cs="Calibri" w:eastAsia="Calibri"/>
        </w:rPr>
        <w:t xml:space="preserve"> </w:t>
      </w:r>
      <w:r>
        <w:rPr>
          <w:rFonts w:ascii="Calibri" w:hAnsi="Calibri" w:cs="Calibri" w:eastAsia="Calibri"/>
        </w:rPr>
        <w:t xml:space="preserve">RangeInInches</w:t>
      </w:r>
      <w:r>
        <w:rPr>
          <w:rFonts w:ascii="Calibri" w:hAnsi="Calibri" w:cs="Calibri" w:eastAsia="Calibri"/>
        </w:rPr>
        <w:t xml:space="preserve">;</w:t>
      </w:r>
      <w:r>
        <w:rPr>
          <w:rFonts w:ascii="Calibri" w:hAnsi="Calibri" w:cs="Calibri" w:eastAsia="Calibri"/>
        </w:rPr>
        <w:t xml:space="preserve"> </w:t>
      </w:r>
      <w:r>
        <w:rPr>
          <w:rFonts w:ascii="Calibri" w:hAnsi="Calibri" w:cs="Calibri" w:eastAsia="Calibri"/>
        </w:rPr>
        <w:t xml:space="preserve">     </w:t>
      </w:r>
      <w:r>
        <w:rPr>
          <w:rFonts w:ascii="Calibri" w:hAnsi="Calibri" w:cs="Calibri" w:eastAsia="Calibri"/>
        </w:rPr>
        <w:t xml:space="preserve">// déclaration des variables</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long</w:t>
      </w:r>
      <w:r>
        <w:rPr>
          <w:rFonts w:ascii="Calibri" w:hAnsi="Calibri" w:cs="Calibri" w:eastAsia="Calibri"/>
        </w:rPr>
        <w:t xml:space="preserve"> </w:t>
      </w:r>
      <w:r>
        <w:rPr>
          <w:rFonts w:ascii="Calibri" w:hAnsi="Calibri" w:cs="Calibri" w:eastAsia="Calibri"/>
        </w:rPr>
        <w:t xml:space="preserve">RangeInCentimeters</w:t>
      </w:r>
      <w:r>
        <w:rPr>
          <w:rFonts w:ascii="Calibri" w:hAnsi="Calibri" w:cs="Calibri" w:eastAsia="Calibri"/>
        </w:rPr>
        <w:t xml:space="preserve">;</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   </w:t>
      </w:r>
      <w:r>
        <w:rPr>
          <w:rFonts w:ascii="Calibri" w:hAnsi="Calibri" w:cs="Calibri" w:eastAsia="Calibri"/>
        </w:rPr>
        <w:t xml:space="preserve">lcd.setCursor</w:t>
      </w:r>
      <w:r>
        <w:rPr>
          <w:rFonts w:ascii="Calibri" w:hAnsi="Calibri" w:cs="Calibri" w:eastAsia="Calibri"/>
        </w:rPr>
        <w:t xml:space="preserve">(</w:t>
      </w:r>
      <w:r>
        <w:rPr>
          <w:rFonts w:ascii="Calibri" w:hAnsi="Calibri" w:cs="Calibri" w:eastAsia="Calibri"/>
        </w:rPr>
        <w:t xml:space="preserve">0, 0); </w:t>
      </w:r>
      <w:r>
        <w:rPr>
          <w:rFonts w:ascii="Calibri" w:hAnsi="Calibri" w:cs="Calibri" w:eastAsia="Calibri"/>
        </w:rPr>
        <w:t xml:space="preserve">     </w:t>
      </w:r>
      <w:r>
        <w:rPr>
          <w:rFonts w:ascii="Calibri" w:hAnsi="Calibri" w:cs="Calibri" w:eastAsia="Calibri"/>
        </w:rPr>
        <w:t xml:space="preserve">// positionnement colonne 0 ligne 0</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lcd</w:t>
      </w:r>
      <w:r>
        <w:rPr>
          <w:rFonts w:ascii="Calibri" w:hAnsi="Calibri" w:cs="Calibri" w:eastAsia="Calibri"/>
        </w:rPr>
        <w:t xml:space="preserve">.print</w:t>
      </w:r>
      <w:r>
        <w:rPr>
          <w:rFonts w:ascii="Calibri" w:hAnsi="Calibri" w:cs="Calibri" w:eastAsia="Calibri"/>
        </w:rPr>
        <w:t xml:space="preserve">(</w:t>
      </w:r>
      <w:r>
        <w:rPr>
          <w:rFonts w:ascii="Calibri" w:hAnsi="Calibri" w:cs="Calibri" w:eastAsia="Calibri"/>
        </w:rPr>
        <w:t xml:space="preserve">"</w:t>
      </w:r>
      <w:r>
        <w:rPr>
          <w:rFonts w:ascii="Calibri" w:hAnsi="Calibri" w:cs="Calibri" w:eastAsia="Calibri"/>
        </w:rPr>
        <w:t xml:space="preserve">La </w:t>
      </w:r>
      <w:r>
        <w:rPr>
          <w:rFonts w:ascii="Calibri" w:hAnsi="Calibri" w:cs="Calibri" w:eastAsia="Calibri"/>
        </w:rPr>
        <w:t xml:space="preserve">mesur</w:t>
      </w:r>
      <w:r>
        <w:rPr>
          <w:rFonts w:ascii="Calibri" w:hAnsi="Calibri" w:cs="Calibri" w:eastAsia="Calibri"/>
        </w:rPr>
        <w:t xml:space="preserve">e </w:t>
      </w:r>
      <w:r>
        <w:rPr>
          <w:rFonts w:ascii="Calibri" w:hAnsi="Calibri" w:cs="Calibri" w:eastAsia="Calibri"/>
        </w:rPr>
        <w:t xml:space="preserve">est </w:t>
      </w:r>
      <w:r>
        <w:rPr>
          <w:rFonts w:ascii="Calibri" w:hAnsi="Calibri" w:cs="Calibri" w:eastAsia="Calibri"/>
        </w:rPr>
        <w:t xml:space="preserve">:</w:t>
      </w:r>
      <w:r>
        <w:rPr>
          <w:rFonts w:ascii="Calibri" w:hAnsi="Calibri" w:cs="Calibri" w:eastAsia="Calibri"/>
        </w:rPr>
        <w:t xml:space="preserve"> ");</w:t>
      </w:r>
      <w:r/>
    </w:p>
    <w:p>
      <w:pPr>
        <w:rPr>
          <w:rFonts w:ascii="Calibri" w:hAnsi="Calibri" w:cs="Calibri" w:eastAsia="Calibri"/>
        </w:rPr>
      </w:pPr>
      <w:r>
        <w:rPr>
          <w:rFonts w:ascii="Calibri" w:hAnsi="Calibri" w:cs="Calibri" w:eastAsia="Calibri"/>
        </w:rPr>
        <w:t xml:space="preserve">    </w:t>
      </w:r>
      <w:r>
        <w:rPr>
          <w:rFonts w:ascii="Calibri" w:hAnsi="Calibri" w:cs="Calibri" w:eastAsia="Calibri"/>
        </w:rPr>
        <w:t xml:space="preserve">RangeInInches</w:t>
      </w:r>
      <w:r>
        <w:rPr>
          <w:rFonts w:ascii="Calibri" w:hAnsi="Calibri" w:cs="Calibri" w:eastAsia="Calibri"/>
        </w:rPr>
        <w:t xml:space="preserve"> = </w:t>
      </w:r>
      <w:r>
        <w:rPr>
          <w:rFonts w:ascii="Calibri" w:hAnsi="Calibri" w:cs="Calibri" w:eastAsia="Calibri"/>
        </w:rPr>
        <w:t xml:space="preserve">ultrasonic.MeasureInInches</w:t>
      </w:r>
      <w:r>
        <w:rPr>
          <w:rFonts w:ascii="Calibri" w:hAnsi="Calibri" w:cs="Calibri" w:eastAsia="Calibri"/>
        </w:rPr>
        <w:t xml:space="preserve">(</w:t>
      </w:r>
      <w:r>
        <w:rPr>
          <w:rFonts w:ascii="Calibri" w:hAnsi="Calibri" w:cs="Calibri" w:eastAsia="Calibri"/>
        </w:rPr>
        <w:t xml:space="preserve">);</w:t>
      </w:r>
      <w:r>
        <w:rPr>
          <w:rFonts w:ascii="Calibri" w:hAnsi="Calibri" w:cs="Calibri" w:eastAsia="Calibri"/>
        </w:rPr>
        <w:t xml:space="preserve">  // lecture du résultat</w:t>
      </w:r>
      <w:r>
        <w:rPr>
          <w:rFonts w:ascii="Calibri" w:hAnsi="Calibri" w:cs="Calibri" w:eastAsia="Calibri"/>
        </w:rPr>
        <w:t xml:space="preserve"> en </w:t>
      </w:r>
      <w:r>
        <w:rPr>
          <w:rFonts w:ascii="Calibri" w:hAnsi="Calibri" w:cs="Calibri" w:eastAsia="Calibri"/>
        </w:rPr>
        <w:t xml:space="preserve">inch</w:t>
      </w:r>
      <w:r/>
    </w:p>
    <w:p>
      <w:pPr>
        <w:rPr>
          <w:rFonts w:ascii="Calibri" w:hAnsi="Calibri" w:cs="Calibri" w:eastAsia="Calibri"/>
          <w:lang w:val="en-US"/>
        </w:rPr>
      </w:pPr>
      <w:r>
        <w:rPr>
          <w:rFonts w:ascii="Calibri" w:hAnsi="Calibri" w:cs="Calibri" w:eastAsia="Calibri"/>
        </w:rPr>
        <w:t xml:space="preserve">    </w:t>
      </w:r>
      <w:r>
        <w:rPr>
          <w:rFonts w:ascii="Calibri" w:hAnsi="Calibri" w:cs="Calibri" w:eastAsia="Calibri"/>
          <w:lang w:val="en-US"/>
        </w:rPr>
        <w:t xml:space="preserve">lcd.setCursor</w:t>
      </w:r>
      <w:r>
        <w:rPr>
          <w:rFonts w:ascii="Calibri" w:hAnsi="Calibri" w:cs="Calibri" w:eastAsia="Calibri"/>
          <w:lang w:val="en-US"/>
        </w:rPr>
        <w:t xml:space="preserve">(</w:t>
      </w:r>
      <w:r>
        <w:rPr>
          <w:rFonts w:ascii="Calibri" w:hAnsi="Calibri" w:cs="Calibri" w:eastAsia="Calibri"/>
          <w:lang w:val="en-US"/>
        </w:rPr>
        <w:t xml:space="preserve">4</w:t>
      </w:r>
      <w:r>
        <w:rPr>
          <w:rFonts w:ascii="Calibri" w:hAnsi="Calibri" w:cs="Calibri" w:eastAsia="Calibri"/>
          <w:lang w:val="en-US"/>
        </w:rPr>
        <w:t xml:space="preserve">, 1);</w:t>
      </w:r>
      <w:r/>
    </w:p>
    <w:p>
      <w:pPr>
        <w:rPr>
          <w:rFonts w:ascii="Calibri" w:hAnsi="Calibri" w:cs="Calibri" w:eastAsia="Calibri"/>
          <w:lang w:val="en-US"/>
        </w:rPr>
      </w:pPr>
      <w:r>
        <w:rPr>
          <w:rFonts w:ascii="Calibri" w:hAnsi="Calibri" w:cs="Calibri" w:eastAsia="Calibri"/>
          <w:lang w:val="en-US"/>
        </w:rPr>
        <w:t xml:space="preserve">    </w:t>
      </w:r>
      <w:r>
        <w:rPr>
          <w:rFonts w:ascii="Calibri" w:hAnsi="Calibri" w:cs="Calibri" w:eastAsia="Calibri"/>
          <w:lang w:val="en-US"/>
        </w:rPr>
        <w:t xml:space="preserve">lcd</w:t>
      </w:r>
      <w:r>
        <w:rPr>
          <w:rFonts w:ascii="Calibri" w:hAnsi="Calibri" w:cs="Calibri" w:eastAsia="Calibri"/>
          <w:lang w:val="en-US"/>
        </w:rPr>
        <w:t xml:space="preserve">.print</w:t>
      </w:r>
      <w:r>
        <w:rPr>
          <w:rFonts w:ascii="Calibri" w:hAnsi="Calibri" w:cs="Calibri" w:eastAsia="Calibri"/>
          <w:lang w:val="en-US"/>
        </w:rPr>
        <w:t xml:space="preserve">(</w:t>
      </w:r>
      <w:r>
        <w:rPr>
          <w:rFonts w:ascii="Calibri" w:hAnsi="Calibri" w:cs="Calibri" w:eastAsia="Calibri"/>
          <w:lang w:val="en-US"/>
        </w:rPr>
        <w:t xml:space="preserve">RangeInInches</w:t>
      </w:r>
      <w:r>
        <w:rPr>
          <w:rFonts w:ascii="Calibri" w:hAnsi="Calibri" w:cs="Calibri" w:eastAsia="Calibri"/>
          <w:lang w:val="en-US"/>
        </w:rPr>
        <w:t xml:space="preserve">);</w:t>
      </w:r>
      <w:r>
        <w:rPr>
          <w:rFonts w:ascii="Calibri" w:hAnsi="Calibri" w:cs="Calibri" w:eastAsia="Calibri"/>
          <w:lang w:val="en-US"/>
        </w:rPr>
        <w:t xml:space="preserve">            </w:t>
      </w:r>
      <w:r>
        <w:rPr>
          <w:rFonts w:ascii="Calibri" w:hAnsi="Calibri" w:cs="Calibri" w:eastAsia="Calibri"/>
          <w:lang w:val="en-US"/>
        </w:rPr>
        <w:t xml:space="preserve">//0~157 inches</w:t>
      </w:r>
      <w:r/>
    </w:p>
    <w:p>
      <w:pPr>
        <w:rPr>
          <w:rFonts w:ascii="Calibri" w:hAnsi="Calibri" w:cs="Calibri" w:eastAsia="Calibri"/>
          <w:lang w:val="en-US"/>
        </w:rPr>
      </w:pPr>
      <w:r>
        <w:rPr>
          <w:rFonts w:ascii="Calibri" w:hAnsi="Calibri" w:cs="Calibri" w:eastAsia="Calibri"/>
          <w:lang w:val="en-US"/>
        </w:rPr>
        <w:t xml:space="preserve">    </w:t>
      </w:r>
      <w:r>
        <w:rPr>
          <w:rFonts w:ascii="Calibri" w:hAnsi="Calibri" w:cs="Calibri" w:eastAsia="Calibri"/>
          <w:lang w:val="en-US"/>
        </w:rPr>
        <w:t xml:space="preserve">l</w:t>
      </w:r>
      <w:r>
        <w:rPr>
          <w:rFonts w:ascii="Calibri" w:hAnsi="Calibri" w:cs="Calibri" w:eastAsia="Calibri"/>
          <w:lang w:val="en-US"/>
        </w:rPr>
        <w:t xml:space="preserve">cd</w:t>
      </w:r>
      <w:r>
        <w:rPr>
          <w:rFonts w:ascii="Calibri" w:hAnsi="Calibri" w:cs="Calibri" w:eastAsia="Calibri"/>
          <w:lang w:val="en-US"/>
        </w:rPr>
        <w:t xml:space="preserve">.print</w:t>
      </w:r>
      <w:r>
        <w:rPr>
          <w:rFonts w:ascii="Calibri" w:hAnsi="Calibri" w:cs="Calibri" w:eastAsia="Calibri"/>
          <w:lang w:val="en-US"/>
        </w:rPr>
        <w:t xml:space="preserve">(</w:t>
      </w:r>
      <w:r>
        <w:rPr>
          <w:rFonts w:ascii="Calibri" w:hAnsi="Calibri" w:cs="Calibri" w:eastAsia="Calibri"/>
          <w:lang w:val="en-US"/>
        </w:rPr>
        <w:t xml:space="preserve">"</w:t>
      </w:r>
      <w:r>
        <w:rPr>
          <w:rFonts w:ascii="Calibri" w:hAnsi="Calibri" w:cs="Calibri" w:eastAsia="Calibri"/>
          <w:lang w:val="en-US"/>
        </w:rPr>
        <w:t xml:space="preserve"> </w:t>
      </w:r>
      <w:r>
        <w:rPr>
          <w:rFonts w:ascii="Calibri" w:hAnsi="Calibri" w:cs="Calibri" w:eastAsia="Calibri"/>
          <w:lang w:val="en-US"/>
        </w:rPr>
        <w:t xml:space="preserve"> inch");</w:t>
      </w:r>
      <w:r/>
    </w:p>
    <w:p>
      <w:pPr>
        <w:rPr>
          <w:rFonts w:ascii="Calibri" w:hAnsi="Calibri" w:cs="Calibri" w:eastAsia="Calibri"/>
          <w:lang w:val="en-US"/>
        </w:rPr>
      </w:pPr>
      <w:r>
        <w:rPr>
          <w:rFonts w:ascii="Calibri" w:hAnsi="Calibri" w:cs="Calibri" w:eastAsia="Calibri"/>
          <w:lang w:val="en-US"/>
        </w:rPr>
        <w:t xml:space="preserve">    </w:t>
      </w:r>
      <w:r>
        <w:rPr>
          <w:rFonts w:ascii="Calibri" w:hAnsi="Calibri" w:cs="Calibri" w:eastAsia="Calibri"/>
          <w:lang w:val="en-US"/>
        </w:rPr>
        <w:t xml:space="preserve">delay(</w:t>
      </w:r>
      <w:r>
        <w:rPr>
          <w:rFonts w:ascii="Calibri" w:hAnsi="Calibri" w:cs="Calibri" w:eastAsia="Calibri"/>
          <w:lang w:val="en-US"/>
        </w:rPr>
        <w:t xml:space="preserve">1000</w:t>
      </w:r>
      <w:r>
        <w:rPr>
          <w:rFonts w:ascii="Calibri" w:hAnsi="Calibri" w:cs="Calibri" w:eastAsia="Calibri"/>
          <w:lang w:val="en-US"/>
        </w:rPr>
        <w:t xml:space="preserve">);</w:t>
      </w:r>
      <w:r/>
    </w:p>
    <w:p>
      <w:pPr>
        <w:rPr>
          <w:rFonts w:ascii="Calibri" w:hAnsi="Calibri" w:cs="Calibri" w:eastAsia="Calibri"/>
        </w:rPr>
      </w:pPr>
      <w:r>
        <w:rPr>
          <w:rFonts w:ascii="Calibri" w:hAnsi="Calibri" w:cs="Calibri" w:eastAsia="Calibri"/>
        </w:rPr>
        <w:t xml:space="preserve">}</w:t>
      </w:r>
      <w:r/>
    </w:p>
    <w:p>
      <w:pPr>
        <w:pStyle w:val="690"/>
        <w:numPr>
          <w:ilvl w:val="0"/>
          <w:numId w:val="5"/>
        </w:numPr>
        <w:rPr>
          <w:rFonts w:ascii="Arial" w:hAnsi="Arial" w:cs="Arial" w:eastAsia="Arial"/>
          <w:b/>
          <w:bCs/>
          <w:color w:val="0563C1"/>
          <w:sz w:val="28"/>
          <w:szCs w:val="28"/>
          <w:u w:val="single"/>
        </w:rPr>
      </w:pPr>
      <w:r>
        <w:rPr>
          <w:rFonts w:ascii="Arial" w:hAnsi="Arial" w:cs="Arial" w:eastAsia="Arial"/>
          <w:b/>
          <w:bCs/>
          <w:color w:val="0563C1"/>
          <w:sz w:val="28"/>
          <w:szCs w:val="28"/>
          <w:u w:val="single"/>
        </w:rPr>
        <w:t xml:space="preserve">Travail</w:t>
      </w:r>
      <w:r/>
    </w:p>
    <w:p>
      <w:pPr>
        <w:rPr>
          <w:b/>
          <w:sz w:val="28"/>
          <w:szCs w:val="28"/>
        </w:rPr>
      </w:pPr>
      <w:r>
        <w:rPr>
          <w:b/>
          <w:sz w:val="28"/>
          <w:szCs w:val="28"/>
        </w:rPr>
        <w:t xml:space="preserve">Pour chaque programme faire l’organigramme et le programme.</w:t>
      </w:r>
      <w:r/>
    </w:p>
    <w:p>
      <w:pPr>
        <w:pStyle w:val="698"/>
        <w:numPr>
          <w:ilvl w:val="0"/>
          <w:numId w:val="3"/>
        </w:numPr>
        <w:rPr>
          <w:rFonts w:hAnsi="Calibri" w:eastAsia="Calibri"/>
          <w:color w:val="000000"/>
          <w:sz w:val="26"/>
          <w:szCs w:val="26"/>
          <w:lang w:eastAsia="fr-FR"/>
        </w:rPr>
      </w:pPr>
      <w:r>
        <w:rPr>
          <w:rFonts w:hAnsi="Calibri" w:eastAsia="Calibri"/>
          <w:color w:val="000000" w:themeColor="text1"/>
          <w:sz w:val="26"/>
          <w:szCs w:val="26"/>
          <w:lang w:eastAsia="fr-FR"/>
        </w:rPr>
        <w:t xml:space="preserve">Tester le programme et contrôler s’il correspond bien à l’</w:t>
      </w:r>
      <w:r>
        <w:rPr>
          <w:rFonts w:hAnsi="Calibri" w:eastAsia="Calibri"/>
          <w:color w:val="000000" w:themeColor="text1"/>
          <w:sz w:val="26"/>
          <w:szCs w:val="26"/>
          <w:lang w:eastAsia="fr-FR"/>
        </w:rPr>
        <w:t xml:space="preserve">énoncé</w:t>
      </w:r>
      <w:r>
        <w:rPr>
          <w:rFonts w:hAnsi="Calibri" w:eastAsia="Calibri"/>
          <w:color w:val="000000" w:themeColor="text1"/>
          <w:sz w:val="26"/>
          <w:szCs w:val="26"/>
          <w:lang w:eastAsia="fr-FR"/>
        </w:rPr>
        <w:t xml:space="preserve">.</w:t>
      </w:r>
      <w:r/>
    </w:p>
    <w:p>
      <w:pPr>
        <w:ind w:left="360"/>
        <w:rPr>
          <w:rFonts w:hAnsi="Calibri"/>
          <w:color w:val="000000"/>
          <w:sz w:val="26"/>
          <w:szCs w:val="26"/>
          <w:lang w:eastAsia="fr-FR"/>
        </w:rPr>
      </w:pPr>
      <w:r>
        <w:rPr>
          <w:rFonts w:hAnsi="Calibri"/>
          <w:color w:val="000000" w:themeColor="text1"/>
          <w:sz w:val="26"/>
          <w:szCs w:val="26"/>
          <w:lang w:eastAsia="fr-FR"/>
        </w:rPr>
        <w:t xml:space="preserve">Le cas échéant faites les modifications.</w:t>
      </w:r>
      <w:r/>
    </w:p>
    <w:p>
      <w:pPr>
        <w:ind w:left="360"/>
        <w:spacing w:lineRule="auto" w:line="240" w:after="0" w:before="62"/>
      </w:pPr>
      <w:r/>
      <w:r/>
    </w:p>
    <w:p>
      <w:pPr>
        <w:ind w:left="360"/>
        <w:spacing w:lineRule="auto" w:line="240" w:after="0" w:before="62"/>
      </w:pPr>
      <w:r/>
      <w:r/>
    </w:p>
    <w:p>
      <w:pPr>
        <w:pStyle w:val="698"/>
        <w:numPr>
          <w:ilvl w:val="0"/>
          <w:numId w:val="3"/>
        </w:numPr>
        <w:spacing w:lineRule="auto" w:line="240" w:after="0" w:before="62"/>
      </w:pPr>
      <w:r>
        <w:rPr>
          <w:rFonts w:hAnsi="Calibri" w:eastAsia="Calibri"/>
          <w:color w:val="000000" w:themeColor="text1"/>
          <w:sz w:val="26"/>
          <w:szCs w:val="26"/>
          <w:lang w:eastAsia="fr-FR"/>
        </w:rPr>
        <w:t xml:space="preserve">Dans ce programme nous voulons </w:t>
      </w:r>
      <w:r>
        <w:rPr>
          <w:rFonts w:hAnsi="Calibri" w:eastAsia="Calibri"/>
          <w:color w:val="000000" w:themeColor="text1"/>
          <w:sz w:val="26"/>
          <w:szCs w:val="26"/>
          <w:lang w:eastAsia="fr-FR"/>
        </w:rPr>
        <w:t xml:space="preserve">afficher le résultat en ‘</w:t>
      </w:r>
      <w:r>
        <w:rPr>
          <w:rFonts w:hAnsi="Calibri" w:eastAsia="Calibri"/>
          <w:color w:val="000000" w:themeColor="text1"/>
          <w:sz w:val="26"/>
          <w:szCs w:val="26"/>
          <w:lang w:eastAsia="fr-FR"/>
        </w:rPr>
        <w:t xml:space="preserve">m</w:t>
      </w:r>
      <w:r>
        <w:rPr>
          <w:rFonts w:hAnsi="Calibri" w:eastAsia="Calibri"/>
          <w:color w:val="000000" w:themeColor="text1"/>
          <w:sz w:val="26"/>
          <w:szCs w:val="26"/>
          <w:lang w:eastAsia="fr-FR"/>
        </w:rPr>
        <w:t xml:space="preserve">’ sur un écran LCD.</w:t>
      </w:r>
      <w:r/>
    </w:p>
    <w:p>
      <w:pPr>
        <w:ind w:left="360"/>
        <w:spacing w:lineRule="auto" w:line="240" w:after="0" w:before="62"/>
      </w:pPr>
      <w:r/>
      <w:r/>
    </w:p>
    <w:tbl>
      <w:tblPr>
        <w:tblStyle w:val="709"/>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M</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S</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U</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w:t>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t xml:space="preserve">m</w:t>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pPr>
      <w:r/>
      <w:r/>
    </w:p>
    <w:p>
      <w:pPr>
        <w:pStyle w:val="698"/>
        <w:numPr>
          <w:ilvl w:val="0"/>
          <w:numId w:val="4"/>
        </w:numPr>
        <w:spacing w:lineRule="auto" w:line="240" w:after="0" w:before="62"/>
      </w:pPr>
      <w:r>
        <w:rPr>
          <w:rFonts w:hAnsi="Calibri" w:eastAsia="Calibri"/>
          <w:color w:val="000000" w:themeColor="text1"/>
          <w:sz w:val="26"/>
          <w:szCs w:val="26"/>
          <w:lang w:eastAsia="fr-FR"/>
        </w:rPr>
        <w:t xml:space="preserve">Dans ce programme nous voulons </w:t>
      </w:r>
      <w:r>
        <w:rPr>
          <w:rFonts w:hAnsi="Calibri" w:eastAsia="Calibri"/>
          <w:color w:val="000000" w:themeColor="text1"/>
          <w:sz w:val="26"/>
          <w:szCs w:val="26"/>
          <w:lang w:eastAsia="fr-FR"/>
        </w:rPr>
        <w:t xml:space="preserve">afficher le résultat en ‘</w:t>
      </w:r>
      <w:r>
        <w:rPr>
          <w:rFonts w:hAnsi="Calibri" w:eastAsia="Calibri"/>
          <w:color w:val="000000" w:themeColor="text1"/>
          <w:sz w:val="26"/>
          <w:szCs w:val="26"/>
          <w:lang w:eastAsia="fr-FR"/>
        </w:rPr>
        <w:t xml:space="preserve">M</w:t>
      </w:r>
      <w:r>
        <w:rPr>
          <w:rFonts w:hAnsi="Calibri" w:eastAsia="Calibri"/>
          <w:color w:val="000000" w:themeColor="text1"/>
          <w:sz w:val="26"/>
          <w:szCs w:val="26"/>
          <w:lang w:eastAsia="fr-FR"/>
        </w:rPr>
        <w:t xml:space="preserve">’ ou ‘</w:t>
      </w:r>
      <w:r>
        <w:rPr>
          <w:rFonts w:hAnsi="Calibri" w:eastAsia="Calibri"/>
          <w:color w:val="000000" w:themeColor="text1"/>
          <w:sz w:val="26"/>
          <w:szCs w:val="26"/>
          <w:lang w:eastAsia="fr-FR"/>
        </w:rPr>
        <w:t xml:space="preserve">m</w:t>
      </w:r>
      <w:r>
        <w:rPr>
          <w:rFonts w:hAnsi="Calibri" w:eastAsia="Calibri"/>
          <w:color w:val="000000" w:themeColor="text1"/>
          <w:sz w:val="26"/>
          <w:szCs w:val="26"/>
          <w:lang w:eastAsia="fr-FR"/>
        </w:rPr>
        <w:t xml:space="preserve">M</w:t>
      </w:r>
      <w:r>
        <w:rPr>
          <w:rFonts w:hAnsi="Calibri" w:eastAsia="Calibri"/>
          <w:color w:val="000000" w:themeColor="text1"/>
          <w:sz w:val="26"/>
          <w:szCs w:val="26"/>
          <w:lang w:eastAsia="fr-FR"/>
        </w:rPr>
        <w:t xml:space="preserve">’ suivant la valeur </w:t>
      </w:r>
      <w:r/>
    </w:p>
    <w:p>
      <w:pPr>
        <w:ind w:left="360"/>
        <w:spacing w:lineRule="auto" w:line="240" w:after="0" w:before="62"/>
      </w:pPr>
      <w:r>
        <w:rPr>
          <w:rFonts w:hAnsi="Calibri" w:eastAsia="Calibri"/>
          <w:color w:val="000000" w:themeColor="text1"/>
          <w:sz w:val="26"/>
          <w:szCs w:val="26"/>
          <w:lang w:eastAsia="fr-FR"/>
        </w:rPr>
        <w:t xml:space="preserve">de</w:t>
      </w:r>
      <w:r>
        <w:rPr>
          <w:rFonts w:hAnsi="Calibri" w:eastAsia="Calibri"/>
          <w:color w:val="000000" w:themeColor="text1"/>
          <w:sz w:val="26"/>
          <w:szCs w:val="26"/>
          <w:lang w:eastAsia="fr-FR"/>
        </w:rPr>
        <w:t xml:space="preserve"> la </w:t>
      </w:r>
      <w:r>
        <w:rPr>
          <w:rFonts w:hAnsi="Calibri" w:eastAsia="Calibri"/>
          <w:color w:val="000000" w:themeColor="text1"/>
          <w:sz w:val="26"/>
          <w:szCs w:val="26"/>
          <w:lang w:eastAsia="fr-FR"/>
        </w:rPr>
        <w:t xml:space="preserve">distance</w:t>
      </w:r>
      <w:r>
        <w:rPr>
          <w:rFonts w:hAnsi="Calibri" w:eastAsia="Calibri"/>
          <w:color w:val="000000" w:themeColor="text1"/>
          <w:sz w:val="26"/>
          <w:szCs w:val="26"/>
          <w:lang w:eastAsia="fr-FR"/>
        </w:rPr>
        <w:t xml:space="preserve"> sur un écran LCD. Le passage de </w:t>
      </w:r>
      <w:r>
        <w:rPr>
          <w:rFonts w:hAnsi="Calibri" w:eastAsia="Calibri"/>
          <w:color w:val="000000" w:themeColor="text1"/>
          <w:sz w:val="26"/>
          <w:szCs w:val="26"/>
          <w:lang w:eastAsia="fr-FR"/>
        </w:rPr>
        <w:t xml:space="preserve">mètre</w:t>
      </w:r>
      <w:r>
        <w:rPr>
          <w:rFonts w:hAnsi="Calibri" w:eastAsia="Calibri"/>
          <w:color w:val="000000" w:themeColor="text1"/>
          <w:sz w:val="26"/>
          <w:szCs w:val="26"/>
          <w:lang w:eastAsia="fr-FR"/>
        </w:rPr>
        <w:t xml:space="preserve"> à milli</w:t>
      </w:r>
      <w:r>
        <w:rPr>
          <w:rFonts w:hAnsi="Calibri" w:eastAsia="Calibri"/>
          <w:color w:val="000000" w:themeColor="text1"/>
          <w:sz w:val="26"/>
          <w:szCs w:val="26"/>
          <w:lang w:eastAsia="fr-FR"/>
        </w:rPr>
        <w:t xml:space="preserve">mètre</w:t>
      </w:r>
      <w:r>
        <w:rPr>
          <w:rFonts w:hAnsi="Calibri" w:eastAsia="Calibri"/>
          <w:color w:val="000000" w:themeColor="text1"/>
          <w:sz w:val="26"/>
          <w:szCs w:val="26"/>
          <w:lang w:eastAsia="fr-FR"/>
        </w:rPr>
        <w:t xml:space="preserve"> se fera par </w:t>
      </w:r>
      <w:r>
        <w:rPr>
          <w:rFonts w:hAnsi="Calibri" w:eastAsia="Calibri"/>
          <w:color w:val="000000" w:themeColor="text1"/>
          <w:sz w:val="26"/>
          <w:szCs w:val="26"/>
          <w:lang w:eastAsia="fr-FR"/>
        </w:rPr>
        <w:t xml:space="preserve">automatiquement</w:t>
      </w:r>
      <w:r/>
    </w:p>
    <w:p>
      <w:pPr>
        <w:ind w:left="360"/>
        <w:spacing w:lineRule="auto" w:line="240" w:after="0" w:before="62"/>
      </w:pPr>
      <w:r/>
      <w:r/>
    </w:p>
    <w:tbl>
      <w:tblPr>
        <w:tblStyle w:val="709"/>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M</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S</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U</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w:t>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t xml:space="preserve">m</w:t>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360"/>
        <w:jc w:val="center"/>
        <w:spacing w:lineRule="auto" w:line="240" w:after="0" w:before="62"/>
      </w:pPr>
      <w:r/>
      <w:r/>
    </w:p>
    <w:tbl>
      <w:tblPr>
        <w:tblStyle w:val="709"/>
        <w:tblW w:w="0" w:type="auto"/>
        <w:tblInd w:w="360" w:type="dxa"/>
        <w:tblLook w:val="04A0" w:firstRow="1" w:lastRow="0" w:firstColumn="1" w:lastColumn="0" w:noHBand="0" w:noVBand="1"/>
      </w:tblPr>
      <w:tblGrid>
        <w:gridCol w:w="536"/>
        <w:gridCol w:w="552"/>
        <w:gridCol w:w="551"/>
        <w:gridCol w:w="551"/>
        <w:gridCol w:w="551"/>
        <w:gridCol w:w="552"/>
        <w:gridCol w:w="553"/>
        <w:gridCol w:w="553"/>
        <w:gridCol w:w="553"/>
        <w:gridCol w:w="553"/>
        <w:gridCol w:w="570"/>
        <w:gridCol w:w="570"/>
        <w:gridCol w:w="570"/>
        <w:gridCol w:w="570"/>
        <w:gridCol w:w="570"/>
        <w:gridCol w:w="570"/>
        <w:gridCol w:w="570"/>
      </w:tblGrid>
      <w:tr>
        <w:trPr/>
        <w:tc>
          <w:tcPr>
            <w:tcBorders>
              <w:left w:val="none" w:color="000000" w:sz="4" w:space="0"/>
              <w:top w:val="none" w:color="000000" w:sz="4" w:space="0"/>
              <w:right w:val="none" w:color="000000" w:sz="4" w:space="0"/>
              <w:bottom w:val="none" w:color="000000" w:sz="4" w:space="0"/>
            </w:tcBorders>
            <w:tcW w:w="536" w:type="dxa"/>
            <w:textDirection w:val="lrTb"/>
            <w:noWrap w:val="false"/>
          </w:tcPr>
          <w:p>
            <w:pPr>
              <w:jc w:val="center"/>
              <w:spacing w:before="62"/>
              <w:rPr>
                <w:lang w:val="fr-FR"/>
              </w:rPr>
            </w:pPr>
            <w:r>
              <w:rPr>
                <w:lang w:val="fr-FR"/>
              </w:rPr>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1</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2</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3</w:t>
            </w:r>
            <w:r/>
          </w:p>
        </w:tc>
        <w:tc>
          <w:tcPr>
            <w:tcBorders>
              <w:left w:val="none" w:color="000000" w:sz="4" w:space="0"/>
              <w:top w:val="none" w:color="000000" w:sz="4" w:space="0"/>
              <w:right w:val="none" w:color="000000" w:sz="4" w:space="0"/>
              <w:bottom w:val="single" w:sz="4" w:space="0" w:color="auto"/>
            </w:tcBorders>
            <w:tcW w:w="551" w:type="dxa"/>
            <w:vAlign w:val="center"/>
            <w:textDirection w:val="lrTb"/>
            <w:noWrap w:val="false"/>
          </w:tcPr>
          <w:p>
            <w:pPr>
              <w:jc w:val="center"/>
              <w:spacing w:before="62"/>
              <w:rPr>
                <w:lang w:val="fr-FR"/>
              </w:rPr>
            </w:pPr>
            <w:r>
              <w:rPr>
                <w:lang w:val="fr-FR"/>
              </w:rPr>
              <w:t xml:space="preserve">4</w:t>
            </w:r>
            <w:r/>
          </w:p>
        </w:tc>
        <w:tc>
          <w:tcPr>
            <w:tcBorders>
              <w:left w:val="none" w:color="000000" w:sz="4" w:space="0"/>
              <w:top w:val="none" w:color="000000" w:sz="4" w:space="0"/>
              <w:right w:val="none" w:color="000000" w:sz="4" w:space="0"/>
              <w:bottom w:val="single" w:sz="4" w:space="0" w:color="auto"/>
            </w:tcBorders>
            <w:tcW w:w="552" w:type="dxa"/>
            <w:vAlign w:val="center"/>
            <w:textDirection w:val="lrTb"/>
            <w:noWrap w:val="false"/>
          </w:tcPr>
          <w:p>
            <w:pPr>
              <w:jc w:val="center"/>
              <w:spacing w:before="62"/>
              <w:rPr>
                <w:lang w:val="fr-FR"/>
              </w:rPr>
            </w:pPr>
            <w:r>
              <w:rPr>
                <w:lang w:val="fr-FR"/>
              </w:rPr>
              <w:t xml:space="preserve">5</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6</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7</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8</w:t>
            </w:r>
            <w:r/>
          </w:p>
        </w:tc>
        <w:tc>
          <w:tcPr>
            <w:tcBorders>
              <w:left w:val="none" w:color="000000" w:sz="4" w:space="0"/>
              <w:top w:val="none" w:color="000000" w:sz="4" w:space="0"/>
              <w:right w:val="none" w:color="000000" w:sz="4" w:space="0"/>
              <w:bottom w:val="single" w:sz="4" w:space="0" w:color="auto"/>
            </w:tcBorders>
            <w:tcW w:w="553" w:type="dxa"/>
            <w:vAlign w:val="center"/>
            <w:textDirection w:val="lrTb"/>
            <w:noWrap w:val="false"/>
          </w:tcPr>
          <w:p>
            <w:pPr>
              <w:jc w:val="center"/>
              <w:spacing w:before="62"/>
              <w:rPr>
                <w:lang w:val="fr-FR"/>
              </w:rPr>
            </w:pPr>
            <w:r>
              <w:rPr>
                <w:lang w:val="fr-FR"/>
              </w:rPr>
              <w:t xml:space="preserve">9</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10</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11</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12</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13</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14</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15</w:t>
            </w:r>
            <w:r/>
          </w:p>
        </w:tc>
        <w:tc>
          <w:tcPr>
            <w:tcBorders>
              <w:left w:val="none" w:color="000000" w:sz="4" w:space="0"/>
              <w:top w:val="none" w:color="000000" w:sz="4" w:space="0"/>
              <w:right w:val="none" w:color="000000" w:sz="4" w:space="0"/>
              <w:bottom w:val="single" w:sz="4" w:space="0" w:color="auto"/>
            </w:tcBorders>
            <w:tcW w:w="570" w:type="dxa"/>
            <w:vAlign w:val="center"/>
            <w:textDirection w:val="lrTb"/>
            <w:noWrap w:val="false"/>
          </w:tcPr>
          <w:p>
            <w:pPr>
              <w:jc w:val="center"/>
              <w:spacing w:before="62"/>
              <w:rPr>
                <w:lang w:val="fr-FR"/>
              </w:rPr>
            </w:pPr>
            <w:r>
              <w:rPr>
                <w:lang w:val="fr-FR"/>
              </w:rPr>
              <w:t xml:space="preserve">16</w:t>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0</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M</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S</w:t>
            </w:r>
            <w:r/>
          </w:p>
        </w:tc>
        <w:tc>
          <w:tcPr>
            <w:tcBorders>
              <w:top w:val="single" w:sz="4" w:space="0" w:color="auto"/>
            </w:tcBorders>
            <w:tcW w:w="551" w:type="dxa"/>
            <w:textDirection w:val="lrTb"/>
            <w:noWrap w:val="false"/>
          </w:tcPr>
          <w:p>
            <w:pPr>
              <w:jc w:val="center"/>
              <w:spacing w:before="62"/>
              <w:rPr>
                <w:b/>
                <w:lang w:val="fr-FR"/>
              </w:rPr>
            </w:pPr>
            <w:r>
              <w:rPr>
                <w:b/>
                <w:lang w:val="fr-FR"/>
              </w:rPr>
              <w:t xml:space="preserve">U</w:t>
            </w:r>
            <w:r/>
          </w:p>
        </w:tc>
        <w:tc>
          <w:tcPr>
            <w:tcBorders>
              <w:top w:val="single" w:sz="4" w:space="0" w:color="auto"/>
            </w:tcBorders>
            <w:tcW w:w="552" w:type="dxa"/>
            <w:textDirection w:val="lrTb"/>
            <w:noWrap w:val="false"/>
          </w:tcPr>
          <w:p>
            <w:pPr>
              <w:jc w:val="center"/>
              <w:spacing w:before="62"/>
              <w:rPr>
                <w:b/>
                <w:lang w:val="fr-FR"/>
              </w:rPr>
            </w:pPr>
            <w:r>
              <w:rPr>
                <w:b/>
                <w:lang w:val="fr-FR"/>
              </w:rPr>
              <w:t xml:space="preserve">R</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E</w:t>
            </w:r>
            <w:r/>
          </w:p>
        </w:tc>
        <w:tc>
          <w:tcPr>
            <w:tcBorders>
              <w:top w:val="single" w:sz="4" w:space="0" w:color="auto"/>
            </w:tcBorders>
            <w:tcW w:w="553" w:type="dxa"/>
            <w:textDirection w:val="lrTb"/>
            <w:noWrap w:val="false"/>
          </w:tcPr>
          <w:p>
            <w:pPr>
              <w:jc w:val="center"/>
              <w:spacing w:before="62"/>
              <w:rPr>
                <w:b/>
                <w:lang w:val="fr-FR"/>
              </w:rPr>
            </w:pPr>
            <w:r>
              <w:rPr>
                <w:b/>
                <w:lang w:val="fr-FR"/>
              </w:rPr>
              <w:t xml:space="preserve">:</w:t>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53"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b/>
                <w:lang w:val="fr-FR"/>
              </w:rPr>
            </w:pPr>
            <w:r>
              <w:rPr>
                <w:b/>
                <w:lang w:val="fr-FR"/>
              </w:rPr>
            </w:r>
            <w:r/>
          </w:p>
        </w:tc>
        <w:tc>
          <w:tcPr>
            <w:tcBorders>
              <w:top w:val="single" w:sz="4" w:space="0" w:color="auto"/>
            </w:tcBorders>
            <w:tcW w:w="570" w:type="dxa"/>
            <w:textDirection w:val="lrTb"/>
            <w:noWrap w:val="false"/>
          </w:tcPr>
          <w:p>
            <w:pPr>
              <w:jc w:val="center"/>
              <w:spacing w:before="62"/>
              <w:rPr>
                <w:lang w:val="fr-FR"/>
              </w:rPr>
            </w:pPr>
            <w:r>
              <w:rPr>
                <w:lang w:val="fr-FR"/>
              </w:rPr>
            </w:r>
            <w:r/>
          </w:p>
        </w:tc>
      </w:tr>
      <w:tr>
        <w:trPr/>
        <w:tc>
          <w:tcPr>
            <w:tcBorders>
              <w:left w:val="none" w:color="000000" w:sz="4" w:space="0"/>
              <w:top w:val="none" w:color="000000" w:sz="4" w:space="0"/>
              <w:right w:val="single" w:sz="4" w:space="0" w:color="auto"/>
              <w:bottom w:val="none" w:color="000000" w:sz="4" w:space="0"/>
            </w:tcBorders>
            <w:tcW w:w="536" w:type="dxa"/>
            <w:textDirection w:val="lrTb"/>
            <w:noWrap w:val="false"/>
          </w:tcPr>
          <w:p>
            <w:pPr>
              <w:jc w:val="center"/>
              <w:spacing w:before="62"/>
              <w:rPr>
                <w:lang w:val="fr-FR"/>
              </w:rPr>
            </w:pPr>
            <w:r>
              <w:rPr>
                <w:lang w:val="fr-FR"/>
              </w:rPr>
              <w:t xml:space="preserve">1</w:t>
            </w:r>
            <w:r/>
          </w:p>
        </w:tc>
        <w:tc>
          <w:tcPr>
            <w:tcBorders>
              <w:left w:val="single" w:sz="4" w:space="0" w:color="auto"/>
            </w:tcBorders>
            <w:tcW w:w="552"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1" w:type="dxa"/>
            <w:textDirection w:val="lrTb"/>
            <w:noWrap w:val="false"/>
          </w:tcPr>
          <w:p>
            <w:pPr>
              <w:jc w:val="center"/>
              <w:spacing w:before="62"/>
              <w:rPr>
                <w:b/>
                <w:lang w:val="fr-FR"/>
              </w:rPr>
            </w:pPr>
            <w:r>
              <w:rPr>
                <w:b/>
                <w:lang w:val="fr-FR"/>
              </w:rPr>
            </w:r>
            <w:r/>
          </w:p>
        </w:tc>
        <w:tc>
          <w:tcPr>
            <w:tcW w:w="552"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t xml:space="preserve">X</w:t>
            </w:r>
            <w:r/>
          </w:p>
        </w:tc>
        <w:tc>
          <w:tcPr>
            <w:tcW w:w="553"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t xml:space="preserve">m</w:t>
            </w:r>
            <w:r/>
          </w:p>
        </w:tc>
        <w:tc>
          <w:tcPr>
            <w:tcW w:w="570" w:type="dxa"/>
            <w:textDirection w:val="lrTb"/>
            <w:noWrap w:val="false"/>
          </w:tcPr>
          <w:p>
            <w:pPr>
              <w:jc w:val="center"/>
              <w:spacing w:before="62"/>
              <w:rPr>
                <w:b/>
                <w:lang w:val="fr-FR"/>
              </w:rPr>
            </w:pPr>
            <w:r>
              <w:rPr>
                <w:b/>
                <w:lang w:val="fr-FR"/>
              </w:rPr>
              <w:t xml:space="preserve">m</w:t>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b/>
                <w:lang w:val="fr-FR"/>
              </w:rPr>
            </w:pPr>
            <w:r>
              <w:rPr>
                <w:b/>
                <w:lang w:val="fr-FR"/>
              </w:rPr>
            </w:r>
            <w:r/>
          </w:p>
        </w:tc>
        <w:tc>
          <w:tcPr>
            <w:tcW w:w="570" w:type="dxa"/>
            <w:textDirection w:val="lrTb"/>
            <w:noWrap w:val="false"/>
          </w:tcPr>
          <w:p>
            <w:pPr>
              <w:jc w:val="center"/>
              <w:spacing w:before="62"/>
              <w:rPr>
                <w:lang w:val="fr-FR"/>
              </w:rPr>
            </w:pPr>
            <w:r>
              <w:rPr>
                <w:lang w:val="fr-FR"/>
              </w:rPr>
            </w:r>
            <w:r/>
          </w:p>
        </w:tc>
      </w:tr>
    </w:tbl>
    <w:p>
      <w:pPr>
        <w:ind w:left="60"/>
        <w:spacing w:lineRule="exact" w:line="421" w:after="0"/>
      </w:pPr>
      <w:r/>
      <w:bookmarkStart w:id="0" w:name="5"/>
      <w:r/>
      <w:bookmarkEnd w:id="0"/>
      <w:r/>
      <w:r/>
    </w:p>
    <w:p>
      <w:pPr>
        <w:sectPr>
          <w:footnotePr/>
          <w:endnotePr/>
          <w:type w:val="continuous"/>
          <w:pgSz w:w="11900" w:h="16841" w:orient="portrait"/>
          <w:pgMar w:top="1076" w:right="716" w:bottom="836" w:left="1076" w:header="0" w:footer="0" w:gutter="0"/>
          <w:cols w:num="1" w:sep="0" w:space="720" w:equalWidth="1"/>
          <w:docGrid w:linePitch="360"/>
        </w:sectPr>
      </w:pPr>
      <w:r/>
      <w:r/>
    </w:p>
    <w:p>
      <w:pPr>
        <w:ind w:left="60"/>
        <w:spacing w:lineRule="exact" w:line="266" w:after="0"/>
      </w:pPr>
      <w:r>
        <w:rPr>
          <w:rFonts w:ascii="Times New Roman" w:hAnsi="Times New Roman" w:cs="Times New Roman"/>
          <w:color w:val="000000"/>
          <w:spacing w:val="-4"/>
          <w:sz w:val="24"/>
        </w:rPr>
        <w:t xml:space="preserve"> </w:t>
      </w:r>
      <w:r/>
    </w:p>
    <w:p>
      <w:pPr>
        <w:rPr>
          <w:rFonts w:ascii="Calibri" w:hAnsi="Calibri" w:cs="Calibri" w:eastAsia="Calibri"/>
        </w:rPr>
      </w:pPr>
      <w:r>
        <w:rPr>
          <w:rFonts w:ascii="Calibri" w:hAnsi="Calibri" w:cs="Calibri" w:eastAsia="Calibri"/>
        </w:rPr>
      </w:r>
      <w:r/>
    </w:p>
    <w:p>
      <w:pPr>
        <w:pStyle w:val="690"/>
        <w:numPr>
          <w:ilvl w:val="0"/>
          <w:numId w:val="5"/>
        </w:numPr>
        <w:rPr>
          <w:rFonts w:ascii="Arial" w:hAnsi="Arial" w:cs="Arial" w:eastAsia="Arial"/>
          <w:b/>
          <w:bCs/>
          <w:color w:val="0563C1"/>
          <w:sz w:val="28"/>
          <w:szCs w:val="28"/>
          <w:u w:val="single"/>
        </w:rPr>
      </w:pPr>
      <w:r/>
      <w:hyperlink r:id="rId17" w:tooltip="https://zestedesavoir.com/tutoriels/343/realiser-un-telemetre-a-ultrasons/#4-10828_aller-plus-loin" w:anchor="4-10828_aller-plus-loin" w:history="1">
        <w:r>
          <w:rPr>
            <w:rFonts w:ascii="Arial" w:hAnsi="Arial" w:cs="Arial" w:eastAsia="Arial"/>
            <w:b/>
            <w:bCs/>
            <w:color w:val="0563C1"/>
            <w:sz w:val="28"/>
            <w:szCs w:val="28"/>
            <w:u w:val="single"/>
          </w:rPr>
          <w:t xml:space="preserve">Aller plus loin </w:t>
        </w:r>
      </w:hyperlink>
      <w:r/>
      <w:r/>
    </w:p>
    <w:p>
      <w:pPr>
        <w:rPr>
          <w:rFonts w:ascii="Calibri" w:hAnsi="Calibri" w:cs="Calibri" w:eastAsia="Calibri"/>
        </w:rPr>
      </w:pPr>
      <w:r>
        <w:rPr>
          <w:rFonts w:ascii="Calibri" w:hAnsi="Calibri" w:cs="Calibri" w:eastAsia="Calibri"/>
        </w:rPr>
      </w:r>
      <w:r/>
    </w:p>
    <w:p>
      <w:r>
        <w:rPr>
          <w:rFonts w:ascii="Calibri" w:hAnsi="Calibri" w:cs="Calibri" w:eastAsia="Calibri"/>
        </w:rPr>
        <w:t xml:space="preserve">La</w:t>
      </w:r>
      <w:r>
        <w:rPr>
          <w:rFonts w:ascii="Calibri" w:hAnsi="Calibri" w:cs="Calibri" w:eastAsia="Calibri"/>
        </w:rPr>
        <w:t xml:space="preserve"> température a un impact sur la vitesse des ondes (ainsi que la pression et d’autres choses). Une amélioration de notre télémètre serait donc d’avoir une correction de la vitesse via une mesure de la température !</w:t>
      </w:r>
      <w:r/>
    </w:p>
    <w:p>
      <w:r>
        <w:rPr>
          <w:rFonts w:ascii="Calibri" w:hAnsi="Calibri" w:cs="Calibri" w:eastAsia="Calibri"/>
        </w:rPr>
        <w:t xml:space="preserve">Pour débuter, prenons connaissance des données. </w:t>
      </w:r>
      <w:r>
        <w:rPr>
          <w:rFonts w:ascii="Calibri" w:hAnsi="Calibri" w:cs="Calibri" w:eastAsia="Calibri"/>
        </w:rPr>
        <w:t xml:space="preserve">Le cours nous dit</w:t>
      </w:r>
      <w:r>
        <w:rPr>
          <w:rFonts w:ascii="Calibri" w:hAnsi="Calibri" w:cs="Calibri" w:eastAsia="Calibri"/>
        </w:rPr>
        <w:t xml:space="preserve"> que la vitesse de propagation du son dans l’air suit à peu près le tableau suivant :</w:t>
      </w:r>
      <w:r/>
    </w:p>
    <w:p>
      <w:pPr>
        <w:rPr>
          <w:rFonts w:ascii="Calibri" w:hAnsi="Calibri" w:cs="Calibri" w:eastAsia="Calibri"/>
        </w:rPr>
      </w:pPr>
      <w:r>
        <w:rPr>
          <w:lang w:eastAsia="fr-FR"/>
        </w:rPr>
        <mc:AlternateContent>
          <mc:Choice Requires="wpg">
            <w:drawing>
              <wp:inline xmlns:wp="http://schemas.openxmlformats.org/drawingml/2006/wordprocessingDrawing" distT="0" distB="0" distL="0" distR="0">
                <wp:extent cx="3076575" cy="2867025"/>
                <wp:effectExtent l="0" t="0" r="0" b="0"/>
                <wp:docPr id="7" name="Image 2046977977" descr="Vitesse du son en fonction de la températur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8"/>
                        <a:stretch/>
                      </pic:blipFill>
                      <pic:spPr bwMode="auto">
                        <a:xfrm>
                          <a:off x="0" y="0"/>
                          <a:ext cx="3076574" cy="2867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2.2pt;height:225.8pt;" stroked="false">
                <v:path textboxrect="0,0,0,0"/>
                <v:imagedata r:id="rId18" o:title=""/>
              </v:shape>
            </w:pict>
          </mc:Fallback>
        </mc:AlternateContent>
      </w:r>
      <w:r/>
    </w:p>
    <w:p>
      <w:r>
        <w:rPr>
          <w:rFonts w:ascii="Calibri" w:hAnsi="Calibri" w:cs="Calibri" w:eastAsia="Calibri"/>
        </w:rPr>
        <w:t xml:space="preserve">Vitesse du son en fonction de la température </w:t>
      </w:r>
      <w:r/>
    </w:p>
    <w:p>
      <w:pPr>
        <w:rPr>
          <w:rFonts w:ascii="Calibri" w:hAnsi="Calibri" w:cs="Calibri" w:eastAsia="Calibri"/>
        </w:rPr>
      </w:pPr>
      <w:r>
        <w:rPr>
          <w:rFonts w:ascii="Calibri" w:hAnsi="Calibri" w:cs="Calibri" w:eastAsia="Calibri"/>
        </w:rPr>
      </w:r>
      <w:r/>
    </w:p>
    <w:p>
      <w:r>
        <w:rPr>
          <w:rFonts w:ascii="Calibri" w:hAnsi="Calibri" w:cs="Calibri" w:eastAsia="Calibri"/>
        </w:rPr>
        <w:t xml:space="preserve">Si l’on fait un graphique avec ce tableau, on peut déduire les valeurs de la relation </w:t>
      </w:r>
      <w:r>
        <w:rPr>
          <w:rFonts w:ascii="Cambria Math" w:hAnsi="Cambria Math" w:cs="Cambria Math" w:eastAsia="Cambria Math"/>
          <w:i/>
          <w:iCs/>
        </w:rPr>
        <w:t xml:space="preserve">V=f(t)V = f(t)</w:t>
      </w:r>
      <w:r>
        <w:rPr>
          <w:rFonts w:ascii="Calibri" w:hAnsi="Calibri" w:cs="Calibri" w:eastAsia="Calibri"/>
        </w:rPr>
        <w:t xml:space="preserve">V=f(t) (vitesse en f</w:t>
      </w:r>
      <w:r>
        <w:rPr>
          <w:rFonts w:ascii="Calibri" w:hAnsi="Calibri" w:cs="Calibri" w:eastAsia="Calibri"/>
        </w:rPr>
        <w:t xml:space="preserve">onction de la température) qui est presque linéaire et donc peut être modélisée par une fonction affine. En faisant le calcul de la variation via les deux points les plus extrêmes du bout de droite, on obtient un coefficient de 0.6 m/s par degrés Celsius (</w:t>
      </w:r>
      <w:r>
        <w:rPr>
          <w:rFonts w:ascii="Cambria Math" w:hAnsi="Cambria Math" w:cs="Cambria Math" w:eastAsia="Cambria Math"/>
          <w:i/>
          <w:iCs/>
        </w:rPr>
        <w:t xml:space="preserve">325.4−349.2−10−30\frac{325.4-349.2}{-10-30}</w:t>
      </w:r>
      <w:r>
        <w:rPr>
          <w:rFonts w:ascii="Calibri" w:hAnsi="Calibri" w:cs="Calibri" w:eastAsia="Calibri"/>
        </w:rPr>
        <w:t xml:space="preserve">−10−30325.4−</w:t>
      </w:r>
      <w:r>
        <w:rPr>
          <w:rFonts w:ascii="Calibri" w:hAnsi="Calibri" w:cs="Calibri" w:eastAsia="Calibri"/>
        </w:rPr>
        <w:t xml:space="preserve">349.2 )</w:t>
      </w:r>
      <w:r>
        <w:rPr>
          <w:rFonts w:ascii="Calibri" w:hAnsi="Calibri" w:cs="Calibri" w:eastAsia="Calibri"/>
        </w:rPr>
        <w:t xml:space="preserve">. On observe aussi une ordonnée à l’origine (soit à 0 degré) de 331.5 mètres par seconde.</w:t>
      </w:r>
      <w:r/>
    </w:p>
    <w:p>
      <w:r>
        <w:rPr>
          <w:rFonts w:ascii="Calibri" w:hAnsi="Calibri" w:cs="Calibri" w:eastAsia="Calibri"/>
        </w:rPr>
        <w:t xml:space="preserve"> Tout cela nous donne la relation : </w:t>
      </w:r>
      <w:r>
        <w:rPr>
          <w:rFonts w:ascii="Cambria Math" w:hAnsi="Cambria Math" w:cs="Cambria Math" w:eastAsia="Cambria Math"/>
          <w:i/>
          <w:iCs/>
        </w:rPr>
        <w:t xml:space="preserve">V=</w:t>
      </w:r>
      <w:r>
        <w:rPr>
          <w:rFonts w:ascii="Cambria Math" w:hAnsi="Cambria Math" w:cs="Cambria Math" w:eastAsia="Cambria Math"/>
          <w:i/>
          <w:iCs/>
        </w:rPr>
        <w:t xml:space="preserve">at+bV</w:t>
      </w:r>
      <w:r>
        <w:rPr>
          <w:rFonts w:ascii="Cambria Math" w:hAnsi="Cambria Math" w:cs="Cambria Math" w:eastAsia="Cambria Math"/>
          <w:i/>
          <w:iCs/>
        </w:rPr>
        <w:t xml:space="preserve"> = </w:t>
      </w:r>
      <w:r>
        <w:rPr>
          <w:rFonts w:ascii="Cambria Math" w:hAnsi="Cambria Math" w:cs="Cambria Math" w:eastAsia="Cambria Math"/>
          <w:i/>
          <w:iCs/>
        </w:rPr>
        <w:t xml:space="preserve">at+b</w:t>
      </w:r>
      <w:r>
        <w:rPr>
          <w:rFonts w:ascii="Calibri" w:hAnsi="Calibri" w:cs="Calibri" w:eastAsia="Calibri"/>
        </w:rPr>
        <w:t xml:space="preserve">V</w:t>
      </w:r>
      <w:r>
        <w:rPr>
          <w:rFonts w:ascii="Calibri" w:hAnsi="Calibri" w:cs="Calibri" w:eastAsia="Calibri"/>
        </w:rPr>
        <w:t xml:space="preserve">=</w:t>
      </w:r>
      <w:r>
        <w:rPr>
          <w:rFonts w:ascii="Calibri" w:hAnsi="Calibri" w:cs="Calibri" w:eastAsia="Calibri"/>
        </w:rPr>
        <w:t xml:space="preserve">at+b</w:t>
      </w:r>
      <w:r>
        <w:rPr>
          <w:rFonts w:ascii="Calibri" w:hAnsi="Calibri" w:cs="Calibri" w:eastAsia="Calibri"/>
        </w:rPr>
        <w:t xml:space="preserve"> (avec </w:t>
      </w:r>
      <w:r>
        <w:rPr>
          <w:rFonts w:ascii="Cambria Math" w:hAnsi="Cambria Math" w:cs="Cambria Math" w:eastAsia="Cambria Math"/>
          <w:i/>
          <w:iCs/>
        </w:rPr>
        <w:t xml:space="preserve">VV</w:t>
      </w:r>
      <w:r>
        <w:rPr>
          <w:rFonts w:ascii="Calibri" w:hAnsi="Calibri" w:cs="Calibri" w:eastAsia="Calibri"/>
        </w:rPr>
        <w:t xml:space="preserve">V la vitesse en mètres par seconde et </w:t>
      </w:r>
      <w:r>
        <w:rPr>
          <w:rFonts w:ascii="Cambria Math" w:hAnsi="Cambria Math" w:cs="Cambria Math" w:eastAsia="Cambria Math"/>
          <w:i/>
          <w:iCs/>
        </w:rPr>
        <w:t xml:space="preserve">tt</w:t>
      </w:r>
      <w:r>
        <w:rPr>
          <w:rFonts w:ascii="Calibri" w:hAnsi="Calibri" w:cs="Calibri" w:eastAsia="Calibri"/>
        </w:rPr>
        <w:t xml:space="preserve">t</w:t>
      </w:r>
      <w:r>
        <w:rPr>
          <w:rFonts w:ascii="Calibri" w:hAnsi="Calibri" w:cs="Calibri" w:eastAsia="Calibri"/>
        </w:rPr>
        <w:t xml:space="preserve"> la température en degrés Celsius). </w:t>
      </w:r>
      <w:r>
        <w:rPr>
          <w:rFonts w:ascii="Cambria Math" w:hAnsi="Cambria Math" w:cs="Cambria Math" w:eastAsia="Cambria Math"/>
          <w:i/>
          <w:iCs/>
        </w:rPr>
        <w:t xml:space="preserve">aa</w:t>
      </w:r>
      <w:r>
        <w:rPr>
          <w:rFonts w:ascii="Calibri" w:hAnsi="Calibri" w:cs="Calibri" w:eastAsia="Calibri"/>
        </w:rPr>
        <w:t xml:space="preserve">a</w:t>
      </w:r>
      <w:r>
        <w:rPr>
          <w:rFonts w:ascii="Calibri" w:hAnsi="Calibri" w:cs="Calibri" w:eastAsia="Calibri"/>
        </w:rPr>
        <w:t xml:space="preserve"> vaudra ainsi 0.6 et </w:t>
      </w:r>
      <w:r>
        <w:rPr>
          <w:rFonts w:ascii="Cambria Math" w:hAnsi="Cambria Math" w:cs="Cambria Math" w:eastAsia="Cambria Math"/>
          <w:i/>
          <w:iCs/>
        </w:rPr>
        <w:t xml:space="preserve">bb</w:t>
      </w:r>
      <w:r>
        <w:rPr>
          <w:rFonts w:ascii="Calibri" w:hAnsi="Calibri" w:cs="Calibri" w:eastAsia="Calibri"/>
        </w:rPr>
        <w:t xml:space="preserve">b</w:t>
      </w:r>
      <w:r>
        <w:rPr>
          <w:rFonts w:ascii="Calibri" w:hAnsi="Calibri" w:cs="Calibri" w:eastAsia="Calibri"/>
        </w:rPr>
        <w:t xml:space="preserve"> vaudra 331.5.</w:t>
      </w:r>
      <w:r/>
    </w:p>
    <w:p>
      <w:r>
        <w:rPr>
          <w:rFonts w:ascii="Calibri" w:hAnsi="Calibri" w:cs="Calibri" w:eastAsia="Calibri"/>
        </w:rPr>
        <w:t xml:space="preserve">Je ne donnerai pas le détail du m</w:t>
      </w:r>
      <w:r>
        <w:rPr>
          <w:rFonts w:ascii="Calibri" w:hAnsi="Calibri" w:cs="Calibri" w:eastAsia="Calibri"/>
        </w:rPr>
        <w:t xml:space="preserve">ontage ni le code ici cependant. Je vous le laisse en tant qu’évolution/exercice si vous le souhaitez, en rajoutant un capteur de température au montage (un LM35 par exemple). Voici cependant la logique de code qu’il faudrait suivre pour implémenter cela :</w:t>
      </w:r>
      <w:r/>
    </w:p>
    <w:p>
      <w:pPr>
        <w:rPr>
          <w:rFonts w:ascii="Consolas" w:hAnsi="Consolas" w:cs="Consolas" w:eastAsia="Consolas"/>
        </w:rPr>
      </w:pPr>
      <w:r>
        <w:rPr>
          <w:rFonts w:ascii="Consolas" w:hAnsi="Consolas" w:cs="Consolas" w:eastAsia="Consolas"/>
        </w:rPr>
      </w:r>
      <w:r/>
    </w:p>
    <w:p>
      <w:pPr>
        <w:rPr>
          <w:rFonts w:ascii="Consolas" w:hAnsi="Consolas" w:cs="Consolas" w:eastAsia="Consolas"/>
        </w:rPr>
      </w:pPr>
      <w:r>
        <w:rPr>
          <w:rFonts w:ascii="Consolas" w:hAnsi="Consolas" w:cs="Consolas" w:eastAsia="Consolas"/>
        </w:rPr>
      </w:r>
      <w:r/>
    </w:p>
    <w:p>
      <w:r/>
      <w:bookmarkStart w:id="1" w:name="_GoBack"/>
      <w:r/>
      <w:bookmarkEnd w:id="1"/>
      <w:r>
        <w:rPr>
          <w:rFonts w:ascii="Consolas" w:hAnsi="Consolas" w:cs="Consolas" w:eastAsia="Consolas"/>
        </w:rPr>
        <w:t xml:space="preserve">void</w:t>
      </w:r>
      <w:r>
        <w:rPr>
          <w:rFonts w:ascii="Consolas" w:hAnsi="Consolas" w:cs="Consolas" w:eastAsia="Consolas"/>
        </w:rPr>
        <w:t xml:space="preserve"> </w:t>
      </w:r>
      <w:r>
        <w:rPr>
          <w:rFonts w:ascii="Consolas" w:hAnsi="Consolas" w:cs="Consolas" w:eastAsia="Consolas"/>
        </w:rPr>
        <w:t xml:space="preserve">loop</w:t>
      </w:r>
      <w:r>
        <w:rPr>
          <w:rFonts w:ascii="Consolas" w:hAnsi="Consolas" w:cs="Consolas" w:eastAsia="Consolas"/>
        </w:rPr>
        <w:t xml:space="preserve">() {    // On fait la mesure de température </w:t>
      </w:r>
      <w:r/>
    </w:p>
    <w:p>
      <w:r>
        <w:rPr>
          <w:rFonts w:ascii="Consolas" w:hAnsi="Consolas" w:cs="Consolas" w:eastAsia="Consolas"/>
        </w:rPr>
        <w:t xml:space="preserve">// lecture de la température en degrés </w:t>
      </w:r>
      <w:r>
        <w:rPr>
          <w:rFonts w:ascii="Consolas" w:hAnsi="Consolas" w:cs="Consolas" w:eastAsia="Consolas"/>
        </w:rPr>
        <w:t xml:space="preserve">Celsius .</w:t>
      </w:r>
      <w:r>
        <w:rPr>
          <w:rFonts w:ascii="Consolas" w:hAnsi="Consolas" w:cs="Consolas" w:eastAsia="Consolas"/>
        </w:rPr>
        <w:t xml:space="preserve">   </w:t>
      </w:r>
      <w:r/>
    </w:p>
    <w:p>
      <w:r>
        <w:rPr>
          <w:rFonts w:ascii="Consolas" w:hAnsi="Consolas" w:cs="Consolas" w:eastAsia="Consolas"/>
        </w:rPr>
        <w:t xml:space="preserve">float</w:t>
      </w:r>
      <w:r>
        <w:rPr>
          <w:rFonts w:ascii="Consolas" w:hAnsi="Consolas" w:cs="Consolas" w:eastAsia="Consolas"/>
        </w:rPr>
        <w:t xml:space="preserve"> </w:t>
      </w:r>
      <w:r>
        <w:rPr>
          <w:rFonts w:ascii="Consolas" w:hAnsi="Consolas" w:cs="Consolas" w:eastAsia="Consolas"/>
        </w:rPr>
        <w:t xml:space="preserve">degres</w:t>
      </w:r>
      <w:r>
        <w:rPr>
          <w:rFonts w:ascii="Consolas" w:hAnsi="Consolas" w:cs="Consolas" w:eastAsia="Consolas"/>
        </w:rPr>
        <w:t xml:space="preserve">; // puis on ajuste la vitesse en fonction de la température    </w:t>
      </w:r>
      <w:r>
        <w:rPr>
          <w:rFonts w:ascii="Consolas" w:hAnsi="Consolas" w:cs="Consolas" w:eastAsia="Consolas"/>
        </w:rPr>
        <w:t xml:space="preserve">float</w:t>
      </w:r>
      <w:r>
        <w:rPr>
          <w:rFonts w:ascii="Consolas" w:hAnsi="Consolas" w:cs="Consolas" w:eastAsia="Consolas"/>
        </w:rPr>
        <w:t xml:space="preserve"> vitesse = 0.6*</w:t>
      </w:r>
      <w:r>
        <w:rPr>
          <w:rFonts w:ascii="Consolas" w:hAnsi="Consolas" w:cs="Consolas" w:eastAsia="Consolas"/>
        </w:rPr>
        <w:t xml:space="preserve">degres</w:t>
      </w:r>
      <w:r>
        <w:rPr>
          <w:rFonts w:ascii="Consolas" w:hAnsi="Consolas" w:cs="Consolas" w:eastAsia="Consolas"/>
        </w:rPr>
        <w:t xml:space="preserve"> + 331.5;    </w:t>
      </w:r>
      <w:r/>
    </w:p>
    <w:p>
      <w:r>
        <w:rPr>
          <w:rFonts w:ascii="Consolas" w:hAnsi="Consolas" w:cs="Consolas" w:eastAsia="Consolas"/>
        </w:rPr>
        <w:t xml:space="preserve">// </w:t>
      </w:r>
      <w:r>
        <w:rPr>
          <w:rFonts w:ascii="Consolas" w:hAnsi="Consolas" w:cs="Consolas" w:eastAsia="Consolas"/>
        </w:rPr>
        <w:t xml:space="preserve">et</w:t>
      </w:r>
      <w:r>
        <w:rPr>
          <w:rFonts w:ascii="Consolas" w:hAnsi="Consolas" w:cs="Consolas" w:eastAsia="Consolas"/>
        </w:rPr>
        <w:t xml:space="preserve"> enfin, on fait tout le reste comme avant (mesure + affichage)    </w:t>
      </w:r>
      <w:r/>
    </w:p>
    <w:p>
      <w:r>
        <w:rPr>
          <w:rFonts w:ascii="Consolas" w:hAnsi="Consolas" w:cs="Consolas" w:eastAsia="Consolas"/>
        </w:rPr>
        <w:t xml:space="preserve">// La seule différence sera que l'on utilisera la variable "vitesse" ...    // ... au lieu de la constante VITESSE}</w:t>
      </w:r>
      <w:r/>
    </w:p>
    <w:p>
      <w:r/>
      <w:r/>
    </w:p>
    <w:p>
      <w:r/>
      <w:r/>
    </w:p>
    <w:sectPr>
      <w:footnotePr/>
      <w:endnotePr/>
      <w:type w:val="continuous"/>
      <w:pgSz w:w="11906" w:h="16838"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4020202020204"/>
  </w:font>
  <w:font w:name="Times New Roman">
    <w:panose1 w:val="02020603050405020304"/>
  </w:font>
  <w:font w:name="Wingdings">
    <w:panose1 w:val="05010000000000000000"/>
  </w:font>
  <w:font w:name="Courier New">
    <w:panose1 w:val="02070309020205020404"/>
  </w:font>
  <w:font w:name="Symbol">
    <w:panose1 w:val="05010000000000000000"/>
  </w:font>
  <w:font w:name="Tahoma">
    <w:panose1 w:val="020B0604030504040204"/>
  </w:font>
  <w:font w:name="Cambria Math">
    <w:panose1 w:val="02000603000000000000"/>
  </w:font>
  <w:font w:name="Calibri Light">
    <w:panose1 w:val="020F0302020204030203"/>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3"/>
      <w:jc w:val="center"/>
    </w:pPr>
    <w:r>
      <w:rPr>
        <w:rFonts w:ascii="Calibri Light" w:hAnsi="Calibri Light" w:cs="Calibri Light" w:eastAsia="Calibri Light"/>
        <w:color w:val="2F5496" w:themeColor="accent1" w:themeShade="BF"/>
        <w:sz w:val="32"/>
        <w:szCs w:val="32"/>
        <w:lang w:eastAsia="fr-FR"/>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margin">
                <wp:posOffset>93980</wp:posOffset>
              </wp:positionH>
              <wp:positionV relativeFrom="page">
                <wp:posOffset>326390</wp:posOffset>
              </wp:positionV>
              <wp:extent cx="781050" cy="781050"/>
              <wp:effectExtent l="0" t="0" r="0" b="0"/>
              <wp:wrapSquare wrapText="bothSides"/>
              <wp:docPr id="1" name="Image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LOGO-GRANDMONT-MONOCHROME-CADRE-TOURS.png" hidden="0"/>
                      <pic:cNvPicPr>
                        <a:picLocks noChangeAspect="1"/>
                      </pic:cNvPicPr>
                      <pic:nvPr isPhoto="0" userDrawn="0"/>
                    </pic:nvPicPr>
                    <pic:blipFill>
                      <a:blip r:embed="rId1"/>
                      <a:stretch/>
                    </pic:blipFill>
                    <pic:spPr bwMode="auto">
                      <a:xfrm>
                        <a:off x="0" y="0"/>
                        <a:ext cx="781050" cy="781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0288;o:allowoverlap:true;o:allowincell:true;mso-position-horizontal-relative:margin;margin-left:7.4pt;mso-position-horizontal:absolute;mso-position-vertical-relative:page;margin-top:25.7pt;mso-position-vertical:absolute;width:61.5pt;height:61.5pt;" stroked="false">
              <v:path textboxrect="0,0,0,0"/>
              <v:imagedata r:id="rId1" o:title=""/>
            </v:shape>
          </w:pict>
        </mc:Fallback>
      </mc:AlternateContent>
    </w:r>
    <w:r>
      <w:rPr>
        <w:rFonts w:ascii="Calibri Light" w:hAnsi="Calibri Light" w:cs="Calibri Light" w:eastAsia="Calibri Light"/>
        <w:color w:val="2F5496" w:themeColor="accent1" w:themeShade="BF"/>
        <w:sz w:val="32"/>
        <w:szCs w:val="32"/>
        <w:lang w:eastAsia="fr-FR"/>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posOffset>5483860</wp:posOffset>
              </wp:positionH>
              <wp:positionV relativeFrom="margin">
                <wp:posOffset>-714375</wp:posOffset>
              </wp:positionV>
              <wp:extent cx="770255" cy="400685"/>
              <wp:effectExtent l="0" t="0" r="0" b="0"/>
              <wp:wrapSquare wrapText="bothSides"/>
              <wp:docPr id="2" name="Image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Logo IT.png" hidden="0"/>
                      <pic:cNvPicPr>
                        <a:picLocks noChangeAspect="1"/>
                      </pic:cNvPicPr>
                      <pic:nvPr isPhoto="0" userDrawn="0"/>
                    </pic:nvPicPr>
                    <pic:blipFill>
                      <a:blip r:embed="rId2"/>
                      <a:stretch/>
                    </pic:blipFill>
                    <pic:spPr bwMode="auto">
                      <a:xfrm>
                        <a:off x="0" y="0"/>
                        <a:ext cx="770255" cy="400685"/>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9264;o:allowoverlap:true;o:allowincell:true;mso-position-horizontal-relative:margin;margin-left:431.8pt;mso-position-horizontal:absolute;mso-position-vertical-relative:margin;margin-top:-56.2pt;mso-position-vertical:absolute;width:60.6pt;height:31.5pt;" stroked="false">
              <v:path textboxrect="0,0,0,0"/>
              <v:imagedata r:id="rId2" o:title=""/>
            </v:shape>
          </w:pict>
        </mc:Fallback>
      </mc:AlternateContent>
    </w:r>
    <w:r>
      <w:rPr>
        <w:rFonts w:ascii="Calibri Light" w:hAnsi="Calibri Light" w:cs="Calibri Light" w:eastAsia="Calibri Light"/>
        <w:color w:val="2F5496" w:themeColor="accent1" w:themeShade="BF"/>
        <w:sz w:val="32"/>
        <w:szCs w:val="32"/>
      </w:rPr>
      <w:t xml:space="preserve">EXERCICE DE PROGRAMMATION </w:t>
    </w:r>
    <w:r>
      <w:rPr>
        <w:rFonts w:ascii="Calibri Light" w:hAnsi="Calibri Light" w:cs="Calibri Light" w:eastAsia="Calibri Light"/>
        <w:color w:val="2F5496" w:themeColor="accent1" w:themeShade="BF"/>
        <w:sz w:val="32"/>
        <w:szCs w:val="32"/>
      </w:rPr>
      <w:t xml:space="preserve">4</w:t>
    </w:r>
    <w:r/>
  </w:p>
  <w:p>
    <w:pPr>
      <w:jc w:val="center"/>
    </w:pPr>
    <w:r>
      <w:t xml:space="preserve">Avec la collaboration de </w:t>
    </w:r>
    <w:r>
      <w:rPr>
        <w:b/>
      </w:rPr>
      <w:t xml:space="preserve">M MITARD</w:t>
    </w:r>
    <w:r>
      <w:t xml:space="preserve"> (professeur de SII)</w:t>
    </w:r>
    <w:r/>
  </w:p>
  <w:p>
    <w:pPr>
      <w:pStyle w:val="70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94"/>
    <w:link w:val="690"/>
    <w:uiPriority w:val="9"/>
    <w:rPr>
      <w:rFonts w:ascii="Arial" w:hAnsi="Arial" w:cs="Arial" w:eastAsia="Arial"/>
      <w:sz w:val="40"/>
      <w:szCs w:val="40"/>
    </w:rPr>
  </w:style>
  <w:style w:type="character" w:styleId="14">
    <w:name w:val="Heading 2 Char"/>
    <w:basedOn w:val="694"/>
    <w:link w:val="691"/>
    <w:uiPriority w:val="9"/>
    <w:rPr>
      <w:rFonts w:ascii="Arial" w:hAnsi="Arial" w:cs="Arial" w:eastAsia="Arial"/>
      <w:sz w:val="34"/>
    </w:rPr>
  </w:style>
  <w:style w:type="character" w:styleId="16">
    <w:name w:val="Heading 3 Char"/>
    <w:basedOn w:val="694"/>
    <w:link w:val="692"/>
    <w:uiPriority w:val="9"/>
    <w:rPr>
      <w:rFonts w:ascii="Arial" w:hAnsi="Arial" w:cs="Arial" w:eastAsia="Arial"/>
      <w:sz w:val="30"/>
      <w:szCs w:val="30"/>
    </w:rPr>
  </w:style>
  <w:style w:type="character" w:styleId="18">
    <w:name w:val="Heading 4 Char"/>
    <w:basedOn w:val="694"/>
    <w:link w:val="693"/>
    <w:uiPriority w:val="9"/>
    <w:rPr>
      <w:rFonts w:ascii="Arial" w:hAnsi="Arial" w:cs="Arial" w:eastAsia="Arial"/>
      <w:b/>
      <w:bCs/>
      <w:sz w:val="26"/>
      <w:szCs w:val="26"/>
    </w:rPr>
  </w:style>
  <w:style w:type="paragraph" w:styleId="19">
    <w:name w:val="Heading 5"/>
    <w:basedOn w:val="689"/>
    <w:next w:val="689"/>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94"/>
    <w:link w:val="19"/>
    <w:uiPriority w:val="9"/>
    <w:rPr>
      <w:rFonts w:ascii="Arial" w:hAnsi="Arial" w:cs="Arial" w:eastAsia="Arial"/>
      <w:b/>
      <w:bCs/>
      <w:sz w:val="24"/>
      <w:szCs w:val="24"/>
    </w:rPr>
  </w:style>
  <w:style w:type="paragraph" w:styleId="21">
    <w:name w:val="Heading 6"/>
    <w:basedOn w:val="689"/>
    <w:next w:val="689"/>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94"/>
    <w:link w:val="21"/>
    <w:uiPriority w:val="9"/>
    <w:rPr>
      <w:rFonts w:ascii="Arial" w:hAnsi="Arial" w:cs="Arial" w:eastAsia="Arial"/>
      <w:b/>
      <w:bCs/>
      <w:sz w:val="22"/>
      <w:szCs w:val="22"/>
    </w:rPr>
  </w:style>
  <w:style w:type="paragraph" w:styleId="23">
    <w:name w:val="Heading 7"/>
    <w:basedOn w:val="689"/>
    <w:next w:val="689"/>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94"/>
    <w:link w:val="23"/>
    <w:uiPriority w:val="9"/>
    <w:rPr>
      <w:rFonts w:ascii="Arial" w:hAnsi="Arial" w:cs="Arial" w:eastAsia="Arial"/>
      <w:b/>
      <w:bCs/>
      <w:i/>
      <w:iCs/>
      <w:sz w:val="22"/>
      <w:szCs w:val="22"/>
    </w:rPr>
  </w:style>
  <w:style w:type="paragraph" w:styleId="25">
    <w:name w:val="Heading 8"/>
    <w:basedOn w:val="689"/>
    <w:next w:val="689"/>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94"/>
    <w:link w:val="25"/>
    <w:uiPriority w:val="9"/>
    <w:rPr>
      <w:rFonts w:ascii="Arial" w:hAnsi="Arial" w:cs="Arial" w:eastAsia="Arial"/>
      <w:i/>
      <w:iCs/>
      <w:sz w:val="22"/>
      <w:szCs w:val="22"/>
    </w:rPr>
  </w:style>
  <w:style w:type="paragraph" w:styleId="27">
    <w:name w:val="Heading 9"/>
    <w:basedOn w:val="689"/>
    <w:next w:val="689"/>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94"/>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89"/>
    <w:next w:val="689"/>
    <w:link w:val="33"/>
    <w:qFormat/>
    <w:uiPriority w:val="10"/>
    <w:rPr>
      <w:sz w:val="48"/>
      <w:szCs w:val="48"/>
    </w:rPr>
    <w:pPr>
      <w:contextualSpacing w:val="true"/>
      <w:spacing w:after="200" w:before="300"/>
    </w:pPr>
  </w:style>
  <w:style w:type="character" w:styleId="33">
    <w:name w:val="Title Char"/>
    <w:basedOn w:val="694"/>
    <w:link w:val="32"/>
    <w:uiPriority w:val="10"/>
    <w:rPr>
      <w:sz w:val="48"/>
      <w:szCs w:val="48"/>
    </w:rPr>
  </w:style>
  <w:style w:type="paragraph" w:styleId="34">
    <w:name w:val="Subtitle"/>
    <w:basedOn w:val="689"/>
    <w:next w:val="689"/>
    <w:link w:val="35"/>
    <w:qFormat/>
    <w:uiPriority w:val="11"/>
    <w:rPr>
      <w:sz w:val="24"/>
      <w:szCs w:val="24"/>
    </w:rPr>
    <w:pPr>
      <w:spacing w:after="200" w:before="200"/>
    </w:pPr>
  </w:style>
  <w:style w:type="character" w:styleId="35">
    <w:name w:val="Subtitle Char"/>
    <w:basedOn w:val="694"/>
    <w:link w:val="34"/>
    <w:uiPriority w:val="11"/>
    <w:rPr>
      <w:sz w:val="24"/>
      <w:szCs w:val="24"/>
    </w:rPr>
  </w:style>
  <w:style w:type="paragraph" w:styleId="36">
    <w:name w:val="Quote"/>
    <w:basedOn w:val="689"/>
    <w:next w:val="689"/>
    <w:link w:val="37"/>
    <w:qFormat/>
    <w:uiPriority w:val="29"/>
    <w:rPr>
      <w:i/>
    </w:rPr>
    <w:pPr>
      <w:ind w:left="720" w:right="720"/>
    </w:pPr>
  </w:style>
  <w:style w:type="character" w:styleId="37">
    <w:name w:val="Quote Char"/>
    <w:link w:val="36"/>
    <w:uiPriority w:val="29"/>
    <w:rPr>
      <w:i/>
    </w:rPr>
  </w:style>
  <w:style w:type="paragraph" w:styleId="38">
    <w:name w:val="Intense Quote"/>
    <w:basedOn w:val="689"/>
    <w:next w:val="689"/>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94"/>
    <w:link w:val="703"/>
    <w:uiPriority w:val="99"/>
  </w:style>
  <w:style w:type="character" w:styleId="43">
    <w:name w:val="Footer Char"/>
    <w:basedOn w:val="694"/>
    <w:link w:val="705"/>
    <w:uiPriority w:val="99"/>
  </w:style>
  <w:style w:type="paragraph" w:styleId="44">
    <w:name w:val="Caption"/>
    <w:basedOn w:val="689"/>
    <w:next w:val="689"/>
    <w:qFormat/>
    <w:uiPriority w:val="35"/>
    <w:semiHidden/>
    <w:unhideWhenUsed/>
    <w:rPr>
      <w:b/>
      <w:bCs/>
      <w:color w:val="4F81BD" w:themeColor="accent1"/>
      <w:sz w:val="18"/>
      <w:szCs w:val="18"/>
    </w:rPr>
    <w:pPr>
      <w:spacing w:lineRule="auto" w:line="276"/>
    </w:pPr>
  </w:style>
  <w:style w:type="character" w:styleId="45">
    <w:name w:val="Caption Char"/>
    <w:basedOn w:val="44"/>
    <w:link w:val="705"/>
    <w:uiPriority w:val="99"/>
  </w:style>
  <w:style w:type="table" w:styleId="47">
    <w:name w:val="Table Grid Light"/>
    <w:basedOn w:val="69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9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9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9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9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9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9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9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9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9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9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9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9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9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9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9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9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9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9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9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9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9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9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9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9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9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9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9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9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9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9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9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9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9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9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9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9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9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9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9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9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9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9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9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9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9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9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9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9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9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9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9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9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9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9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9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9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9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9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9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9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9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9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9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9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9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9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9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9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9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9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9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9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9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9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9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9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9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9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9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9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9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9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9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9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9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9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9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9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9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9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9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9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9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9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9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9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9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9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9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9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9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9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9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9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9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9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9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9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9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9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89"/>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94"/>
    <w:uiPriority w:val="99"/>
    <w:unhideWhenUsed/>
    <w:rPr>
      <w:vertAlign w:val="superscript"/>
    </w:rPr>
  </w:style>
  <w:style w:type="paragraph" w:styleId="176">
    <w:name w:val="endnote text"/>
    <w:basedOn w:val="689"/>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94"/>
    <w:uiPriority w:val="99"/>
    <w:semiHidden/>
    <w:unhideWhenUsed/>
    <w:rPr>
      <w:vertAlign w:val="superscript"/>
    </w:rPr>
  </w:style>
  <w:style w:type="paragraph" w:styleId="179">
    <w:name w:val="toc 1"/>
    <w:basedOn w:val="689"/>
    <w:next w:val="689"/>
    <w:uiPriority w:val="39"/>
    <w:unhideWhenUsed/>
    <w:pPr>
      <w:ind w:left="0" w:right="0" w:firstLine="0"/>
      <w:spacing w:after="57"/>
    </w:pPr>
  </w:style>
  <w:style w:type="paragraph" w:styleId="180">
    <w:name w:val="toc 2"/>
    <w:basedOn w:val="689"/>
    <w:next w:val="689"/>
    <w:uiPriority w:val="39"/>
    <w:unhideWhenUsed/>
    <w:pPr>
      <w:ind w:left="283" w:right="0" w:firstLine="0"/>
      <w:spacing w:after="57"/>
    </w:pPr>
  </w:style>
  <w:style w:type="paragraph" w:styleId="181">
    <w:name w:val="toc 3"/>
    <w:basedOn w:val="689"/>
    <w:next w:val="689"/>
    <w:uiPriority w:val="39"/>
    <w:unhideWhenUsed/>
    <w:pPr>
      <w:ind w:left="567" w:right="0" w:firstLine="0"/>
      <w:spacing w:after="57"/>
    </w:pPr>
  </w:style>
  <w:style w:type="paragraph" w:styleId="182">
    <w:name w:val="toc 4"/>
    <w:basedOn w:val="689"/>
    <w:next w:val="689"/>
    <w:uiPriority w:val="39"/>
    <w:unhideWhenUsed/>
    <w:pPr>
      <w:ind w:left="850" w:right="0" w:firstLine="0"/>
      <w:spacing w:after="57"/>
    </w:pPr>
  </w:style>
  <w:style w:type="paragraph" w:styleId="183">
    <w:name w:val="toc 5"/>
    <w:basedOn w:val="689"/>
    <w:next w:val="689"/>
    <w:uiPriority w:val="39"/>
    <w:unhideWhenUsed/>
    <w:pPr>
      <w:ind w:left="1134" w:right="0" w:firstLine="0"/>
      <w:spacing w:after="57"/>
    </w:pPr>
  </w:style>
  <w:style w:type="paragraph" w:styleId="184">
    <w:name w:val="toc 6"/>
    <w:basedOn w:val="689"/>
    <w:next w:val="689"/>
    <w:uiPriority w:val="39"/>
    <w:unhideWhenUsed/>
    <w:pPr>
      <w:ind w:left="1417" w:right="0" w:firstLine="0"/>
      <w:spacing w:after="57"/>
    </w:pPr>
  </w:style>
  <w:style w:type="paragraph" w:styleId="185">
    <w:name w:val="toc 7"/>
    <w:basedOn w:val="689"/>
    <w:next w:val="689"/>
    <w:uiPriority w:val="39"/>
    <w:unhideWhenUsed/>
    <w:pPr>
      <w:ind w:left="1701" w:right="0" w:firstLine="0"/>
      <w:spacing w:after="57"/>
    </w:pPr>
  </w:style>
  <w:style w:type="paragraph" w:styleId="186">
    <w:name w:val="toc 8"/>
    <w:basedOn w:val="689"/>
    <w:next w:val="689"/>
    <w:uiPriority w:val="39"/>
    <w:unhideWhenUsed/>
    <w:pPr>
      <w:ind w:left="1984" w:right="0" w:firstLine="0"/>
      <w:spacing w:after="57"/>
    </w:pPr>
  </w:style>
  <w:style w:type="paragraph" w:styleId="187">
    <w:name w:val="toc 9"/>
    <w:basedOn w:val="689"/>
    <w:next w:val="689"/>
    <w:uiPriority w:val="39"/>
    <w:unhideWhenUsed/>
    <w:pPr>
      <w:ind w:left="2268" w:right="0" w:firstLine="0"/>
      <w:spacing w:after="57"/>
    </w:pPr>
  </w:style>
  <w:style w:type="paragraph" w:styleId="188">
    <w:name w:val="TOC Heading"/>
    <w:uiPriority w:val="39"/>
    <w:unhideWhenUsed/>
  </w:style>
  <w:style w:type="paragraph" w:styleId="189">
    <w:name w:val="table of figures"/>
    <w:basedOn w:val="689"/>
    <w:next w:val="689"/>
    <w:uiPriority w:val="99"/>
    <w:unhideWhenUsed/>
    <w:pPr>
      <w:spacing w:after="0" w:afterAutospacing="0"/>
    </w:pPr>
  </w:style>
  <w:style w:type="paragraph" w:styleId="689" w:default="1">
    <w:name w:val="Normal"/>
    <w:qFormat/>
  </w:style>
  <w:style w:type="paragraph" w:styleId="690">
    <w:name w:val="Heading 1"/>
    <w:basedOn w:val="689"/>
    <w:next w:val="689"/>
    <w:link w:val="697"/>
    <w:qFormat/>
    <w:uiPriority w:val="9"/>
    <w:rPr>
      <w:rFonts w:ascii="Calibri Light" w:hAnsi="Calibri Light" w:cs="Calibri Light" w:eastAsia="Calibri Light"/>
      <w:color w:val="2F5496" w:themeColor="accent1" w:themeShade="BF"/>
      <w:sz w:val="32"/>
      <w:szCs w:val="32"/>
    </w:rPr>
    <w:pPr>
      <w:keepLines/>
      <w:keepNext/>
      <w:spacing w:after="0" w:before="240"/>
      <w:outlineLvl w:val="0"/>
    </w:pPr>
  </w:style>
  <w:style w:type="paragraph" w:styleId="691">
    <w:name w:val="Heading 2"/>
    <w:basedOn w:val="689"/>
    <w:next w:val="689"/>
    <w:link w:val="700"/>
    <w:qFormat/>
    <w:uiPriority w:val="9"/>
    <w:unhideWhenUsed/>
    <w:rPr>
      <w:rFonts w:ascii="Calibri Light" w:hAnsi="Calibri Light" w:cs="Calibri Light" w:eastAsia="Calibri Light"/>
      <w:color w:val="2F5496" w:themeColor="accent1" w:themeShade="BF"/>
      <w:sz w:val="26"/>
      <w:szCs w:val="26"/>
    </w:rPr>
    <w:pPr>
      <w:keepLines/>
      <w:keepNext/>
      <w:spacing w:after="0" w:before="40"/>
      <w:outlineLvl w:val="1"/>
    </w:pPr>
  </w:style>
  <w:style w:type="paragraph" w:styleId="692">
    <w:name w:val="Heading 3"/>
    <w:basedOn w:val="689"/>
    <w:next w:val="689"/>
    <w:link w:val="701"/>
    <w:qFormat/>
    <w:uiPriority w:val="9"/>
    <w:unhideWhenUsed/>
    <w:rPr>
      <w:rFonts w:ascii="Calibri Light" w:hAnsi="Calibri Light" w:cs="Calibri Light" w:eastAsia="Calibri Light"/>
      <w:color w:val="1F3763" w:themeColor="accent1" w:themeShade="7F"/>
      <w:sz w:val="24"/>
      <w:szCs w:val="24"/>
    </w:rPr>
    <w:pPr>
      <w:keepLines/>
      <w:keepNext/>
      <w:spacing w:after="0" w:before="40"/>
      <w:outlineLvl w:val="2"/>
    </w:pPr>
  </w:style>
  <w:style w:type="paragraph" w:styleId="693">
    <w:name w:val="Heading 4"/>
    <w:basedOn w:val="689"/>
    <w:next w:val="689"/>
    <w:link w:val="702"/>
    <w:qFormat/>
    <w:uiPriority w:val="9"/>
    <w:unhideWhenUsed/>
    <w:rPr>
      <w:rFonts w:ascii="Calibri Light" w:hAnsi="Calibri Light" w:cs="Calibri Light" w:eastAsia="Calibri Light"/>
      <w:i/>
      <w:iCs/>
      <w:color w:val="2F5496" w:themeColor="accent1" w:themeShade="BF"/>
    </w:rPr>
    <w:pPr>
      <w:keepLines/>
      <w:keepNext/>
      <w:spacing w:after="0" w:before="40"/>
      <w:outlineLvl w:val="3"/>
    </w:pPr>
  </w:style>
  <w:style w:type="character" w:styleId="694" w:default="1">
    <w:name w:val="Default Paragraph Font"/>
    <w:uiPriority w:val="1"/>
    <w:semiHidden/>
    <w:unhideWhenUsed/>
  </w:style>
  <w:style w:type="table" w:styleId="695" w:default="1">
    <w:name w:val="Normal Table"/>
    <w:uiPriority w:val="99"/>
    <w:semiHidden/>
    <w:unhideWhenUsed/>
    <w:tblPr>
      <w:tblInd w:w="0" w:type="dxa"/>
      <w:tblCellMar>
        <w:left w:w="108" w:type="dxa"/>
        <w:top w:w="0" w:type="dxa"/>
        <w:right w:w="108" w:type="dxa"/>
        <w:bottom w:w="0" w:type="dxa"/>
      </w:tblCellMar>
    </w:tblPr>
  </w:style>
  <w:style w:type="numbering" w:styleId="696" w:default="1">
    <w:name w:val="No List"/>
    <w:uiPriority w:val="99"/>
    <w:semiHidden/>
    <w:unhideWhenUsed/>
  </w:style>
  <w:style w:type="character" w:styleId="697" w:customStyle="1">
    <w:name w:val="Titre 1 Car"/>
    <w:basedOn w:val="694"/>
    <w:link w:val="690"/>
    <w:uiPriority w:val="9"/>
    <w:rPr>
      <w:rFonts w:ascii="Calibri Light" w:hAnsi="Calibri Light" w:cs="Calibri Light" w:eastAsia="Calibri Light"/>
      <w:color w:val="2F5496" w:themeColor="accent1" w:themeShade="BF"/>
      <w:sz w:val="32"/>
      <w:szCs w:val="32"/>
    </w:rPr>
  </w:style>
  <w:style w:type="paragraph" w:styleId="698">
    <w:name w:val="List Paragraph"/>
    <w:basedOn w:val="689"/>
    <w:qFormat/>
    <w:uiPriority w:val="34"/>
    <w:pPr>
      <w:contextualSpacing w:val="true"/>
      <w:ind w:left="720"/>
    </w:pPr>
  </w:style>
  <w:style w:type="character" w:styleId="699">
    <w:name w:val="Hyperlink"/>
    <w:basedOn w:val="694"/>
    <w:uiPriority w:val="99"/>
    <w:unhideWhenUsed/>
    <w:rPr>
      <w:color w:val="0563C1" w:themeColor="hyperlink"/>
      <w:u w:val="single"/>
    </w:rPr>
  </w:style>
  <w:style w:type="character" w:styleId="700" w:customStyle="1">
    <w:name w:val="Titre 2 Car"/>
    <w:basedOn w:val="694"/>
    <w:link w:val="691"/>
    <w:uiPriority w:val="9"/>
    <w:rPr>
      <w:rFonts w:ascii="Calibri Light" w:hAnsi="Calibri Light" w:cs="Calibri Light" w:eastAsia="Calibri Light"/>
      <w:color w:val="2F5496" w:themeColor="accent1" w:themeShade="BF"/>
      <w:sz w:val="26"/>
      <w:szCs w:val="26"/>
    </w:rPr>
  </w:style>
  <w:style w:type="character" w:styleId="701" w:customStyle="1">
    <w:name w:val="Titre 3 Car"/>
    <w:basedOn w:val="694"/>
    <w:link w:val="692"/>
    <w:uiPriority w:val="9"/>
    <w:rPr>
      <w:rFonts w:ascii="Calibri Light" w:hAnsi="Calibri Light" w:cs="Calibri Light" w:eastAsia="Calibri Light"/>
      <w:color w:val="1F3763" w:themeColor="accent1" w:themeShade="7F"/>
      <w:sz w:val="24"/>
      <w:szCs w:val="24"/>
    </w:rPr>
  </w:style>
  <w:style w:type="character" w:styleId="702" w:customStyle="1">
    <w:name w:val="Titre 4 Car"/>
    <w:basedOn w:val="694"/>
    <w:link w:val="693"/>
    <w:uiPriority w:val="9"/>
    <w:rPr>
      <w:rFonts w:ascii="Calibri Light" w:hAnsi="Calibri Light" w:cs="Calibri Light" w:eastAsia="Calibri Light"/>
      <w:i/>
      <w:iCs/>
      <w:color w:val="2F5496" w:themeColor="accent1" w:themeShade="BF"/>
    </w:rPr>
  </w:style>
  <w:style w:type="paragraph" w:styleId="703">
    <w:name w:val="Header"/>
    <w:basedOn w:val="689"/>
    <w:link w:val="704"/>
    <w:uiPriority w:val="99"/>
    <w:unhideWhenUsed/>
    <w:pPr>
      <w:spacing w:lineRule="auto" w:line="240" w:after="0"/>
      <w:tabs>
        <w:tab w:val="center" w:pos="4536" w:leader="none"/>
        <w:tab w:val="right" w:pos="9072" w:leader="none"/>
      </w:tabs>
    </w:pPr>
  </w:style>
  <w:style w:type="character" w:styleId="704" w:customStyle="1">
    <w:name w:val="En-tête Car"/>
    <w:basedOn w:val="694"/>
    <w:link w:val="703"/>
    <w:uiPriority w:val="99"/>
  </w:style>
  <w:style w:type="paragraph" w:styleId="705">
    <w:name w:val="Footer"/>
    <w:basedOn w:val="689"/>
    <w:link w:val="706"/>
    <w:uiPriority w:val="99"/>
    <w:unhideWhenUsed/>
    <w:pPr>
      <w:spacing w:lineRule="auto" w:line="240" w:after="0"/>
      <w:tabs>
        <w:tab w:val="center" w:pos="4536" w:leader="none"/>
        <w:tab w:val="right" w:pos="9072" w:leader="none"/>
      </w:tabs>
    </w:pPr>
  </w:style>
  <w:style w:type="character" w:styleId="706" w:customStyle="1">
    <w:name w:val="Pied de page Car"/>
    <w:basedOn w:val="694"/>
    <w:link w:val="705"/>
    <w:uiPriority w:val="99"/>
  </w:style>
  <w:style w:type="paragraph" w:styleId="707">
    <w:name w:val="Balloon Text"/>
    <w:basedOn w:val="689"/>
    <w:link w:val="708"/>
    <w:uiPriority w:val="99"/>
    <w:semiHidden/>
    <w:unhideWhenUsed/>
    <w:rPr>
      <w:rFonts w:ascii="Tahoma" w:hAnsi="Tahoma" w:cs="Tahoma"/>
      <w:sz w:val="16"/>
      <w:szCs w:val="16"/>
    </w:rPr>
    <w:pPr>
      <w:spacing w:lineRule="auto" w:line="240" w:after="0"/>
    </w:pPr>
  </w:style>
  <w:style w:type="character" w:styleId="708" w:customStyle="1">
    <w:name w:val="Texte de bulles Car"/>
    <w:basedOn w:val="694"/>
    <w:link w:val="707"/>
    <w:uiPriority w:val="99"/>
    <w:semiHidden/>
    <w:rPr>
      <w:rFonts w:ascii="Tahoma" w:hAnsi="Tahoma" w:cs="Tahoma"/>
      <w:sz w:val="16"/>
      <w:szCs w:val="16"/>
    </w:rPr>
  </w:style>
  <w:style w:type="table" w:styleId="709">
    <w:name w:val="Table Grid"/>
    <w:basedOn w:val="695"/>
    <w:uiPriority w:val="39"/>
    <w:rPr>
      <w:lang w:val="fr-BE"/>
    </w:rPr>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3.png"/><Relationship Id="rId12" Type="http://schemas.openxmlformats.org/officeDocument/2006/relationships/hyperlink" Target="https://zestedesavoir.com/tutoriels/343/realiser-un-telemetre-a-ultrasons/" TargetMode="External"/><Relationship Id="rId13" Type="http://schemas.openxmlformats.org/officeDocument/2006/relationships/image" Target="media/image4.jpg"/><Relationship Id="rId14" Type="http://schemas.openxmlformats.org/officeDocument/2006/relationships/hyperlink" Target="https://zestedesavoir.com/tutoriels/343/realiser-un-telemetre-a-ultrasons/" TargetMode="External"/><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hyperlink" Target="https://zestedesavoir.com/tutoriels/343/realiser-un-telemetre-a-ultrasons/" TargetMode="External"/><Relationship Id="rId18"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Mitard</dc:creator>
  <cp:keywords/>
  <dc:description/>
  <cp:lastModifiedBy>Ewen BELBEOCH</cp:lastModifiedBy>
  <cp:revision>5</cp:revision>
  <dcterms:created xsi:type="dcterms:W3CDTF">2021-10-14T09:02:00Z</dcterms:created>
  <dcterms:modified xsi:type="dcterms:W3CDTF">2021-11-18T08:03:38Z</dcterms:modified>
</cp:coreProperties>
</file>